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F49F" w14:textId="7CF1913D" w:rsidR="00A62660" w:rsidRDefault="00D2535B" w:rsidP="00D2535B">
      <w:pPr>
        <w:pStyle w:val="Heading1"/>
        <w:tabs>
          <w:tab w:val="left" w:pos="7350"/>
        </w:tabs>
        <w:spacing w:before="0"/>
      </w:pPr>
      <w:r w:rsidRPr="00D2535B">
        <w:rPr>
          <w:noProof/>
          <w:color w:val="auto"/>
          <w:sz w:val="72"/>
          <w:szCs w:val="28"/>
          <w14:shadow w14:blurRad="50800" w14:dist="38100" w14:dir="5400000" w14:sx="100000" w14:sy="100000" w14:kx="0" w14:ky="0" w14:algn="t">
            <w14:srgbClr w14:val="000000">
              <w14:alpha w14:val="60000"/>
            </w14:srgbClr>
          </w14:shadow>
        </w:rPr>
        <w:drawing>
          <wp:anchor distT="0" distB="0" distL="114300" distR="114300" simplePos="0" relativeHeight="251670528" behindDoc="0" locked="0" layoutInCell="1" allowOverlap="1" wp14:anchorId="62D0C0A7" wp14:editId="46AD2FC4">
            <wp:simplePos x="0" y="0"/>
            <wp:positionH relativeFrom="margin">
              <wp:posOffset>5168900</wp:posOffset>
            </wp:positionH>
            <wp:positionV relativeFrom="page">
              <wp:posOffset>206375</wp:posOffset>
            </wp:positionV>
            <wp:extent cx="1729105" cy="479425"/>
            <wp:effectExtent l="0" t="0" r="4445" b="0"/>
            <wp:wrapThrough wrapText="bothSides">
              <wp:wrapPolygon edited="0">
                <wp:start x="0" y="0"/>
                <wp:lineTo x="0" y="8583"/>
                <wp:lineTo x="3332" y="13732"/>
                <wp:lineTo x="3332" y="17166"/>
                <wp:lineTo x="3808" y="20599"/>
                <wp:lineTo x="4284" y="20599"/>
                <wp:lineTo x="18086" y="20599"/>
                <wp:lineTo x="18324" y="20599"/>
                <wp:lineTo x="21418" y="14591"/>
                <wp:lineTo x="21418" y="6008"/>
                <wp:lineTo x="19038" y="0"/>
                <wp:lineTo x="0" y="0"/>
              </wp:wrapPolygon>
            </wp:wrapThrough>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8" cstate="print">
                      <a:biLevel thresh="50000"/>
                      <a:extLst>
                        <a:ext uri="{28A0092B-C50C-407E-A947-70E740481C1C}">
                          <a14:useLocalDpi xmlns:a14="http://schemas.microsoft.com/office/drawing/2010/main" val="0"/>
                        </a:ext>
                      </a:extLst>
                    </a:blip>
                    <a:srcRect/>
                    <a:stretch>
                      <a:fillRect/>
                    </a:stretch>
                  </pic:blipFill>
                  <pic:spPr bwMode="auto">
                    <a:xfrm>
                      <a:off x="0" y="0"/>
                      <a:ext cx="1729105" cy="479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A5EC5" w:rsidRPr="00D2535B">
        <w:rPr>
          <w:noProof/>
          <w:color w:val="auto"/>
          <w:sz w:val="72"/>
          <w:szCs w:val="28"/>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1CF543B4">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9" cstate="print">
                      <a:alphaModFix amt="70000"/>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50DF" w:rsidRPr="00D2535B">
        <w:rPr>
          <w:color w:val="auto"/>
          <w:sz w:val="72"/>
          <w:szCs w:val="28"/>
          <w14:shadow w14:blurRad="50800" w14:dist="38100" w14:dir="5400000" w14:sx="100000" w14:sy="100000" w14:kx="0" w14:ky="0" w14:algn="t">
            <w14:srgbClr w14:val="000000">
              <w14:alpha w14:val="60000"/>
            </w14:srgbClr>
          </w14:shadow>
        </w:rPr>
        <w:t>Human Physiology</w:t>
      </w:r>
      <w:r w:rsidR="00A62660">
        <w:rPr>
          <w:sz w:val="56"/>
          <w:szCs w:val="24"/>
          <w14:shadow w14:blurRad="50800" w14:dist="38100" w14:dir="5400000" w14:sx="100000" w14:sy="100000" w14:kx="0" w14:ky="0" w14:algn="t">
            <w14:srgbClr w14:val="000000">
              <w14:alpha w14:val="60000"/>
            </w14:srgbClr>
          </w14:shadow>
        </w:rPr>
        <w:tab/>
      </w:r>
    </w:p>
    <w:p w14:paraId="4518C951" w14:textId="0D2C70D7" w:rsidR="00E22DE2" w:rsidRDefault="00E22DE2" w:rsidP="00E22DE2">
      <w:pPr>
        <w:spacing w:line="240" w:lineRule="auto"/>
      </w:pPr>
      <w:bookmarkStart w:id="0" w:name="_Hlk107577357"/>
      <w:bookmarkEnd w:id="0"/>
    </w:p>
    <w:p w14:paraId="342B7FB3" w14:textId="30CF9CA6" w:rsidR="009919C3" w:rsidRPr="00D2535B" w:rsidRDefault="008450DF" w:rsidP="009919C3">
      <w:pPr>
        <w:rPr>
          <w:b/>
          <w:bCs/>
          <w:sz w:val="32"/>
          <w:szCs w:val="32"/>
          <w14:shadow w14:blurRad="50800" w14:dist="38100" w14:dir="5400000" w14:sx="100000" w14:sy="100000" w14:kx="0" w14:ky="0" w14:algn="t">
            <w14:srgbClr w14:val="000000">
              <w14:alpha w14:val="60000"/>
            </w14:srgbClr>
          </w14:shadow>
        </w:rPr>
      </w:pPr>
      <w:r w:rsidRPr="00D2535B">
        <w:rPr>
          <w:b/>
          <w:bCs/>
          <w:sz w:val="32"/>
          <w:szCs w:val="32"/>
          <w14:shadow w14:blurRad="50800" w14:dist="38100" w14:dir="5400000" w14:sx="100000" w14:sy="100000" w14:kx="0" w14:ky="0" w14:algn="t">
            <w14:srgbClr w14:val="000000">
              <w14:alpha w14:val="60000"/>
            </w14:srgbClr>
          </w14:shadow>
        </w:rPr>
        <w:t>BSC 3096</w:t>
      </w:r>
      <w:r w:rsidR="009919C3" w:rsidRPr="00D2535B">
        <w:rPr>
          <w:b/>
          <w:bCs/>
          <w:sz w:val="32"/>
          <w:szCs w:val="32"/>
          <w14:shadow w14:blurRad="50800" w14:dist="38100" w14:dir="5400000" w14:sx="100000" w14:sy="100000" w14:kx="0" w14:ky="0" w14:algn="t">
            <w14:srgbClr w14:val="000000">
              <w14:alpha w14:val="60000"/>
            </w14:srgbClr>
          </w14:shadow>
        </w:rPr>
        <w:t xml:space="preserve"> | Class </w:t>
      </w:r>
      <w:r w:rsidR="00434BDF" w:rsidRPr="00D2535B">
        <w:rPr>
          <w:b/>
          <w:bCs/>
          <w:sz w:val="32"/>
          <w:szCs w:val="32"/>
          <w14:shadow w14:blurRad="50800" w14:dist="38100" w14:dir="5400000" w14:sx="100000" w14:sy="100000" w14:kx="0" w14:ky="0" w14:algn="t">
            <w14:srgbClr w14:val="000000">
              <w14:alpha w14:val="60000"/>
            </w14:srgbClr>
          </w14:shadow>
        </w:rPr>
        <w:t>#</w:t>
      </w:r>
      <w:r w:rsidRPr="00D2535B">
        <w:rPr>
          <w:b/>
          <w:bCs/>
          <w:sz w:val="32"/>
          <w:szCs w:val="32"/>
          <w14:shadow w14:blurRad="50800" w14:dist="38100" w14:dir="5400000" w14:sx="100000" w14:sy="100000" w14:kx="0" w14:ky="0" w14:algn="t">
            <w14:srgbClr w14:val="000000">
              <w14:alpha w14:val="60000"/>
            </w14:srgbClr>
          </w14:shadow>
        </w:rPr>
        <w:t>17125</w:t>
      </w:r>
      <w:r w:rsidR="009919C3" w:rsidRPr="00D2535B">
        <w:rPr>
          <w:b/>
          <w:bCs/>
          <w:sz w:val="32"/>
          <w:szCs w:val="32"/>
          <w14:shadow w14:blurRad="50800" w14:dist="38100" w14:dir="5400000" w14:sx="100000" w14:sy="100000" w14:kx="0" w14:ky="0" w14:algn="t">
            <w14:srgbClr w14:val="000000">
              <w14:alpha w14:val="60000"/>
            </w14:srgbClr>
          </w14:shadow>
        </w:rPr>
        <w:t xml:space="preserve"> | </w:t>
      </w:r>
      <w:r w:rsidR="00434BDF" w:rsidRPr="00D2535B">
        <w:rPr>
          <w:b/>
          <w:bCs/>
          <w:sz w:val="32"/>
          <w:szCs w:val="32"/>
          <w14:shadow w14:blurRad="50800" w14:dist="38100" w14:dir="5400000" w14:sx="100000" w14:sy="100000" w14:kx="0" w14:ky="0" w14:algn="t">
            <w14:srgbClr w14:val="000000">
              <w14:alpha w14:val="60000"/>
            </w14:srgbClr>
          </w14:shadow>
        </w:rPr>
        <w:t xml:space="preserve">3 </w:t>
      </w:r>
      <w:r w:rsidR="009919C3" w:rsidRPr="00D2535B">
        <w:rPr>
          <w:b/>
          <w:bCs/>
          <w:sz w:val="32"/>
          <w:szCs w:val="32"/>
          <w14:shadow w14:blurRad="50800" w14:dist="38100" w14:dir="5400000" w14:sx="100000" w14:sy="100000" w14:kx="0" w14:ky="0" w14:algn="t">
            <w14:srgbClr w14:val="000000">
              <w14:alpha w14:val="60000"/>
            </w14:srgbClr>
          </w14:shadow>
        </w:rPr>
        <w:t xml:space="preserve">Credits | </w:t>
      </w:r>
      <w:r w:rsidRPr="00D2535B">
        <w:rPr>
          <w:b/>
          <w:bCs/>
          <w:sz w:val="32"/>
          <w:szCs w:val="32"/>
          <w14:shadow w14:blurRad="50800" w14:dist="38100" w14:dir="5400000" w14:sx="100000" w14:sy="100000" w14:kx="0" w14:ky="0" w14:algn="t">
            <w14:srgbClr w14:val="000000">
              <w14:alpha w14:val="60000"/>
            </w14:srgbClr>
          </w14:shadow>
        </w:rPr>
        <w:t>Spring</w:t>
      </w:r>
      <w:r w:rsidR="00434BDF" w:rsidRPr="00D2535B">
        <w:rPr>
          <w:b/>
          <w:bCs/>
          <w:sz w:val="32"/>
          <w:szCs w:val="32"/>
          <w14:shadow w14:blurRad="50800" w14:dist="38100" w14:dir="5400000" w14:sx="100000" w14:sy="100000" w14:kx="0" w14:ky="0" w14:algn="t">
            <w14:srgbClr w14:val="000000">
              <w14:alpha w14:val="60000"/>
            </w14:srgbClr>
          </w14:shadow>
        </w:rPr>
        <w:t xml:space="preserve"> 202</w:t>
      </w:r>
      <w:r w:rsidRPr="00D2535B">
        <w:rPr>
          <w:b/>
          <w:bCs/>
          <w:sz w:val="32"/>
          <w:szCs w:val="32"/>
          <w14:shadow w14:blurRad="50800" w14:dist="38100" w14:dir="5400000" w14:sx="100000" w14:sy="100000" w14:kx="0" w14:ky="0" w14:algn="t">
            <w14:srgbClr w14:val="000000">
              <w14:alpha w14:val="60000"/>
            </w14:srgbClr>
          </w14:shadow>
        </w:rPr>
        <w:t>6</w:t>
      </w:r>
    </w:p>
    <w:p w14:paraId="6D050829" w14:textId="00868196" w:rsidR="00E22DE2" w:rsidRDefault="00E22DE2" w:rsidP="00E22DE2">
      <w:pPr>
        <w:spacing w:line="240" w:lineRule="auto"/>
      </w:pPr>
    </w:p>
    <w:p w14:paraId="4326154F" w14:textId="77777777" w:rsidR="009C276E" w:rsidRDefault="009C276E" w:rsidP="00E22DE2">
      <w:pPr>
        <w:spacing w:line="240" w:lineRule="auto"/>
      </w:pPr>
    </w:p>
    <w:p w14:paraId="62D1A885" w14:textId="50EEF259" w:rsidR="00505DE9" w:rsidRPr="003E7959" w:rsidRDefault="00505DE9" w:rsidP="00505DE9">
      <w:pPr>
        <w:pStyle w:val="Heading2"/>
        <w:rPr>
          <w:color w:val="FA4616"/>
          <w:sz w:val="32"/>
          <w:szCs w:val="32"/>
        </w:rPr>
      </w:pPr>
      <w:r w:rsidRPr="003E7959">
        <w:rPr>
          <w:color w:val="FA4616"/>
          <w:sz w:val="32"/>
          <w:szCs w:val="32"/>
        </w:rPr>
        <w:t>Course Info</w:t>
      </w:r>
    </w:p>
    <w:p w14:paraId="20DEC924" w14:textId="77777777" w:rsidR="00505DE9" w:rsidRDefault="00505DE9" w:rsidP="00EC7D82">
      <w:pPr>
        <w:spacing w:after="0" w:line="240" w:lineRule="auto"/>
        <w:rPr>
          <w:sz w:val="24"/>
          <w:szCs w:val="24"/>
        </w:rPr>
      </w:pPr>
    </w:p>
    <w:tbl>
      <w:tblPr>
        <w:tblStyle w:val="TableGrid"/>
        <w:tblW w:w="946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urse info"/>
        <w:tblDescription w:val="This table gives the instructor's name, contact information, class meeting time and location, and a note stating that office hours will be posted on Canvas."/>
      </w:tblPr>
      <w:tblGrid>
        <w:gridCol w:w="2970"/>
        <w:gridCol w:w="6491"/>
      </w:tblGrid>
      <w:tr w:rsidR="00505DE9" w14:paraId="37E641E0" w14:textId="77777777" w:rsidTr="00DD7549">
        <w:trPr>
          <w:trHeight w:val="1719"/>
        </w:trPr>
        <w:tc>
          <w:tcPr>
            <w:tcW w:w="2970" w:type="dxa"/>
          </w:tcPr>
          <w:p w14:paraId="28F2F00E" w14:textId="43F1FD8E" w:rsidR="00505DE9" w:rsidRPr="008F512E" w:rsidRDefault="00505DE9" w:rsidP="00A26F16">
            <w:pPr>
              <w:pStyle w:val="Heading3"/>
              <w:spacing w:before="0"/>
            </w:pPr>
            <w:r w:rsidRPr="00E0774F">
              <w:rPr>
                <w:color w:val="0021A5"/>
              </w:rPr>
              <w:t>INSTRUCTOR</w:t>
            </w:r>
          </w:p>
        </w:tc>
        <w:tc>
          <w:tcPr>
            <w:tcW w:w="6491" w:type="dxa"/>
          </w:tcPr>
          <w:p w14:paraId="281EB115" w14:textId="13179432" w:rsidR="00505DE9" w:rsidRDefault="00434BDF" w:rsidP="00A26F16">
            <w:pPr>
              <w:rPr>
                <w:b/>
                <w:bCs/>
                <w:sz w:val="24"/>
                <w:szCs w:val="24"/>
              </w:rPr>
            </w:pPr>
            <w:r>
              <w:rPr>
                <w:b/>
                <w:bCs/>
                <w:sz w:val="24"/>
                <w:szCs w:val="24"/>
              </w:rPr>
              <w:t>Joslyn Ahlgren, PhD</w:t>
            </w:r>
            <w:r w:rsidR="00D441E3" w:rsidRPr="003E7959">
              <w:rPr>
                <w:b/>
                <w:bCs/>
                <w:sz w:val="24"/>
                <w:szCs w:val="24"/>
              </w:rPr>
              <w:t xml:space="preserve"> </w:t>
            </w:r>
          </w:p>
          <w:p w14:paraId="22857726" w14:textId="13DF0B3F" w:rsidR="00DD7549" w:rsidRPr="004C0927" w:rsidRDefault="00DD7549" w:rsidP="00A26F16">
            <w:r w:rsidRPr="004C0927">
              <w:rPr>
                <w:highlight w:val="cyan"/>
              </w:rPr>
              <w:t>*Study tips and a personal note from Doc. A are on the last page</w:t>
            </w:r>
          </w:p>
          <w:p w14:paraId="3C7C4A4C" w14:textId="016C519F" w:rsidR="00505DE9" w:rsidRPr="003E7959" w:rsidRDefault="00505DE9" w:rsidP="00A26F16">
            <w:pPr>
              <w:rPr>
                <w:sz w:val="24"/>
                <w:szCs w:val="24"/>
              </w:rPr>
            </w:pPr>
            <w:r w:rsidRPr="003E7959">
              <w:rPr>
                <w:sz w:val="24"/>
                <w:szCs w:val="24"/>
              </w:rPr>
              <w:t xml:space="preserve">Office: </w:t>
            </w:r>
            <w:r w:rsidR="00434BDF">
              <w:rPr>
                <w:sz w:val="24"/>
                <w:szCs w:val="24"/>
              </w:rPr>
              <w:t>FLG 108</w:t>
            </w:r>
          </w:p>
          <w:p w14:paraId="68DEBDBB" w14:textId="6565186D" w:rsidR="009919C3" w:rsidRPr="003E7959" w:rsidRDefault="009919C3" w:rsidP="00A26F16">
            <w:pPr>
              <w:rPr>
                <w:sz w:val="24"/>
                <w:szCs w:val="24"/>
              </w:rPr>
            </w:pPr>
            <w:r w:rsidRPr="003E7959">
              <w:rPr>
                <w:sz w:val="24"/>
                <w:szCs w:val="24"/>
              </w:rPr>
              <w:t>Office Phone</w:t>
            </w:r>
            <w:r w:rsidR="00434BDF">
              <w:rPr>
                <w:sz w:val="24"/>
                <w:szCs w:val="24"/>
              </w:rPr>
              <w:t>: 352-294-1728</w:t>
            </w:r>
          </w:p>
          <w:p w14:paraId="073B0D05" w14:textId="50D9BF41" w:rsidR="00505DE9" w:rsidRPr="003E7959" w:rsidRDefault="00505DE9" w:rsidP="00A26F16">
            <w:pPr>
              <w:rPr>
                <w:sz w:val="24"/>
                <w:szCs w:val="24"/>
              </w:rPr>
            </w:pPr>
            <w:r w:rsidRPr="003E7959">
              <w:rPr>
                <w:sz w:val="24"/>
                <w:szCs w:val="24"/>
              </w:rPr>
              <w:t xml:space="preserve">Email: </w:t>
            </w:r>
            <w:r w:rsidR="00434BDF">
              <w:rPr>
                <w:sz w:val="24"/>
                <w:szCs w:val="24"/>
              </w:rPr>
              <w:t>jahlgren@ufl.edu</w:t>
            </w:r>
          </w:p>
          <w:p w14:paraId="6A8846DF" w14:textId="77777777" w:rsidR="00505DE9" w:rsidRDefault="009919C3" w:rsidP="00A26F16">
            <w:pPr>
              <w:rPr>
                <w:b/>
                <w:bCs/>
                <w:sz w:val="24"/>
                <w:szCs w:val="24"/>
              </w:rPr>
            </w:pPr>
            <w:r w:rsidRPr="003E7959">
              <w:rPr>
                <w:sz w:val="24"/>
                <w:szCs w:val="24"/>
              </w:rPr>
              <w:t>Preferred Method of Contact:</w:t>
            </w:r>
            <w:r w:rsidRPr="003E7959">
              <w:rPr>
                <w:b/>
                <w:bCs/>
                <w:sz w:val="24"/>
                <w:szCs w:val="24"/>
              </w:rPr>
              <w:t xml:space="preserve"> </w:t>
            </w:r>
            <w:r w:rsidR="00434BDF">
              <w:rPr>
                <w:b/>
                <w:bCs/>
                <w:sz w:val="24"/>
                <w:szCs w:val="24"/>
              </w:rPr>
              <w:t>CANVAS email</w:t>
            </w:r>
          </w:p>
          <w:p w14:paraId="0AF01870" w14:textId="5AE5C9EF" w:rsidR="00DD7549" w:rsidRPr="003E7959" w:rsidRDefault="00DD7549" w:rsidP="00A26F16">
            <w:pPr>
              <w:rPr>
                <w:b/>
                <w:bCs/>
                <w:sz w:val="24"/>
                <w:szCs w:val="24"/>
              </w:rPr>
            </w:pPr>
          </w:p>
        </w:tc>
      </w:tr>
      <w:tr w:rsidR="00505DE9" w14:paraId="18986588" w14:textId="77777777" w:rsidTr="00DD7549">
        <w:trPr>
          <w:trHeight w:val="819"/>
        </w:trPr>
        <w:tc>
          <w:tcPr>
            <w:tcW w:w="2970" w:type="dxa"/>
          </w:tcPr>
          <w:p w14:paraId="177A0944" w14:textId="50CD28F7" w:rsidR="00505DE9" w:rsidRPr="008F512E" w:rsidRDefault="00505DE9" w:rsidP="00A26F16">
            <w:pPr>
              <w:pStyle w:val="Heading3"/>
              <w:spacing w:before="0"/>
            </w:pPr>
            <w:r w:rsidRPr="00E0774F">
              <w:rPr>
                <w:color w:val="0021A5"/>
              </w:rPr>
              <w:t>OFFICE HOURS</w:t>
            </w:r>
          </w:p>
        </w:tc>
        <w:tc>
          <w:tcPr>
            <w:tcW w:w="6491" w:type="dxa"/>
          </w:tcPr>
          <w:p w14:paraId="58617195" w14:textId="77777777" w:rsidR="00DD7549" w:rsidRDefault="00DD7549" w:rsidP="00A26F16">
            <w:r>
              <w:t xml:space="preserve">Both </w:t>
            </w:r>
            <w:r w:rsidRPr="00B7275A">
              <w:rPr>
                <w:b/>
                <w:bCs/>
                <w:i/>
                <w:iCs/>
              </w:rPr>
              <w:t>live</w:t>
            </w:r>
            <w:r>
              <w:t xml:space="preserve"> and </w:t>
            </w:r>
            <w:r w:rsidRPr="00B7275A">
              <w:rPr>
                <w:b/>
                <w:bCs/>
                <w:i/>
                <w:iCs/>
              </w:rPr>
              <w:t>virtual</w:t>
            </w:r>
            <w:r>
              <w:t xml:space="preserve"> office hours will be offered this semester.</w:t>
            </w:r>
            <w:r w:rsidRPr="00416D66">
              <w:t xml:space="preserve">  A schedule, tips for how to best use office hours, and zoom </w:t>
            </w:r>
            <w:r>
              <w:t>info</w:t>
            </w:r>
            <w:r w:rsidRPr="00416D66">
              <w:t xml:space="preserve"> </w:t>
            </w:r>
            <w:r>
              <w:t xml:space="preserve">for office hours </w:t>
            </w:r>
            <w:r w:rsidRPr="00416D66">
              <w:t>will be posted in CANVAS.</w:t>
            </w:r>
            <w:r>
              <w:t xml:space="preserve">  Students can expect at least two office hours/week.</w:t>
            </w:r>
            <w:r w:rsidRPr="00416D66">
              <w:t xml:space="preserve">    </w:t>
            </w:r>
          </w:p>
          <w:p w14:paraId="3FC235D8" w14:textId="0913D1BA" w:rsidR="008178C2" w:rsidRPr="003E7959" w:rsidRDefault="008178C2" w:rsidP="00A26F16">
            <w:pPr>
              <w:rPr>
                <w:sz w:val="24"/>
                <w:szCs w:val="24"/>
              </w:rPr>
            </w:pPr>
          </w:p>
        </w:tc>
      </w:tr>
      <w:tr w:rsidR="00505DE9" w14:paraId="39579C9D" w14:textId="77777777" w:rsidTr="00DD7549">
        <w:trPr>
          <w:trHeight w:val="866"/>
        </w:trPr>
        <w:tc>
          <w:tcPr>
            <w:tcW w:w="2970" w:type="dxa"/>
          </w:tcPr>
          <w:p w14:paraId="297BBF84" w14:textId="7B4FE5C0" w:rsidR="00505DE9" w:rsidRPr="00505DE9" w:rsidRDefault="009919C3" w:rsidP="00A26F16">
            <w:pPr>
              <w:pStyle w:val="Heading3"/>
              <w:spacing w:before="0"/>
            </w:pPr>
            <w:r w:rsidRPr="00E0774F">
              <w:rPr>
                <w:color w:val="0021A5"/>
              </w:rPr>
              <w:t>MEETING TIME/LOCATION</w:t>
            </w:r>
          </w:p>
        </w:tc>
        <w:tc>
          <w:tcPr>
            <w:tcW w:w="6491" w:type="dxa"/>
          </w:tcPr>
          <w:p w14:paraId="0B6EEBC5" w14:textId="37BEB311" w:rsidR="00DD7549" w:rsidRPr="003E7959" w:rsidRDefault="00DD7549" w:rsidP="00A26F16">
            <w:pPr>
              <w:rPr>
                <w:sz w:val="24"/>
                <w:szCs w:val="24"/>
              </w:rPr>
            </w:pPr>
            <w:proofErr w:type="gramStart"/>
            <w:r w:rsidRPr="00DD7549">
              <w:rPr>
                <w:sz w:val="24"/>
                <w:szCs w:val="24"/>
              </w:rPr>
              <w:t>M,W</w:t>
            </w:r>
            <w:proofErr w:type="gramEnd"/>
            <w:r w:rsidRPr="00DD7549">
              <w:rPr>
                <w:sz w:val="24"/>
                <w:szCs w:val="24"/>
              </w:rPr>
              <w:t xml:space="preserve">,F | Period </w:t>
            </w:r>
            <w:r w:rsidR="008450DF">
              <w:rPr>
                <w:sz w:val="24"/>
                <w:szCs w:val="24"/>
              </w:rPr>
              <w:t>3</w:t>
            </w:r>
            <w:r>
              <w:rPr>
                <w:sz w:val="24"/>
                <w:szCs w:val="24"/>
              </w:rPr>
              <w:t xml:space="preserve"> (</w:t>
            </w:r>
            <w:r w:rsidR="008450DF">
              <w:rPr>
                <w:sz w:val="24"/>
                <w:szCs w:val="24"/>
              </w:rPr>
              <w:t>9</w:t>
            </w:r>
            <w:r>
              <w:rPr>
                <w:sz w:val="24"/>
                <w:szCs w:val="24"/>
              </w:rPr>
              <w:t>:</w:t>
            </w:r>
            <w:r w:rsidR="008450DF">
              <w:rPr>
                <w:sz w:val="24"/>
                <w:szCs w:val="24"/>
              </w:rPr>
              <w:t>3</w:t>
            </w:r>
            <w:r>
              <w:rPr>
                <w:sz w:val="24"/>
                <w:szCs w:val="24"/>
              </w:rPr>
              <w:t xml:space="preserve">5 </w:t>
            </w:r>
            <w:r w:rsidR="008450DF">
              <w:rPr>
                <w:sz w:val="24"/>
                <w:szCs w:val="24"/>
              </w:rPr>
              <w:t>–</w:t>
            </w:r>
            <w:r>
              <w:rPr>
                <w:sz w:val="24"/>
                <w:szCs w:val="24"/>
              </w:rPr>
              <w:t xml:space="preserve"> </w:t>
            </w:r>
            <w:r w:rsidR="008450DF">
              <w:rPr>
                <w:sz w:val="24"/>
                <w:szCs w:val="24"/>
              </w:rPr>
              <w:t>10:2</w:t>
            </w:r>
            <w:r>
              <w:rPr>
                <w:sz w:val="24"/>
                <w:szCs w:val="24"/>
              </w:rPr>
              <w:t xml:space="preserve">5 </w:t>
            </w:r>
            <w:proofErr w:type="gramStart"/>
            <w:r>
              <w:rPr>
                <w:sz w:val="24"/>
                <w:szCs w:val="24"/>
              </w:rPr>
              <w:t xml:space="preserve">AM)   </w:t>
            </w:r>
            <w:proofErr w:type="gramEnd"/>
            <w:r>
              <w:rPr>
                <w:sz w:val="24"/>
                <w:szCs w:val="24"/>
              </w:rPr>
              <w:t xml:space="preserve">  </w:t>
            </w:r>
            <w:r w:rsidR="008450DF">
              <w:rPr>
                <w:sz w:val="24"/>
                <w:szCs w:val="24"/>
              </w:rPr>
              <w:t>TUR L011</w:t>
            </w:r>
          </w:p>
        </w:tc>
      </w:tr>
    </w:tbl>
    <w:p w14:paraId="3B4E7508" w14:textId="2E79D739" w:rsidR="000D53EF" w:rsidRDefault="00505DE9" w:rsidP="008F512E">
      <w:pPr>
        <w:pStyle w:val="Heading3"/>
        <w:rPr>
          <w:b w:val="0"/>
          <w:bCs/>
          <w:color w:val="0021A5"/>
        </w:rPr>
      </w:pPr>
      <w:r w:rsidRPr="003E7959">
        <w:rPr>
          <w:rStyle w:val="Heading3Char"/>
          <w:b/>
          <w:bCs/>
          <w:color w:val="0021A5"/>
        </w:rPr>
        <w:t>COURSE DESCRIPTION</w:t>
      </w:r>
      <w:r w:rsidRPr="003E7959">
        <w:rPr>
          <w:b w:val="0"/>
          <w:bCs/>
          <w:color w:val="0021A5"/>
        </w:rPr>
        <w:t xml:space="preserve"> </w:t>
      </w:r>
    </w:p>
    <w:p w14:paraId="168107A7" w14:textId="5C38CDB6" w:rsidR="00DD7549" w:rsidRDefault="008450DF" w:rsidP="00DD7549">
      <w:pPr>
        <w:spacing w:after="0" w:line="240" w:lineRule="auto"/>
      </w:pPr>
      <w:r w:rsidRPr="003021A0">
        <w:t xml:space="preserve">The course involves the study of the functioning of human tissues, organs and organ systems, emphasizing the physical, chemical and mechanistic bases of normal physiology and the integrated function of the human body. The course also introduces pathophysiological changes associated with some human diseases.   </w:t>
      </w:r>
    </w:p>
    <w:p w14:paraId="2D731361" w14:textId="77777777" w:rsidR="008450DF" w:rsidRPr="003E7959" w:rsidRDefault="008450DF" w:rsidP="00DD7549">
      <w:pPr>
        <w:spacing w:after="0" w:line="240" w:lineRule="auto"/>
        <w:rPr>
          <w:sz w:val="24"/>
          <w:szCs w:val="24"/>
        </w:rPr>
      </w:pPr>
    </w:p>
    <w:p w14:paraId="66BF1ED5" w14:textId="4D0EBA6E" w:rsidR="000D53EF" w:rsidRPr="003E7959" w:rsidRDefault="00505DE9" w:rsidP="008F512E">
      <w:pPr>
        <w:pStyle w:val="Heading3"/>
        <w:rPr>
          <w:b w:val="0"/>
          <w:bCs/>
          <w:color w:val="0021A5"/>
        </w:rPr>
      </w:pPr>
      <w:r w:rsidRPr="003E7959">
        <w:rPr>
          <w:rStyle w:val="Heading3Char"/>
          <w:b/>
          <w:bCs/>
          <w:color w:val="0021A5"/>
        </w:rPr>
        <w:t>PREREQUISITE KNOWLEDGE AND SKILLS</w:t>
      </w:r>
      <w:r w:rsidRPr="003E7959">
        <w:rPr>
          <w:b w:val="0"/>
          <w:bCs/>
          <w:color w:val="0021A5"/>
        </w:rPr>
        <w:t xml:space="preserve"> </w:t>
      </w:r>
    </w:p>
    <w:p w14:paraId="762A6B76" w14:textId="77777777" w:rsidR="008450DF" w:rsidRDefault="008450DF" w:rsidP="008450DF">
      <w:pPr>
        <w:spacing w:after="0" w:line="240" w:lineRule="auto"/>
        <w:rPr>
          <w:rStyle w:val="ItemDescription"/>
          <w:i w:val="0"/>
          <w:sz w:val="22"/>
          <w:szCs w:val="20"/>
        </w:rPr>
      </w:pPr>
      <w:r w:rsidRPr="003021A0">
        <w:rPr>
          <w:rStyle w:val="ItemDescription"/>
          <w:i w:val="0"/>
          <w:sz w:val="22"/>
          <w:szCs w:val="20"/>
        </w:rPr>
        <w:t xml:space="preserve">Either Integrated Principles of Biology 2 (BSC 2011) or Applied Human Physiology with Laboratory (APK 2105C); and General Chemistry 2 (CHM 2046) or Basic Chemistry Concepts and Applications 2 (CHM1031), all with a minimum grade of C, or permission of instructor.  </w:t>
      </w:r>
    </w:p>
    <w:p w14:paraId="15784FEA" w14:textId="77777777" w:rsidR="00DD7549" w:rsidRPr="003E7959" w:rsidRDefault="00DD7549" w:rsidP="00DD7549">
      <w:pPr>
        <w:spacing w:after="0" w:line="240" w:lineRule="auto"/>
        <w:rPr>
          <w:sz w:val="24"/>
          <w:szCs w:val="24"/>
        </w:rPr>
      </w:pPr>
    </w:p>
    <w:p w14:paraId="63CED297" w14:textId="29E5ECDB" w:rsidR="00505DE9" w:rsidRPr="003E7959" w:rsidRDefault="00505DE9" w:rsidP="008F512E">
      <w:pPr>
        <w:pStyle w:val="Heading3"/>
        <w:rPr>
          <w:color w:val="0021A5"/>
        </w:rPr>
      </w:pPr>
      <w:r w:rsidRPr="003E7959">
        <w:rPr>
          <w:color w:val="0021A5"/>
        </w:rPr>
        <w:t>REQUIRED AND RECOMMENDED MATERIALS</w:t>
      </w:r>
    </w:p>
    <w:p w14:paraId="266C71A7" w14:textId="77777777" w:rsidR="008450DF" w:rsidRDefault="008450DF" w:rsidP="008450DF">
      <w:r>
        <w:t>COURSE WEBSITE (E-LEARNING): Class materials, including the syllabus, grades, and other information related to the course will be posted on the CANVAS website for this course.  You are responsible for all announcements posted on the course website for this class. For help with CANVAS, call the UF Computing Help Desk at 352-392-4357, or visit E-Learning support: https://lss.at.ufl.edu/help.shtml.</w:t>
      </w:r>
    </w:p>
    <w:p w14:paraId="2950E57E" w14:textId="77777777" w:rsidR="008450DF" w:rsidRDefault="008450DF" w:rsidP="008450DF">
      <w:r>
        <w:t>PRIMARY COURSE TEXTBOOK: Human Physiology: An Integrated Approach.  8th Edition, by Dee Unglaub Silverthorn.  Pearson, 2015. ISBN-13: 978-0321981226</w:t>
      </w:r>
    </w:p>
    <w:p w14:paraId="1F80D3BD" w14:textId="77777777" w:rsidR="008450DF" w:rsidRDefault="008450DF" w:rsidP="008450DF">
      <w:r>
        <w:lastRenderedPageBreak/>
        <w:t xml:space="preserve">Please note that this course will be participating in the UF All Access program. Students have two options to gain access to the REQUIRED </w:t>
      </w:r>
      <w:proofErr w:type="spellStart"/>
      <w:r>
        <w:t>MasteringA&amp;P</w:t>
      </w:r>
      <w:proofErr w:type="spellEnd"/>
      <w:r>
        <w:t xml:space="preserve"> with materials when classes begin (both options provide access to the same materials).  Students will have the choice to "opt-in" to </w:t>
      </w:r>
      <w:proofErr w:type="spellStart"/>
      <w:r>
        <w:t>MasteringA&amp;P</w:t>
      </w:r>
      <w:proofErr w:type="spellEnd"/>
      <w:r>
        <w:t xml:space="preserve"> access through Canvas once classes begin for a reduced price and pay for these materials through their student account.  Students who do not choose to "opt-in" will be able to purchase a standalone </w:t>
      </w:r>
      <w:proofErr w:type="spellStart"/>
      <w:r>
        <w:t>MasteringA&amp;P</w:t>
      </w:r>
      <w:proofErr w:type="spellEnd"/>
      <w:r>
        <w:t xml:space="preserve"> access code through the UF Bookstore.  There will also be a loose-leaf print version of the textbook available at the UF Bookstore for students who wish to have a physical copy of the text.</w:t>
      </w:r>
    </w:p>
    <w:p w14:paraId="6ED2481D" w14:textId="142560BF" w:rsidR="000D53EF" w:rsidRPr="003E7959" w:rsidRDefault="00505DE9" w:rsidP="008F512E">
      <w:pPr>
        <w:pStyle w:val="Heading3"/>
        <w:rPr>
          <w:b w:val="0"/>
          <w:bCs/>
          <w:color w:val="0021A5"/>
        </w:rPr>
      </w:pPr>
      <w:r w:rsidRPr="003E7959">
        <w:rPr>
          <w:rStyle w:val="Heading3Char"/>
          <w:b/>
          <w:bCs/>
          <w:color w:val="0021A5"/>
        </w:rPr>
        <w:t>COURSE FORMAT</w:t>
      </w:r>
      <w:r w:rsidRPr="003E7959">
        <w:rPr>
          <w:b w:val="0"/>
          <w:bCs/>
          <w:color w:val="0021A5"/>
        </w:rPr>
        <w:t xml:space="preserve"> </w:t>
      </w:r>
    </w:p>
    <w:p w14:paraId="07F8E6CA" w14:textId="77777777" w:rsidR="008450DF" w:rsidRDefault="008450DF" w:rsidP="008450DF">
      <w:pPr>
        <w:spacing w:after="0" w:line="240" w:lineRule="auto"/>
      </w:pPr>
      <w:r>
        <w:t>S</w:t>
      </w:r>
      <w:r w:rsidRPr="00C25326">
        <w:t xml:space="preserve">tudents </w:t>
      </w:r>
      <w:r>
        <w:t>will</w:t>
      </w:r>
      <w:r w:rsidRPr="00C25326">
        <w:t xml:space="preserve"> physically attend a one-period class three days each week.  </w:t>
      </w:r>
      <w:r>
        <w:t xml:space="preserve">Students should read required textbook pages and print out or download PDF slides posted in CANVAS </w:t>
      </w:r>
      <w:r>
        <w:rPr>
          <w:u w:val="single"/>
        </w:rPr>
        <w:t>before</w:t>
      </w:r>
      <w:r>
        <w:t xml:space="preserve"> attending lecture.  This is an in-person course with no pre-recorded lectures.  </w:t>
      </w:r>
      <w:r w:rsidRPr="00D2535B">
        <w:rPr>
          <w:highlight w:val="yellow"/>
        </w:rPr>
        <w:t>Attendance is mandatory; attendance quizzes will be graded.</w:t>
      </w:r>
      <w:r w:rsidRPr="00D2535B">
        <w:t xml:space="preserve">    </w:t>
      </w:r>
    </w:p>
    <w:p w14:paraId="0004A407" w14:textId="77777777" w:rsidR="009919C3" w:rsidRPr="003E7959" w:rsidRDefault="009919C3" w:rsidP="00505DE9">
      <w:pPr>
        <w:spacing w:after="0" w:line="240" w:lineRule="auto"/>
        <w:rPr>
          <w:sz w:val="24"/>
          <w:szCs w:val="24"/>
        </w:rPr>
      </w:pPr>
    </w:p>
    <w:p w14:paraId="1AC61564" w14:textId="0C97DBE8" w:rsidR="00505DE9" w:rsidRPr="003E7959" w:rsidRDefault="00505DE9" w:rsidP="000D53EF">
      <w:pPr>
        <w:pStyle w:val="Heading3"/>
        <w:rPr>
          <w:color w:val="0021A5"/>
        </w:rPr>
      </w:pPr>
      <w:r w:rsidRPr="003E7959">
        <w:rPr>
          <w:color w:val="0021A5"/>
        </w:rPr>
        <w:t>COURSE LEARNING OBJECTIVES</w:t>
      </w:r>
    </w:p>
    <w:p w14:paraId="729C24D0" w14:textId="77777777" w:rsidR="008450DF" w:rsidRPr="00CC0C94" w:rsidRDefault="008450DF" w:rsidP="008450DF">
      <w:pPr>
        <w:spacing w:after="0" w:line="240" w:lineRule="auto"/>
        <w:rPr>
          <w:rStyle w:val="ItemDescription"/>
          <w:i w:val="0"/>
          <w:sz w:val="22"/>
          <w:szCs w:val="20"/>
        </w:rPr>
      </w:pPr>
      <w:r w:rsidRPr="00CC0C94">
        <w:rPr>
          <w:rStyle w:val="ItemDescription"/>
          <w:i w:val="0"/>
          <w:sz w:val="22"/>
          <w:szCs w:val="20"/>
        </w:rPr>
        <w:t>By the end of this course, students should be able to…</w:t>
      </w:r>
    </w:p>
    <w:p w14:paraId="6B3D3B1E" w14:textId="77777777" w:rsidR="008450DF" w:rsidRPr="004C6BDF" w:rsidRDefault="008450DF" w:rsidP="008450DF">
      <w:pPr>
        <w:pStyle w:val="ListParagraph"/>
        <w:numPr>
          <w:ilvl w:val="0"/>
          <w:numId w:val="33"/>
        </w:numPr>
        <w:spacing w:after="0" w:line="240" w:lineRule="auto"/>
        <w:rPr>
          <w:rStyle w:val="ItemDescription"/>
          <w:i w:val="0"/>
          <w:sz w:val="22"/>
          <w:szCs w:val="20"/>
        </w:rPr>
      </w:pPr>
      <w:r w:rsidRPr="004C6BDF">
        <w:rPr>
          <w:rStyle w:val="ItemDescription"/>
          <w:b/>
          <w:bCs/>
          <w:i w:val="0"/>
          <w:sz w:val="22"/>
          <w:szCs w:val="20"/>
        </w:rPr>
        <w:t>Explain</w:t>
      </w:r>
      <w:r w:rsidRPr="004C6BDF">
        <w:rPr>
          <w:rStyle w:val="ItemDescription"/>
          <w:i w:val="0"/>
          <w:sz w:val="22"/>
          <w:szCs w:val="20"/>
        </w:rPr>
        <w:t xml:space="preserve"> physiological mechanisms of humans by applying basic principles of biology and chemistry.</w:t>
      </w:r>
    </w:p>
    <w:p w14:paraId="2711DBF8" w14:textId="77777777" w:rsidR="008450DF" w:rsidRPr="004C6BDF" w:rsidRDefault="008450DF" w:rsidP="008450DF">
      <w:pPr>
        <w:pStyle w:val="ListParagraph"/>
        <w:numPr>
          <w:ilvl w:val="0"/>
          <w:numId w:val="33"/>
        </w:numPr>
        <w:spacing w:after="0" w:line="240" w:lineRule="auto"/>
        <w:rPr>
          <w:rStyle w:val="ItemDescription"/>
          <w:i w:val="0"/>
          <w:sz w:val="22"/>
          <w:szCs w:val="20"/>
        </w:rPr>
      </w:pPr>
      <w:r w:rsidRPr="004C6BDF">
        <w:rPr>
          <w:rStyle w:val="ItemDescription"/>
          <w:b/>
          <w:bCs/>
          <w:i w:val="0"/>
          <w:sz w:val="22"/>
          <w:szCs w:val="20"/>
        </w:rPr>
        <w:t>Describe</w:t>
      </w:r>
      <w:r w:rsidRPr="004C6BDF">
        <w:rPr>
          <w:rStyle w:val="ItemDescription"/>
          <w:i w:val="0"/>
          <w:sz w:val="22"/>
          <w:szCs w:val="20"/>
        </w:rPr>
        <w:t xml:space="preserve"> the fundamental mechanisms underlying normal function of cells, tissues, organs, and organ systems in humans.</w:t>
      </w:r>
    </w:p>
    <w:p w14:paraId="73308C7C" w14:textId="77777777" w:rsidR="008450DF" w:rsidRPr="004C6BDF" w:rsidRDefault="008450DF" w:rsidP="008450DF">
      <w:pPr>
        <w:pStyle w:val="ListParagraph"/>
        <w:numPr>
          <w:ilvl w:val="0"/>
          <w:numId w:val="33"/>
        </w:numPr>
        <w:spacing w:after="0" w:line="240" w:lineRule="auto"/>
        <w:rPr>
          <w:rStyle w:val="ItemDescription"/>
          <w:i w:val="0"/>
          <w:sz w:val="22"/>
          <w:szCs w:val="20"/>
        </w:rPr>
      </w:pPr>
      <w:r w:rsidRPr="004C6BDF">
        <w:rPr>
          <w:rStyle w:val="ItemDescription"/>
          <w:b/>
          <w:bCs/>
          <w:i w:val="0"/>
          <w:sz w:val="22"/>
          <w:szCs w:val="20"/>
        </w:rPr>
        <w:t>Explain</w:t>
      </w:r>
      <w:r w:rsidRPr="004C6BDF">
        <w:rPr>
          <w:rStyle w:val="ItemDescription"/>
          <w:i w:val="0"/>
          <w:sz w:val="22"/>
          <w:szCs w:val="20"/>
        </w:rPr>
        <w:t xml:space="preserve"> the basic mechanisms of homeostasis by integrating the functions of cells, tissues, organs, and organ systems.</w:t>
      </w:r>
    </w:p>
    <w:p w14:paraId="288A779F" w14:textId="77777777" w:rsidR="008450DF" w:rsidRPr="004C6BDF" w:rsidRDefault="008450DF" w:rsidP="008450DF">
      <w:pPr>
        <w:pStyle w:val="ListParagraph"/>
        <w:numPr>
          <w:ilvl w:val="0"/>
          <w:numId w:val="33"/>
        </w:numPr>
        <w:spacing w:after="0" w:line="240" w:lineRule="auto"/>
        <w:rPr>
          <w:rStyle w:val="ItemDescription"/>
          <w:i w:val="0"/>
          <w:sz w:val="22"/>
          <w:szCs w:val="20"/>
        </w:rPr>
      </w:pPr>
      <w:r w:rsidRPr="004C6BDF">
        <w:rPr>
          <w:rStyle w:val="ItemDescription"/>
          <w:b/>
          <w:bCs/>
          <w:i w:val="0"/>
          <w:sz w:val="22"/>
          <w:szCs w:val="20"/>
        </w:rPr>
        <w:t>Effectively solve</w:t>
      </w:r>
      <w:r w:rsidRPr="004C6BDF">
        <w:rPr>
          <w:rStyle w:val="ItemDescription"/>
          <w:i w:val="0"/>
          <w:sz w:val="22"/>
          <w:szCs w:val="20"/>
        </w:rPr>
        <w:t xml:space="preserve"> basic problems in physiology, working independently and in groups.</w:t>
      </w:r>
    </w:p>
    <w:p w14:paraId="631BCAED" w14:textId="77777777" w:rsidR="008450DF" w:rsidRPr="004C6BDF" w:rsidRDefault="008450DF" w:rsidP="008450DF">
      <w:pPr>
        <w:pStyle w:val="ListParagraph"/>
        <w:numPr>
          <w:ilvl w:val="0"/>
          <w:numId w:val="33"/>
        </w:numPr>
        <w:spacing w:after="0" w:line="240" w:lineRule="auto"/>
        <w:rPr>
          <w:rStyle w:val="ItemDescription"/>
          <w:i w:val="0"/>
          <w:sz w:val="22"/>
          <w:szCs w:val="20"/>
        </w:rPr>
      </w:pPr>
      <w:r w:rsidRPr="004C6BDF">
        <w:rPr>
          <w:rStyle w:val="ItemDescription"/>
          <w:b/>
          <w:bCs/>
          <w:i w:val="0"/>
          <w:sz w:val="22"/>
          <w:szCs w:val="20"/>
        </w:rPr>
        <w:t>Apply</w:t>
      </w:r>
      <w:r w:rsidRPr="004C6BDF">
        <w:rPr>
          <w:rStyle w:val="ItemDescription"/>
          <w:i w:val="0"/>
          <w:sz w:val="22"/>
          <w:szCs w:val="20"/>
        </w:rPr>
        <w:t xml:space="preserve"> knowledge of functional mechanisms and their </w:t>
      </w:r>
      <w:proofErr w:type="gramStart"/>
      <w:r w:rsidRPr="004C6BDF">
        <w:rPr>
          <w:rStyle w:val="ItemDescription"/>
          <w:i w:val="0"/>
          <w:sz w:val="22"/>
          <w:szCs w:val="20"/>
        </w:rPr>
        <w:t>regulation</w:t>
      </w:r>
      <w:proofErr w:type="gramEnd"/>
      <w:r w:rsidRPr="004C6BDF">
        <w:rPr>
          <w:rStyle w:val="ItemDescription"/>
          <w:i w:val="0"/>
          <w:sz w:val="22"/>
          <w:szCs w:val="20"/>
        </w:rPr>
        <w:t xml:space="preserve"> to explain the pathophysiology underlying common diseases.</w:t>
      </w:r>
    </w:p>
    <w:p w14:paraId="6CB16539" w14:textId="6C852428" w:rsidR="00837187" w:rsidRDefault="00837187" w:rsidP="00505DE9">
      <w:pPr>
        <w:spacing w:after="0" w:line="240" w:lineRule="auto"/>
        <w:rPr>
          <w:sz w:val="24"/>
          <w:szCs w:val="24"/>
        </w:rPr>
      </w:pPr>
    </w:p>
    <w:p w14:paraId="4AC8F476" w14:textId="7C042759" w:rsidR="00837187" w:rsidRPr="003E7959" w:rsidRDefault="00837187" w:rsidP="00837187">
      <w:pPr>
        <w:pStyle w:val="Heading2"/>
        <w:rPr>
          <w:color w:val="FA4616"/>
          <w:sz w:val="32"/>
          <w:szCs w:val="28"/>
        </w:rPr>
      </w:pPr>
      <w:r w:rsidRPr="003E7959">
        <w:rPr>
          <w:color w:val="FA4616"/>
          <w:sz w:val="32"/>
          <w:szCs w:val="28"/>
        </w:rPr>
        <w:t>Course &amp; University Policies</w:t>
      </w:r>
    </w:p>
    <w:p w14:paraId="46668EDF" w14:textId="76E673F8" w:rsidR="00837187" w:rsidRPr="00A26F16" w:rsidRDefault="00A26F16" w:rsidP="00505DE9">
      <w:pPr>
        <w:spacing w:after="0" w:line="240" w:lineRule="auto"/>
      </w:pPr>
      <w:r w:rsidRPr="00A26F16">
        <w:t>Details for all UF Course Policies can be found</w:t>
      </w:r>
      <w:r w:rsidR="00D2535B">
        <w:t xml:space="preserve"> at </w:t>
      </w:r>
      <w:hyperlink r:id="rId10" w:history="1">
        <w:r w:rsidR="00D2535B" w:rsidRPr="00D2535B">
          <w:rPr>
            <w:rStyle w:val="Hyperlink"/>
          </w:rPr>
          <w:t>UF Academic Policies and Resources</w:t>
        </w:r>
      </w:hyperlink>
      <w:r w:rsidR="00D2535B">
        <w:t>.</w:t>
      </w:r>
    </w:p>
    <w:p w14:paraId="109DB4B9" w14:textId="77777777" w:rsidR="00A26F16" w:rsidRDefault="00A26F16" w:rsidP="00505DE9">
      <w:pPr>
        <w:spacing w:after="0" w:line="240" w:lineRule="auto"/>
        <w:rPr>
          <w:sz w:val="24"/>
          <w:szCs w:val="24"/>
        </w:rPr>
      </w:pPr>
    </w:p>
    <w:p w14:paraId="5F75B274" w14:textId="1EA65E86" w:rsidR="000D53EF" w:rsidRPr="003E7959" w:rsidRDefault="00837187" w:rsidP="008F512E">
      <w:pPr>
        <w:pStyle w:val="Heading3"/>
        <w:rPr>
          <w:b w:val="0"/>
          <w:bCs/>
          <w:color w:val="0021A5"/>
        </w:rPr>
      </w:pPr>
      <w:r w:rsidRPr="003E7959">
        <w:rPr>
          <w:rStyle w:val="Heading3Char"/>
          <w:b/>
          <w:bCs/>
          <w:color w:val="0021A5"/>
        </w:rPr>
        <w:t xml:space="preserve">ATTENDANCE </w:t>
      </w:r>
    </w:p>
    <w:p w14:paraId="08141D2D" w14:textId="35D831FA" w:rsidR="008450DF" w:rsidRDefault="008450DF" w:rsidP="008450DF">
      <w:pPr>
        <w:spacing w:after="0" w:line="240" w:lineRule="auto"/>
      </w:pPr>
      <w:r>
        <w:t xml:space="preserve">Attending class is the only way to complete pop quizzes, which will take place across the term at regular intervals.  </w:t>
      </w:r>
      <w:r w:rsidRPr="00D2535B">
        <w:rPr>
          <w:highlight w:val="yellow"/>
        </w:rPr>
        <w:t>Pop quizzes cannot be made-up, but the lowest two scores will be dropped.</w:t>
      </w:r>
      <w:r w:rsidRPr="00D2535B">
        <w:t xml:space="preserve">  </w:t>
      </w:r>
      <w:r>
        <w:t>If you are absent from a class meeting for any reason, please get the notes from a friend in class or check the Sharing is Caring discussion board (where students regularly post their notes and audio recordings of the lecture).</w:t>
      </w:r>
      <w:r w:rsidR="00D2535B">
        <w:t xml:space="preserve">  Keep all records for missed classes.  If at the end of the term, you have more than two missed quizzes due to valid, documented reasons (e.g., illness with a doctor’s note), the course instructor will work with you individually to develop </w:t>
      </w:r>
      <w:proofErr w:type="gramStart"/>
      <w:r w:rsidR="00D2535B">
        <w:t>a fair</w:t>
      </w:r>
      <w:proofErr w:type="gramEnd"/>
      <w:r w:rsidR="00D2535B">
        <w:t xml:space="preserve"> make-up.  </w:t>
      </w:r>
    </w:p>
    <w:p w14:paraId="42FAE36A" w14:textId="77777777" w:rsidR="009919C3" w:rsidRPr="003E7959" w:rsidRDefault="009919C3" w:rsidP="00837187">
      <w:pPr>
        <w:spacing w:after="0" w:line="240" w:lineRule="auto"/>
        <w:rPr>
          <w:sz w:val="24"/>
          <w:szCs w:val="24"/>
        </w:rPr>
      </w:pPr>
    </w:p>
    <w:p w14:paraId="78DD2247" w14:textId="7E6FA77D" w:rsidR="000D53EF" w:rsidRPr="003E7959" w:rsidRDefault="00837187" w:rsidP="008F512E">
      <w:pPr>
        <w:pStyle w:val="Heading3"/>
        <w:rPr>
          <w:b w:val="0"/>
          <w:bCs/>
          <w:color w:val="0021A5"/>
        </w:rPr>
      </w:pPr>
      <w:r w:rsidRPr="003E7959">
        <w:rPr>
          <w:rStyle w:val="Heading3Char"/>
          <w:b/>
          <w:bCs/>
          <w:color w:val="0021A5"/>
        </w:rPr>
        <w:t xml:space="preserve">PERSONAL CONDUCT </w:t>
      </w:r>
      <w:r w:rsidR="00CF7066" w:rsidRPr="003E7959">
        <w:rPr>
          <w:rStyle w:val="Heading3Char"/>
          <w:b/>
          <w:bCs/>
          <w:color w:val="0021A5"/>
        </w:rPr>
        <w:t>&amp; ACADEMIC INTEGRITY</w:t>
      </w:r>
      <w:r w:rsidRPr="003E7959">
        <w:rPr>
          <w:b w:val="0"/>
          <w:bCs/>
          <w:color w:val="0021A5"/>
        </w:rPr>
        <w:t xml:space="preserve"> </w:t>
      </w:r>
    </w:p>
    <w:p w14:paraId="135C7D70" w14:textId="6924E8CD" w:rsidR="003676D1" w:rsidRDefault="00FC66FA" w:rsidP="003676D1">
      <w:pPr>
        <w:spacing w:after="0" w:line="240" w:lineRule="auto"/>
        <w:rPr>
          <w:rFonts w:cs="Calibri"/>
          <w:szCs w:val="24"/>
        </w:rPr>
      </w:pPr>
      <w:r>
        <w:rPr>
          <w:rFonts w:cs="Calibri"/>
          <w:szCs w:val="24"/>
        </w:rPr>
        <w:t>All suspected honor code violations will be reported.  Specifically, any</w:t>
      </w:r>
      <w:r w:rsidR="003676D1" w:rsidRPr="00DB63C9">
        <w:rPr>
          <w:rFonts w:cs="Calibri"/>
          <w:szCs w:val="24"/>
        </w:rPr>
        <w:t xml:space="preserve"> use, access, or handling of technology </w:t>
      </w:r>
      <w:r>
        <w:rPr>
          <w:rFonts w:cs="Calibri"/>
          <w:szCs w:val="24"/>
        </w:rPr>
        <w:t xml:space="preserve">or resources </w:t>
      </w:r>
      <w:r w:rsidR="003676D1" w:rsidRPr="00DB63C9">
        <w:rPr>
          <w:rFonts w:cs="Calibri"/>
          <w:szCs w:val="24"/>
        </w:rPr>
        <w:t xml:space="preserve">during an exam will result in a zero on the exam </w:t>
      </w:r>
      <w:r w:rsidR="003676D1" w:rsidRPr="00DB63C9">
        <w:rPr>
          <w:rFonts w:cs="Calibri"/>
          <w:b/>
          <w:szCs w:val="24"/>
          <w:u w:val="single"/>
        </w:rPr>
        <w:t>and</w:t>
      </w:r>
      <w:r w:rsidR="003676D1" w:rsidRPr="00DB63C9">
        <w:rPr>
          <w:rFonts w:cs="Calibri"/>
          <w:szCs w:val="24"/>
        </w:rPr>
        <w:t xml:space="preserve"> </w:t>
      </w:r>
      <w:r w:rsidR="003676D1">
        <w:rPr>
          <w:rFonts w:cs="Calibri"/>
          <w:szCs w:val="24"/>
        </w:rPr>
        <w:t xml:space="preserve">further educational sanctions </w:t>
      </w:r>
      <w:proofErr w:type="gramStart"/>
      <w:r w:rsidR="003676D1">
        <w:rPr>
          <w:rFonts w:cs="Calibri"/>
          <w:szCs w:val="24"/>
        </w:rPr>
        <w:t>per</w:t>
      </w:r>
      <w:proofErr w:type="gramEnd"/>
      <w:r w:rsidR="003676D1">
        <w:rPr>
          <w:rFonts w:cs="Calibri"/>
          <w:szCs w:val="24"/>
        </w:rPr>
        <w:t xml:space="preserve"> the University.</w:t>
      </w:r>
      <w:r>
        <w:rPr>
          <w:rFonts w:cs="Calibri"/>
          <w:szCs w:val="24"/>
        </w:rPr>
        <w:t xml:space="preserve">  </w:t>
      </w:r>
    </w:p>
    <w:p w14:paraId="6898C513" w14:textId="77777777" w:rsidR="00CD14CB" w:rsidRPr="003E7959" w:rsidRDefault="00CD14CB" w:rsidP="00712908">
      <w:pPr>
        <w:autoSpaceDE w:val="0"/>
        <w:autoSpaceDN w:val="0"/>
        <w:adjustRightInd w:val="0"/>
        <w:spacing w:after="0" w:line="240" w:lineRule="auto"/>
        <w:rPr>
          <w:rFonts w:cs="Calibri"/>
          <w:color w:val="000000"/>
          <w:sz w:val="24"/>
          <w:szCs w:val="24"/>
        </w:rPr>
      </w:pPr>
    </w:p>
    <w:p w14:paraId="292B1C02" w14:textId="79F3CFB8" w:rsidR="00CD14CB" w:rsidRPr="003E7959" w:rsidRDefault="00CD14CB" w:rsidP="00CD14CB">
      <w:pPr>
        <w:pStyle w:val="Heading3"/>
        <w:rPr>
          <w:caps/>
          <w:color w:val="0021A5"/>
        </w:rPr>
      </w:pPr>
      <w:r w:rsidRPr="003E7959">
        <w:rPr>
          <w:caps/>
          <w:color w:val="0021A5"/>
        </w:rPr>
        <w:t>Appropriate Use of AI Technology</w:t>
      </w:r>
    </w:p>
    <w:p w14:paraId="44BFEB2A" w14:textId="50C6172A" w:rsidR="003676D1" w:rsidRPr="00A26F16" w:rsidRDefault="003676D1" w:rsidP="00A26F16">
      <w:pPr>
        <w:spacing w:after="0" w:line="240" w:lineRule="auto"/>
        <w:rPr>
          <w:rFonts w:cstheme="minorHAnsi"/>
        </w:rPr>
      </w:pPr>
      <w:r w:rsidRPr="00A26F16">
        <w:rPr>
          <w:rFonts w:cstheme="minorHAnsi"/>
          <w:color w:val="242424"/>
          <w:shd w:val="clear" w:color="auto" w:fill="FFFFFF"/>
        </w:rPr>
        <w:t>The UF Honor Code strictly prohibits </w:t>
      </w:r>
      <w:hyperlink r:id="rId11" w:anchor=":~:text=doing%20this%20assignment.%E2%80%9D-,(a)%20Cheating.,-A%20Student%20shall" w:history="1">
        <w:r w:rsidRPr="00A26F16">
          <w:rPr>
            <w:rStyle w:val="Hyperlink"/>
            <w:rFonts w:cstheme="minorHAnsi"/>
            <w:i/>
            <w:iCs/>
            <w:shd w:val="clear" w:color="auto" w:fill="FFFFFF"/>
          </w:rPr>
          <w:t>cheating.</w:t>
        </w:r>
        <w:r w:rsidRPr="00A26F16">
          <w:rPr>
            <w:rStyle w:val="Hyperlink"/>
            <w:rFonts w:cstheme="minorHAnsi"/>
          </w:rPr>
          <w:t xml:space="preserve"> </w:t>
        </w:r>
      </w:hyperlink>
      <w:r w:rsidRPr="00A26F16">
        <w:rPr>
          <w:rFonts w:cstheme="minorHAnsi"/>
          <w:color w:val="242424"/>
          <w:bdr w:val="none" w:sz="0" w:space="0" w:color="auto" w:frame="1"/>
          <w:shd w:val="clear" w:color="auto" w:fill="FFFFFF"/>
        </w:rPr>
        <w:t>The use of any materials or resources prepared by another person or Entity (inclusive of generative AI tools) without the other person or Entity’s express consent or without proper attribution to the other person or Entity is considered </w:t>
      </w:r>
      <w:r w:rsidRPr="00A26F16">
        <w:rPr>
          <w:rFonts w:cstheme="minorHAnsi"/>
          <w:i/>
          <w:iCs/>
          <w:color w:val="242424"/>
          <w:bdr w:val="none" w:sz="0" w:space="0" w:color="auto" w:frame="1"/>
          <w:shd w:val="clear" w:color="auto" w:fill="FFFFFF"/>
        </w:rPr>
        <w:t xml:space="preserve">cheating.  </w:t>
      </w:r>
      <w:r w:rsidRPr="00A26F16">
        <w:rPr>
          <w:rFonts w:cstheme="minorHAnsi"/>
          <w:color w:val="242424"/>
          <w:bdr w:val="none" w:sz="0" w:space="0" w:color="auto" w:frame="1"/>
          <w:shd w:val="clear" w:color="auto" w:fill="FFFFFF"/>
        </w:rPr>
        <w:t>Additionally,</w:t>
      </w:r>
      <w:r w:rsidRPr="00A26F16">
        <w:rPr>
          <w:rFonts w:cstheme="minorHAnsi"/>
          <w:color w:val="242424"/>
          <w:shd w:val="clear" w:color="auto" w:fill="FFFFFF"/>
        </w:rPr>
        <w:t> </w:t>
      </w:r>
      <w:r w:rsidRPr="00A26F16">
        <w:rPr>
          <w:rFonts w:cstheme="minorHAnsi"/>
          <w:color w:val="242424"/>
          <w:bdr w:val="none" w:sz="0" w:space="0" w:color="auto" w:frame="1"/>
          <w:shd w:val="clear" w:color="auto" w:fill="FFFFFF"/>
        </w:rPr>
        <w:t>the use of any materials or resources, through any medium, which the Faculty / Instructor has not given express permission to use and that may confer an academic benefit to a student, constitutes </w:t>
      </w:r>
      <w:r w:rsidRPr="00A26F16">
        <w:rPr>
          <w:rFonts w:cstheme="minorHAnsi"/>
          <w:i/>
          <w:iCs/>
          <w:color w:val="242424"/>
          <w:bdr w:val="none" w:sz="0" w:space="0" w:color="auto" w:frame="1"/>
          <w:shd w:val="clear" w:color="auto" w:fill="FFFFFF"/>
        </w:rPr>
        <w:t>cheating</w:t>
      </w:r>
      <w:r w:rsidRPr="00A26F16">
        <w:rPr>
          <w:rFonts w:cstheme="minorHAnsi"/>
          <w:color w:val="242424"/>
          <w:bdr w:val="none" w:sz="0" w:space="0" w:color="auto" w:frame="1"/>
          <w:shd w:val="clear" w:color="auto" w:fill="FFFFFF"/>
        </w:rPr>
        <w:t>.</w:t>
      </w:r>
      <w:r w:rsidRPr="00A26F16">
        <w:rPr>
          <w:rFonts w:cstheme="minorHAnsi"/>
        </w:rPr>
        <w:t xml:space="preserve"> Best uses of AI technology in THIS course include things like generating practice exam questions or consolidation of information for better </w:t>
      </w:r>
      <w:r w:rsidRPr="00A26F16">
        <w:rPr>
          <w:rFonts w:cstheme="minorHAnsi"/>
        </w:rPr>
        <w:lastRenderedPageBreak/>
        <w:t xml:space="preserve">understanding of complex concepts.  Please </w:t>
      </w:r>
      <w:proofErr w:type="gramStart"/>
      <w:r w:rsidRPr="00A26F16">
        <w:rPr>
          <w:rFonts w:cstheme="minorHAnsi"/>
        </w:rPr>
        <w:t>note:</w:t>
      </w:r>
      <w:proofErr w:type="gramEnd"/>
      <w:r w:rsidRPr="00A26F16">
        <w:rPr>
          <w:rFonts w:cstheme="minorHAnsi"/>
        </w:rPr>
        <w:t xml:space="preserve"> not all AI resources provide accurate information.  Students should use good judgement when consuming or using information from AI sources.</w:t>
      </w:r>
    </w:p>
    <w:p w14:paraId="5BC4E52F" w14:textId="77777777" w:rsidR="00712908" w:rsidRPr="003E7959" w:rsidRDefault="00712908" w:rsidP="00712908">
      <w:pPr>
        <w:autoSpaceDE w:val="0"/>
        <w:autoSpaceDN w:val="0"/>
        <w:adjustRightInd w:val="0"/>
        <w:spacing w:after="0" w:line="240" w:lineRule="auto"/>
        <w:rPr>
          <w:sz w:val="24"/>
          <w:szCs w:val="24"/>
        </w:rPr>
      </w:pPr>
    </w:p>
    <w:p w14:paraId="3949654B" w14:textId="3DA0C05A" w:rsidR="00B932A8" w:rsidRPr="003E7959" w:rsidRDefault="00B932A8" w:rsidP="00B932A8">
      <w:pPr>
        <w:pStyle w:val="Heading3"/>
        <w:rPr>
          <w:color w:val="0021A5"/>
        </w:rPr>
      </w:pPr>
      <w:r w:rsidRPr="003E7959">
        <w:rPr>
          <w:color w:val="0021A5"/>
        </w:rPr>
        <w:t>IN-CLASS RECORDING</w:t>
      </w:r>
    </w:p>
    <w:p w14:paraId="6316C0B1" w14:textId="66D47E2C" w:rsidR="003676D1" w:rsidRDefault="003676D1" w:rsidP="003676D1">
      <w:pPr>
        <w:spacing w:after="0" w:line="240" w:lineRule="auto"/>
        <w:rPr>
          <w:sz w:val="24"/>
          <w:szCs w:val="24"/>
        </w:rPr>
      </w:pPr>
      <w:r>
        <w:t>In THIS course, students are permitted to post</w:t>
      </w:r>
      <w:r w:rsidR="008B6CBA">
        <w:t xml:space="preserve"> their notes and</w:t>
      </w:r>
      <w:r>
        <w:t xml:space="preserve"> </w:t>
      </w:r>
      <w:r w:rsidRPr="008B6CBA">
        <w:rPr>
          <w:highlight w:val="yellow"/>
          <w:u w:val="single"/>
        </w:rPr>
        <w:t>audio</w:t>
      </w:r>
      <w:r>
        <w:t xml:space="preserve"> </w:t>
      </w:r>
      <w:r w:rsidRPr="00E91828">
        <w:rPr>
          <w:u w:val="single"/>
        </w:rPr>
        <w:t>recordings</w:t>
      </w:r>
      <w:r>
        <w:t xml:space="preserve"> </w:t>
      </w:r>
      <w:r w:rsidRPr="00E91828">
        <w:rPr>
          <w:u w:val="single"/>
        </w:rPr>
        <w:t>only</w:t>
      </w:r>
      <w:r>
        <w:t xml:space="preserve"> to the </w:t>
      </w:r>
      <w:r w:rsidRPr="00E91828">
        <w:rPr>
          <w:b/>
          <w:bCs/>
        </w:rPr>
        <w:t>Sharing is Caring discussion board</w:t>
      </w:r>
      <w:r>
        <w:t xml:space="preserve"> in CANVAS.  </w:t>
      </w:r>
      <w:r w:rsidR="008450DF">
        <w:t xml:space="preserve">Recordings </w:t>
      </w:r>
      <w:r w:rsidR="00D2535B">
        <w:t xml:space="preserve">of any kind </w:t>
      </w:r>
      <w:r>
        <w:t xml:space="preserve">may not be shared </w:t>
      </w:r>
      <w:r w:rsidR="00D2535B">
        <w:t>o</w:t>
      </w:r>
      <w:r w:rsidR="008450DF">
        <w:t>n any other platform or mechanism</w:t>
      </w:r>
      <w:r>
        <w:t xml:space="preserve">.    </w:t>
      </w:r>
    </w:p>
    <w:p w14:paraId="4697D454" w14:textId="77777777" w:rsidR="00B932A8" w:rsidRPr="003E7959" w:rsidRDefault="00B932A8" w:rsidP="00B932A8">
      <w:pPr>
        <w:spacing w:after="0" w:line="240" w:lineRule="auto"/>
        <w:rPr>
          <w:sz w:val="24"/>
          <w:szCs w:val="24"/>
        </w:rPr>
      </w:pPr>
    </w:p>
    <w:p w14:paraId="730FBD8C" w14:textId="08017F37" w:rsidR="000D53EF" w:rsidRPr="003E7959" w:rsidRDefault="00837187" w:rsidP="008F512E">
      <w:pPr>
        <w:pStyle w:val="Heading3"/>
        <w:rPr>
          <w:b w:val="0"/>
          <w:bCs/>
          <w:color w:val="0021A5"/>
        </w:rPr>
      </w:pPr>
      <w:r w:rsidRPr="003E7959">
        <w:rPr>
          <w:rStyle w:val="Heading3Char"/>
          <w:b/>
          <w:bCs/>
          <w:color w:val="0021A5"/>
        </w:rPr>
        <w:t>MAKE-UP POLICY</w:t>
      </w:r>
      <w:r w:rsidRPr="003E7959">
        <w:rPr>
          <w:b w:val="0"/>
          <w:bCs/>
          <w:color w:val="0021A5"/>
        </w:rPr>
        <w:t xml:space="preserve"> </w:t>
      </w:r>
    </w:p>
    <w:p w14:paraId="5679F450" w14:textId="724943EB" w:rsidR="003676D1" w:rsidRDefault="003676D1" w:rsidP="003676D1">
      <w:pPr>
        <w:pStyle w:val="NoSpacing"/>
        <w:rPr>
          <w:rFonts w:eastAsia="Calibri" w:cs="Calibri"/>
          <w:sz w:val="22"/>
          <w:szCs w:val="22"/>
        </w:rPr>
      </w:pPr>
      <w:r w:rsidRPr="00361C1C">
        <w:rPr>
          <w:rFonts w:eastAsia="Calibri" w:cs="Calibri"/>
          <w:b/>
          <w:bCs/>
          <w:sz w:val="22"/>
          <w:szCs w:val="22"/>
        </w:rPr>
        <w:t xml:space="preserve">Step 1: </w:t>
      </w:r>
      <w:r>
        <w:rPr>
          <w:rFonts w:eastAsia="Calibri" w:cs="Calibri"/>
          <w:b/>
          <w:bCs/>
          <w:sz w:val="22"/>
          <w:szCs w:val="22"/>
        </w:rPr>
        <w:t>G</w:t>
      </w:r>
      <w:r w:rsidRPr="00361C1C">
        <w:rPr>
          <w:rFonts w:eastAsia="Calibri" w:cs="Calibri"/>
          <w:b/>
          <w:bCs/>
          <w:sz w:val="22"/>
          <w:szCs w:val="22"/>
        </w:rPr>
        <w:t xml:space="preserve">et documentation </w:t>
      </w:r>
      <w:proofErr w:type="gramStart"/>
      <w:r w:rsidRPr="00361C1C">
        <w:rPr>
          <w:rFonts w:eastAsia="Calibri" w:cs="Calibri"/>
          <w:b/>
          <w:bCs/>
          <w:sz w:val="22"/>
          <w:szCs w:val="22"/>
        </w:rPr>
        <w:t>of</w:t>
      </w:r>
      <w:proofErr w:type="gramEnd"/>
      <w:r w:rsidRPr="00361C1C">
        <w:rPr>
          <w:rFonts w:eastAsia="Calibri" w:cs="Calibri"/>
          <w:b/>
          <w:bCs/>
          <w:sz w:val="22"/>
          <w:szCs w:val="22"/>
        </w:rPr>
        <w:t xml:space="preserve"> your illness or emergency.  </w:t>
      </w:r>
      <w:r w:rsidRPr="001F17E2">
        <w:rPr>
          <w:rFonts w:eastAsia="Calibri" w:cs="Calibri"/>
          <w:sz w:val="22"/>
          <w:szCs w:val="22"/>
        </w:rPr>
        <w:t xml:space="preserve">A student experiencing an illness should visit the UF Student Health Care Center or their preferred healthcare provider to seek medical advice and obtain </w:t>
      </w:r>
      <w:r w:rsidRPr="00361C1C">
        <w:rPr>
          <w:rFonts w:eastAsia="Calibri" w:cs="Calibri"/>
          <w:sz w:val="22"/>
          <w:szCs w:val="22"/>
        </w:rPr>
        <w:t>documentation</w:t>
      </w:r>
      <w:r w:rsidRPr="001F17E2">
        <w:rPr>
          <w:rFonts w:eastAsia="Calibri" w:cs="Calibri"/>
          <w:sz w:val="22"/>
          <w:szCs w:val="22"/>
        </w:rPr>
        <w:t>. If you have a</w:t>
      </w:r>
      <w:r>
        <w:rPr>
          <w:rFonts w:eastAsia="Calibri" w:cs="Calibri"/>
          <w:sz w:val="22"/>
          <w:szCs w:val="22"/>
        </w:rPr>
        <w:t xml:space="preserve">n </w:t>
      </w:r>
      <w:r w:rsidRPr="001F17E2">
        <w:rPr>
          <w:rFonts w:eastAsia="Calibri" w:cs="Calibri"/>
          <w:sz w:val="22"/>
          <w:szCs w:val="22"/>
        </w:rPr>
        <w:t>emergency</w:t>
      </w:r>
      <w:r w:rsidR="009C0591">
        <w:rPr>
          <w:rFonts w:eastAsia="Calibri" w:cs="Calibri"/>
          <w:sz w:val="22"/>
          <w:szCs w:val="22"/>
        </w:rPr>
        <w:t>/life event</w:t>
      </w:r>
      <w:r>
        <w:rPr>
          <w:rFonts w:eastAsia="Calibri" w:cs="Calibri"/>
          <w:sz w:val="22"/>
          <w:szCs w:val="22"/>
        </w:rPr>
        <w:t xml:space="preserve"> you wish to remain more private</w:t>
      </w:r>
      <w:r w:rsidRPr="001F17E2">
        <w:rPr>
          <w:rFonts w:eastAsia="Calibri" w:cs="Calibri"/>
          <w:sz w:val="22"/>
          <w:szCs w:val="22"/>
        </w:rPr>
        <w:t xml:space="preserve">, </w:t>
      </w:r>
      <w:r>
        <w:rPr>
          <w:rFonts w:eastAsia="Calibri" w:cs="Calibri"/>
          <w:sz w:val="22"/>
          <w:szCs w:val="22"/>
        </w:rPr>
        <w:t>you may</w:t>
      </w:r>
      <w:r w:rsidRPr="001F17E2">
        <w:rPr>
          <w:rFonts w:eastAsia="Calibri" w:cs="Calibri"/>
          <w:sz w:val="22"/>
          <w:szCs w:val="22"/>
        </w:rPr>
        <w:t xml:space="preserve"> contact the </w:t>
      </w:r>
      <w:hyperlink r:id="rId12" w:history="1">
        <w:r w:rsidRPr="00C659C5">
          <w:rPr>
            <w:rStyle w:val="Hyperlink"/>
            <w:rFonts w:eastAsia="Calibri" w:cs="Calibri"/>
            <w:sz w:val="22"/>
            <w:szCs w:val="22"/>
          </w:rPr>
          <w:t>Dean of Students Office</w:t>
        </w:r>
      </w:hyperlink>
      <w:r w:rsidRPr="001F17E2">
        <w:rPr>
          <w:rFonts w:eastAsia="Calibri" w:cs="Calibri"/>
          <w:sz w:val="22"/>
          <w:szCs w:val="22"/>
        </w:rPr>
        <w:t xml:space="preserve"> and follow the </w:t>
      </w:r>
      <w:hyperlink r:id="rId13" w:history="1">
        <w:r w:rsidRPr="00C659C5">
          <w:rPr>
            <w:rStyle w:val="Hyperlink"/>
            <w:rFonts w:eastAsia="Calibri" w:cs="Calibri"/>
            <w:sz w:val="22"/>
            <w:szCs w:val="22"/>
          </w:rPr>
          <w:t>DSO Care Team procedures</w:t>
        </w:r>
      </w:hyperlink>
      <w:r w:rsidRPr="001F17E2">
        <w:rPr>
          <w:rFonts w:eastAsia="Calibri" w:cs="Calibri"/>
          <w:sz w:val="22"/>
          <w:szCs w:val="22"/>
        </w:rPr>
        <w:t xml:space="preserve"> for </w:t>
      </w:r>
      <w:r>
        <w:rPr>
          <w:rFonts w:eastAsia="Calibri" w:cs="Calibri"/>
          <w:sz w:val="22"/>
          <w:szCs w:val="22"/>
        </w:rPr>
        <w:t>assistance.</w:t>
      </w:r>
      <w:r w:rsidR="009C0591">
        <w:rPr>
          <w:rFonts w:eastAsia="Calibri" w:cs="Calibri"/>
          <w:sz w:val="22"/>
          <w:szCs w:val="22"/>
        </w:rPr>
        <w:t xml:space="preserve">  </w:t>
      </w:r>
      <w:r w:rsidR="009C0591" w:rsidRPr="009C0591">
        <w:rPr>
          <w:rFonts w:eastAsia="Calibri" w:cs="Calibri"/>
          <w:sz w:val="22"/>
          <w:szCs w:val="22"/>
          <w:highlight w:val="yellow"/>
        </w:rPr>
        <w:t xml:space="preserve">Your instructor has the final say on </w:t>
      </w:r>
      <w:proofErr w:type="gramStart"/>
      <w:r w:rsidR="009C0591" w:rsidRPr="009C0591">
        <w:rPr>
          <w:rFonts w:eastAsia="Calibri" w:cs="Calibri"/>
          <w:sz w:val="22"/>
          <w:szCs w:val="22"/>
          <w:highlight w:val="yellow"/>
        </w:rPr>
        <w:t>whether or not</w:t>
      </w:r>
      <w:proofErr w:type="gramEnd"/>
      <w:r w:rsidR="009C0591" w:rsidRPr="009C0591">
        <w:rPr>
          <w:rFonts w:eastAsia="Calibri" w:cs="Calibri"/>
          <w:sz w:val="22"/>
          <w:szCs w:val="22"/>
          <w:highlight w:val="yellow"/>
        </w:rPr>
        <w:t xml:space="preserve"> an absence is considered “excused.”</w:t>
      </w:r>
    </w:p>
    <w:p w14:paraId="1F9E77FB" w14:textId="77777777" w:rsidR="003676D1" w:rsidRDefault="003676D1" w:rsidP="003676D1">
      <w:pPr>
        <w:pStyle w:val="NoSpacing"/>
        <w:rPr>
          <w:rFonts w:eastAsia="Calibri" w:cs="Calibri"/>
          <w:sz w:val="22"/>
          <w:szCs w:val="22"/>
        </w:rPr>
      </w:pPr>
    </w:p>
    <w:p w14:paraId="1D6DA6A3" w14:textId="4730B7FA" w:rsidR="003676D1" w:rsidRDefault="003676D1" w:rsidP="003676D1">
      <w:pPr>
        <w:spacing w:after="0" w:line="240" w:lineRule="auto"/>
        <w:rPr>
          <w:rStyle w:val="ItemDescription"/>
          <w:i w:val="0"/>
          <w:sz w:val="22"/>
        </w:rPr>
      </w:pPr>
      <w:r w:rsidRPr="00361C1C">
        <w:rPr>
          <w:rStyle w:val="ItemDescription"/>
          <w:b/>
          <w:bCs/>
          <w:i w:val="0"/>
          <w:sz w:val="22"/>
        </w:rPr>
        <w:t xml:space="preserve">Step 2: Fill out the make-up request </w:t>
      </w:r>
      <w:r>
        <w:rPr>
          <w:rStyle w:val="ItemDescription"/>
          <w:b/>
          <w:bCs/>
          <w:i w:val="0"/>
          <w:sz w:val="22"/>
        </w:rPr>
        <w:t>assignment in canvas – orientation module</w:t>
      </w:r>
      <w:r w:rsidRPr="00361C1C">
        <w:rPr>
          <w:rStyle w:val="ItemDescription"/>
          <w:b/>
          <w:bCs/>
          <w:i w:val="0"/>
          <w:sz w:val="22"/>
        </w:rPr>
        <w:t>.</w:t>
      </w:r>
      <w:r w:rsidRPr="001F17E2">
        <w:rPr>
          <w:rStyle w:val="ItemDescription"/>
          <w:i w:val="0"/>
          <w:sz w:val="22"/>
        </w:rPr>
        <w:t xml:space="preserve">  Make-</w:t>
      </w:r>
      <w:proofErr w:type="gramStart"/>
      <w:r w:rsidRPr="001F17E2">
        <w:rPr>
          <w:rStyle w:val="ItemDescription"/>
          <w:i w:val="0"/>
          <w:sz w:val="22"/>
        </w:rPr>
        <w:t>ups</w:t>
      </w:r>
      <w:proofErr w:type="gramEnd"/>
      <w:r w:rsidRPr="001F17E2">
        <w:rPr>
          <w:rStyle w:val="ItemDescription"/>
          <w:i w:val="0"/>
          <w:sz w:val="22"/>
        </w:rPr>
        <w:t xml:space="preserve"> will not be granted for personal travel.  Additionally, many students will </w:t>
      </w:r>
      <w:r>
        <w:rPr>
          <w:rStyle w:val="ItemDescription"/>
          <w:i w:val="0"/>
          <w:sz w:val="22"/>
        </w:rPr>
        <w:t xml:space="preserve">have </w:t>
      </w:r>
      <w:r w:rsidRPr="001F17E2">
        <w:rPr>
          <w:rStyle w:val="ItemDescription"/>
          <w:i w:val="0"/>
          <w:sz w:val="22"/>
        </w:rPr>
        <w:t>multiple exams in one day.  Only if another exam is scheduled for the same time</w:t>
      </w:r>
      <w:r>
        <w:rPr>
          <w:rStyle w:val="ItemDescription"/>
          <w:i w:val="0"/>
          <w:sz w:val="22"/>
        </w:rPr>
        <w:t xml:space="preserve"> as an exam </w:t>
      </w:r>
      <w:proofErr w:type="gramStart"/>
      <w:r>
        <w:rPr>
          <w:rStyle w:val="ItemDescription"/>
          <w:i w:val="0"/>
          <w:sz w:val="22"/>
        </w:rPr>
        <w:t>in</w:t>
      </w:r>
      <w:proofErr w:type="gramEnd"/>
      <w:r>
        <w:rPr>
          <w:rStyle w:val="ItemDescription"/>
          <w:i w:val="0"/>
          <w:sz w:val="22"/>
        </w:rPr>
        <w:t xml:space="preserve"> this course will</w:t>
      </w:r>
      <w:r w:rsidRPr="001F17E2">
        <w:rPr>
          <w:rStyle w:val="ItemDescription"/>
          <w:i w:val="0"/>
          <w:sz w:val="22"/>
        </w:rPr>
        <w:t xml:space="preserve"> a </w:t>
      </w:r>
      <w:r>
        <w:rPr>
          <w:rStyle w:val="ItemDescription"/>
          <w:i w:val="0"/>
          <w:sz w:val="22"/>
        </w:rPr>
        <w:t xml:space="preserve">make-up </w:t>
      </w:r>
      <w:r w:rsidRPr="001F17E2">
        <w:rPr>
          <w:rStyle w:val="ItemDescription"/>
          <w:i w:val="0"/>
          <w:sz w:val="22"/>
        </w:rPr>
        <w:t xml:space="preserve">request be considered.  </w:t>
      </w:r>
    </w:p>
    <w:p w14:paraId="0BFD6E65" w14:textId="77777777" w:rsidR="00FC66FA" w:rsidRDefault="00FC66FA" w:rsidP="003676D1">
      <w:pPr>
        <w:spacing w:after="0" w:line="240" w:lineRule="auto"/>
        <w:rPr>
          <w:rStyle w:val="ItemDescription"/>
          <w:i w:val="0"/>
          <w:sz w:val="22"/>
        </w:rPr>
      </w:pPr>
    </w:p>
    <w:p w14:paraId="5C31AD6E" w14:textId="77777777" w:rsidR="00FC66FA" w:rsidRPr="001F17E2" w:rsidRDefault="00FC66FA" w:rsidP="00FC66FA">
      <w:pPr>
        <w:spacing w:after="0" w:line="240" w:lineRule="auto"/>
        <w:rPr>
          <w:rStyle w:val="ItemDescription"/>
          <w:i w:val="0"/>
          <w:sz w:val="22"/>
        </w:rPr>
      </w:pPr>
      <w:r w:rsidRPr="00FC22DB">
        <w:rPr>
          <w:rStyle w:val="ItemDescription"/>
          <w:b/>
          <w:bCs/>
          <w:i w:val="0"/>
          <w:sz w:val="22"/>
        </w:rPr>
        <w:t xml:space="preserve">Should a student </w:t>
      </w:r>
      <w:r w:rsidRPr="00FC22DB">
        <w:rPr>
          <w:rStyle w:val="ItemDescription"/>
          <w:b/>
          <w:bCs/>
          <w:i w:val="0"/>
          <w:sz w:val="22"/>
          <w:u w:val="single"/>
        </w:rPr>
        <w:t>miss an exam due to an unexcused reason</w:t>
      </w:r>
      <w:r w:rsidRPr="001F17E2">
        <w:rPr>
          <w:rStyle w:val="ItemDescription"/>
          <w:i w:val="0"/>
          <w:sz w:val="22"/>
        </w:rPr>
        <w:t xml:space="preserve"> (e.g., </w:t>
      </w:r>
      <w:proofErr w:type="gramStart"/>
      <w:r w:rsidRPr="001F17E2">
        <w:rPr>
          <w:rStyle w:val="ItemDescription"/>
          <w:i w:val="0"/>
          <w:sz w:val="22"/>
        </w:rPr>
        <w:t>overslept</w:t>
      </w:r>
      <w:proofErr w:type="gramEnd"/>
      <w:r w:rsidRPr="001F17E2">
        <w:rPr>
          <w:rStyle w:val="ItemDescription"/>
          <w:i w:val="0"/>
          <w:sz w:val="22"/>
        </w:rPr>
        <w:t xml:space="preserve">, </w:t>
      </w:r>
      <w:proofErr w:type="gramStart"/>
      <w:r w:rsidRPr="001F17E2">
        <w:rPr>
          <w:rStyle w:val="ItemDescription"/>
          <w:i w:val="0"/>
          <w:sz w:val="22"/>
        </w:rPr>
        <w:t>mixed</w:t>
      </w:r>
      <w:proofErr w:type="gramEnd"/>
      <w:r w:rsidRPr="001F17E2">
        <w:rPr>
          <w:rStyle w:val="ItemDescription"/>
          <w:i w:val="0"/>
          <w:sz w:val="22"/>
        </w:rPr>
        <w:t xml:space="preserve"> up the exam time, etc.), the exam can be taken with a 20% penalty if taken within 24 hours of the original exam time or with a 40% penalty if taken within 48 hours of the original time.  </w:t>
      </w:r>
    </w:p>
    <w:p w14:paraId="28D041B3" w14:textId="77777777" w:rsidR="00837187" w:rsidRPr="003E7959" w:rsidRDefault="00837187" w:rsidP="00837187">
      <w:pPr>
        <w:spacing w:after="0" w:line="240" w:lineRule="auto"/>
        <w:rPr>
          <w:sz w:val="24"/>
          <w:szCs w:val="24"/>
        </w:rPr>
      </w:pPr>
    </w:p>
    <w:p w14:paraId="44184E5C" w14:textId="7382FF54" w:rsidR="000D53EF" w:rsidRPr="003E7959" w:rsidRDefault="00837187" w:rsidP="008F512E">
      <w:pPr>
        <w:pStyle w:val="Heading3"/>
        <w:rPr>
          <w:b w:val="0"/>
          <w:bCs/>
          <w:color w:val="0021A5"/>
        </w:rPr>
      </w:pPr>
      <w:r w:rsidRPr="003E7959">
        <w:rPr>
          <w:rStyle w:val="Heading3Char"/>
          <w:b/>
          <w:bCs/>
          <w:color w:val="0021A5"/>
        </w:rPr>
        <w:t>ACCOMMODATING STUDENTS WITH DISABILITIES</w:t>
      </w:r>
      <w:r w:rsidRPr="003E7959">
        <w:rPr>
          <w:b w:val="0"/>
          <w:bCs/>
          <w:color w:val="0021A5"/>
        </w:rPr>
        <w:t xml:space="preserve"> </w:t>
      </w:r>
    </w:p>
    <w:p w14:paraId="2A191CE6" w14:textId="0E437049" w:rsidR="003676D1" w:rsidRDefault="003676D1" w:rsidP="003676D1">
      <w:pPr>
        <w:spacing w:after="0" w:line="240" w:lineRule="auto"/>
        <w:rPr>
          <w:rFonts w:cs="Calibri"/>
          <w:szCs w:val="24"/>
        </w:rPr>
      </w:pPr>
      <w:r>
        <w:t xml:space="preserve">Students who </w:t>
      </w:r>
      <w:proofErr w:type="gramStart"/>
      <w:r>
        <w:t>are</w:t>
      </w:r>
      <w:proofErr w:type="gramEnd"/>
      <w:r>
        <w:t xml:space="preserve"> already registered with UF’s DRC should</w:t>
      </w:r>
      <w:r w:rsidRPr="00B57039">
        <w:rPr>
          <w:rFonts w:cs="Calibri"/>
          <w:szCs w:val="24"/>
        </w:rPr>
        <w:t xml:space="preserve"> share </w:t>
      </w:r>
      <w:r>
        <w:rPr>
          <w:rFonts w:cs="Calibri"/>
          <w:szCs w:val="24"/>
        </w:rPr>
        <w:t>their</w:t>
      </w:r>
      <w:r w:rsidRPr="00B57039">
        <w:rPr>
          <w:rFonts w:cs="Calibri"/>
          <w:szCs w:val="24"/>
        </w:rPr>
        <w:t xml:space="preserve"> accommodation letter with </w:t>
      </w:r>
      <w:r>
        <w:rPr>
          <w:rFonts w:cs="Calibri"/>
          <w:szCs w:val="24"/>
        </w:rPr>
        <w:t>the course</w:t>
      </w:r>
      <w:r w:rsidRPr="00B57039">
        <w:rPr>
          <w:rFonts w:cs="Calibri"/>
          <w:szCs w:val="24"/>
        </w:rPr>
        <w:t xml:space="preserve"> instructor and discuss their access needs as early as possible in the semester.</w:t>
      </w:r>
      <w:r w:rsidR="00FC66FA">
        <w:rPr>
          <w:rFonts w:cs="Calibri"/>
          <w:szCs w:val="24"/>
        </w:rPr>
        <w:t xml:space="preserve">  </w:t>
      </w:r>
      <w:r w:rsidR="00FC66FA" w:rsidRPr="00060AD5">
        <w:t xml:space="preserve">You are also welcome to contact the </w:t>
      </w:r>
      <w:hyperlink r:id="rId14" w:history="1">
        <w:r w:rsidR="00FC66FA" w:rsidRPr="00C659C5">
          <w:rPr>
            <w:rStyle w:val="Hyperlink"/>
          </w:rPr>
          <w:t>Disability Resource Center’s Getting Started page</w:t>
        </w:r>
      </w:hyperlink>
      <w:r w:rsidR="00FC66FA">
        <w:t xml:space="preserve"> </w:t>
      </w:r>
      <w:r w:rsidR="00FC66FA" w:rsidRPr="00060AD5">
        <w:t xml:space="preserve">to begin this conversation or to establish accommodations for this or other courses. </w:t>
      </w:r>
      <w:r w:rsidR="00FC66FA">
        <w:t xml:space="preserve"> Your instructor</w:t>
      </w:r>
      <w:r w:rsidR="00FC66FA" w:rsidRPr="00060AD5">
        <w:t xml:space="preserve"> welcome</w:t>
      </w:r>
      <w:r w:rsidR="00FC66FA">
        <w:t>s</w:t>
      </w:r>
      <w:r w:rsidR="00FC66FA" w:rsidRPr="00060AD5">
        <w:t xml:space="preserve"> feedback that will assist in improving the usability and experience for all students.</w:t>
      </w:r>
      <w:r w:rsidR="00FC66FA">
        <w:t xml:space="preserve">  </w:t>
      </w:r>
      <w:r>
        <w:rPr>
          <w:rFonts w:cs="Calibri"/>
          <w:szCs w:val="24"/>
        </w:rPr>
        <w:t xml:space="preserve">  </w:t>
      </w:r>
    </w:p>
    <w:p w14:paraId="25100D4C" w14:textId="77777777" w:rsidR="00837187" w:rsidRPr="003E7959" w:rsidRDefault="00837187" w:rsidP="00837187">
      <w:pPr>
        <w:spacing w:after="0" w:line="240" w:lineRule="auto"/>
        <w:rPr>
          <w:sz w:val="24"/>
          <w:szCs w:val="24"/>
        </w:rPr>
      </w:pPr>
    </w:p>
    <w:p w14:paraId="2B974FB3" w14:textId="77777777" w:rsidR="00A26F16" w:rsidRDefault="00A26F16" w:rsidP="00EC7D82">
      <w:pPr>
        <w:spacing w:after="0" w:line="240" w:lineRule="auto"/>
        <w:rPr>
          <w:sz w:val="24"/>
          <w:szCs w:val="24"/>
        </w:rPr>
      </w:pPr>
    </w:p>
    <w:p w14:paraId="14BACBEA" w14:textId="00063853" w:rsidR="00837187" w:rsidRPr="003E7959" w:rsidRDefault="00837187" w:rsidP="00837187">
      <w:pPr>
        <w:pStyle w:val="Heading2"/>
        <w:rPr>
          <w:color w:val="FA4616"/>
          <w:sz w:val="32"/>
          <w:szCs w:val="32"/>
        </w:rPr>
      </w:pPr>
      <w:r w:rsidRPr="003E7959">
        <w:rPr>
          <w:color w:val="FA4616"/>
          <w:sz w:val="32"/>
          <w:szCs w:val="32"/>
        </w:rPr>
        <w:t>Grading</w:t>
      </w:r>
    </w:p>
    <w:p w14:paraId="24E3EDE9" w14:textId="77777777" w:rsidR="00837187" w:rsidRDefault="00837187" w:rsidP="00837187">
      <w:pPr>
        <w:spacing w:after="0" w:line="240" w:lineRule="auto"/>
        <w:rPr>
          <w:rFonts w:cstheme="minorHAnsi"/>
          <w:sz w:val="24"/>
          <w:szCs w:val="24"/>
        </w:rPr>
      </w:pPr>
    </w:p>
    <w:p w14:paraId="6CB8C437" w14:textId="61152CDD" w:rsidR="003676D1" w:rsidRPr="003E7959" w:rsidRDefault="003676D1" w:rsidP="003676D1">
      <w:pPr>
        <w:pStyle w:val="Heading3"/>
        <w:rPr>
          <w:color w:val="0021A5"/>
        </w:rPr>
      </w:pPr>
      <w:r>
        <w:rPr>
          <w:color w:val="0021A5"/>
        </w:rPr>
        <w:t>COURSE COMPONENTS &amp; CALCULATING YOUR GRADE</w:t>
      </w:r>
    </w:p>
    <w:p w14:paraId="04EC391F" w14:textId="103EC9D7" w:rsidR="003676D1" w:rsidRPr="00984003" w:rsidRDefault="003676D1" w:rsidP="003676D1">
      <w:pPr>
        <w:spacing w:after="0" w:line="240" w:lineRule="auto"/>
        <w:rPr>
          <w:rStyle w:val="ItemDescription"/>
          <w:i w:val="0"/>
          <w:sz w:val="22"/>
        </w:rPr>
      </w:pPr>
      <w:r w:rsidRPr="00984003">
        <w:rPr>
          <w:rStyle w:val="ItemDescription"/>
          <w:i w:val="0"/>
          <w:sz w:val="22"/>
        </w:rPr>
        <w:t>The following table outlines the point-accruing components of this course.  Any changes to this due to mid-semester interruptions will be posted as an announcement in CANVAS.</w:t>
      </w:r>
      <w:r>
        <w:rPr>
          <w:rStyle w:val="ItemDescription"/>
          <w:i w:val="0"/>
          <w:sz w:val="22"/>
        </w:rPr>
        <w:t xml:space="preserve">  Grades will be determined using the percentages in the table below.   </w:t>
      </w:r>
      <w:r w:rsidRPr="00984003">
        <w:rPr>
          <w:rStyle w:val="ItemDescription"/>
          <w:i w:val="0"/>
          <w:sz w:val="22"/>
        </w:rPr>
        <w:t xml:space="preserve">   </w:t>
      </w:r>
    </w:p>
    <w:p w14:paraId="6B843BA7" w14:textId="528B0357" w:rsidR="00837187" w:rsidRPr="00E136E5" w:rsidRDefault="00837187" w:rsidP="00837187">
      <w:pPr>
        <w:spacing w:after="0" w:line="240" w:lineRule="auto"/>
        <w:rPr>
          <w:rFonts w:cstheme="minorHAnsi"/>
        </w:rPr>
      </w:pPr>
    </w:p>
    <w:tbl>
      <w:tblPr>
        <w:tblW w:w="30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ourse components"/>
        <w:tblDescription w:val="This table lists all graded course components and what percent of the grade each represents."/>
      </w:tblPr>
      <w:tblGrid>
        <w:gridCol w:w="3599"/>
        <w:gridCol w:w="2477"/>
      </w:tblGrid>
      <w:tr w:rsidR="00ED4527" w:rsidRPr="009C0591" w14:paraId="2735EC0A" w14:textId="77777777" w:rsidTr="00F83D8A">
        <w:trPr>
          <w:jc w:val="center"/>
        </w:trPr>
        <w:tc>
          <w:tcPr>
            <w:tcW w:w="2962"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0" w:type="dxa"/>
              <w:bottom w:w="0" w:type="dxa"/>
              <w:right w:w="0" w:type="dxa"/>
            </w:tcMar>
            <w:vAlign w:val="center"/>
          </w:tcPr>
          <w:p w14:paraId="3E26868C" w14:textId="74FBF74A" w:rsidR="00ED4527" w:rsidRPr="009C0591" w:rsidRDefault="00ED4527" w:rsidP="00ED4527">
            <w:pPr>
              <w:spacing w:after="0" w:line="240" w:lineRule="auto"/>
              <w:jc w:val="center"/>
              <w:rPr>
                <w:rFonts w:eastAsia="Calibri" w:cs="Calibri"/>
                <w:sz w:val="24"/>
                <w:szCs w:val="24"/>
              </w:rPr>
            </w:pPr>
            <w:r w:rsidRPr="009C0591">
              <w:rPr>
                <w:rFonts w:eastAsia="Calibri" w:cs="Calibri"/>
                <w:sz w:val="24"/>
                <w:szCs w:val="24"/>
              </w:rPr>
              <w:t xml:space="preserve">Evaluation Components </w:t>
            </w:r>
          </w:p>
        </w:tc>
        <w:tc>
          <w:tcPr>
            <w:tcW w:w="2038"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219EA15" w14:textId="62525D5B" w:rsidR="00ED4527" w:rsidRPr="009C0591" w:rsidRDefault="00ED4527" w:rsidP="00621FD5">
            <w:pPr>
              <w:spacing w:after="0" w:line="240" w:lineRule="auto"/>
              <w:jc w:val="center"/>
              <w:rPr>
                <w:rFonts w:eastAsia="Calibri" w:cs="Calibri"/>
                <w:sz w:val="24"/>
                <w:szCs w:val="24"/>
              </w:rPr>
            </w:pPr>
            <w:r w:rsidRPr="009C0591">
              <w:rPr>
                <w:rFonts w:eastAsia="Calibri" w:cs="Calibri"/>
                <w:sz w:val="24"/>
                <w:szCs w:val="24"/>
              </w:rPr>
              <w:t>Percent of Total Grade</w:t>
            </w:r>
          </w:p>
        </w:tc>
      </w:tr>
      <w:tr w:rsidR="00E57901" w:rsidRPr="003E7959" w14:paraId="21522E23" w14:textId="77777777" w:rsidTr="00F83D8A">
        <w:trPr>
          <w:jc w:val="center"/>
        </w:trPr>
        <w:tc>
          <w:tcPr>
            <w:tcW w:w="296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AD0F40" w14:textId="58BF5061" w:rsidR="00E57901" w:rsidRPr="003E7959" w:rsidRDefault="00E57901" w:rsidP="00E57901">
            <w:pPr>
              <w:spacing w:after="0" w:line="240" w:lineRule="auto"/>
              <w:rPr>
                <w:sz w:val="24"/>
                <w:szCs w:val="24"/>
              </w:rPr>
            </w:pPr>
            <w:r>
              <w:t xml:space="preserve"> Mastering A&amp;P Homework </w:t>
            </w:r>
          </w:p>
        </w:tc>
        <w:tc>
          <w:tcPr>
            <w:tcW w:w="2038" w:type="pct"/>
            <w:tcBorders>
              <w:top w:val="single" w:sz="8" w:space="0" w:color="000000"/>
              <w:left w:val="single" w:sz="8" w:space="0" w:color="000000"/>
              <w:bottom w:val="single" w:sz="8" w:space="0" w:color="000000"/>
              <w:right w:val="single" w:sz="8" w:space="0" w:color="000000"/>
            </w:tcBorders>
          </w:tcPr>
          <w:p w14:paraId="720768F3" w14:textId="015D0ACC" w:rsidR="00E57901" w:rsidRPr="003E7959" w:rsidRDefault="00F83D8A" w:rsidP="00E57901">
            <w:pPr>
              <w:spacing w:after="0" w:line="240" w:lineRule="auto"/>
              <w:jc w:val="center"/>
              <w:rPr>
                <w:sz w:val="24"/>
                <w:szCs w:val="24"/>
              </w:rPr>
            </w:pPr>
            <w:r>
              <w:t>15</w:t>
            </w:r>
            <w:r w:rsidR="00E57901">
              <w:t>%</w:t>
            </w:r>
          </w:p>
        </w:tc>
      </w:tr>
      <w:tr w:rsidR="00F83D8A" w:rsidRPr="003E7959" w14:paraId="4675C684" w14:textId="77777777" w:rsidTr="00F83D8A">
        <w:trPr>
          <w:jc w:val="center"/>
        </w:trPr>
        <w:tc>
          <w:tcPr>
            <w:tcW w:w="2962"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tcPr>
          <w:p w14:paraId="419B5830" w14:textId="0B564C88" w:rsidR="00F83D8A" w:rsidRDefault="00F83D8A" w:rsidP="00E57901">
            <w:pPr>
              <w:spacing w:after="0" w:line="240" w:lineRule="auto"/>
            </w:pPr>
            <w:r>
              <w:t xml:space="preserve"> Drawings</w:t>
            </w:r>
          </w:p>
        </w:tc>
        <w:tc>
          <w:tcPr>
            <w:tcW w:w="2038"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7F9306B8" w14:textId="39F65652" w:rsidR="00F83D8A" w:rsidRDefault="00F83D8A" w:rsidP="00E57901">
            <w:pPr>
              <w:spacing w:after="0" w:line="240" w:lineRule="auto"/>
              <w:jc w:val="center"/>
            </w:pPr>
            <w:r>
              <w:t>12%</w:t>
            </w:r>
          </w:p>
        </w:tc>
      </w:tr>
      <w:tr w:rsidR="00E57901" w:rsidRPr="003E7959" w14:paraId="7E7A86EA" w14:textId="77777777" w:rsidTr="00F83D8A">
        <w:trPr>
          <w:jc w:val="center"/>
        </w:trPr>
        <w:tc>
          <w:tcPr>
            <w:tcW w:w="296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0" w:type="dxa"/>
              <w:bottom w:w="0" w:type="dxa"/>
              <w:right w:w="0" w:type="dxa"/>
            </w:tcMar>
          </w:tcPr>
          <w:p w14:paraId="68C0B1EE" w14:textId="2053DF71" w:rsidR="00E57901" w:rsidRPr="003E7959" w:rsidRDefault="00E57901" w:rsidP="00E57901">
            <w:pPr>
              <w:spacing w:after="0" w:line="240" w:lineRule="auto"/>
              <w:rPr>
                <w:sz w:val="24"/>
                <w:szCs w:val="24"/>
              </w:rPr>
            </w:pPr>
            <w:r>
              <w:t xml:space="preserve"> Module Exams (3)</w:t>
            </w:r>
          </w:p>
        </w:tc>
        <w:tc>
          <w:tcPr>
            <w:tcW w:w="2038" w:type="pct"/>
            <w:tcBorders>
              <w:top w:val="single" w:sz="8" w:space="0" w:color="000000"/>
              <w:left w:val="single" w:sz="8" w:space="0" w:color="000000"/>
              <w:bottom w:val="single" w:sz="8" w:space="0" w:color="000000"/>
              <w:right w:val="single" w:sz="8" w:space="0" w:color="000000"/>
            </w:tcBorders>
            <w:shd w:val="clear" w:color="auto" w:fill="FFFFFF" w:themeFill="background1"/>
          </w:tcPr>
          <w:p w14:paraId="42958E22" w14:textId="1CE1AA2E" w:rsidR="00E57901" w:rsidRPr="003E7959" w:rsidRDefault="00E57901" w:rsidP="00E57901">
            <w:pPr>
              <w:spacing w:after="0" w:line="240" w:lineRule="auto"/>
              <w:jc w:val="center"/>
              <w:rPr>
                <w:sz w:val="24"/>
                <w:szCs w:val="24"/>
              </w:rPr>
            </w:pPr>
            <w:r>
              <w:t>4</w:t>
            </w:r>
            <w:r w:rsidR="00F83D8A">
              <w:t>0</w:t>
            </w:r>
            <w:r>
              <w:t>%</w:t>
            </w:r>
          </w:p>
        </w:tc>
      </w:tr>
      <w:tr w:rsidR="00E57901" w:rsidRPr="003E7959" w14:paraId="00F640D6" w14:textId="77777777" w:rsidTr="00F83D8A">
        <w:trPr>
          <w:jc w:val="center"/>
        </w:trPr>
        <w:tc>
          <w:tcPr>
            <w:tcW w:w="2962"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tcPr>
          <w:p w14:paraId="279FE52A" w14:textId="0AAFEF3C" w:rsidR="00E57901" w:rsidRPr="003E7959" w:rsidRDefault="00E57901" w:rsidP="00E57901">
            <w:pPr>
              <w:spacing w:after="0" w:line="240" w:lineRule="auto"/>
              <w:rPr>
                <w:sz w:val="24"/>
                <w:szCs w:val="24"/>
              </w:rPr>
            </w:pPr>
            <w:r>
              <w:t xml:space="preserve"> Attendance Pop Quizzes (variable)</w:t>
            </w:r>
          </w:p>
        </w:tc>
        <w:tc>
          <w:tcPr>
            <w:tcW w:w="2038"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47E03FA4" w14:textId="1A7982A0" w:rsidR="00E57901" w:rsidRPr="003E7959" w:rsidRDefault="00E57901" w:rsidP="00E57901">
            <w:pPr>
              <w:spacing w:after="0" w:line="240" w:lineRule="auto"/>
              <w:jc w:val="center"/>
              <w:rPr>
                <w:sz w:val="24"/>
                <w:szCs w:val="24"/>
              </w:rPr>
            </w:pPr>
            <w:r>
              <w:t>15%</w:t>
            </w:r>
          </w:p>
        </w:tc>
      </w:tr>
      <w:tr w:rsidR="00E57901" w:rsidRPr="003E7959" w14:paraId="27B2FE96" w14:textId="77777777" w:rsidTr="00F83D8A">
        <w:trPr>
          <w:jc w:val="center"/>
        </w:trPr>
        <w:tc>
          <w:tcPr>
            <w:tcW w:w="296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0" w:type="dxa"/>
              <w:bottom w:w="0" w:type="dxa"/>
              <w:right w:w="0" w:type="dxa"/>
            </w:tcMar>
          </w:tcPr>
          <w:p w14:paraId="4AC85C9D" w14:textId="6542293A" w:rsidR="00E57901" w:rsidRDefault="00E57901" w:rsidP="00E57901">
            <w:pPr>
              <w:spacing w:after="0" w:line="240" w:lineRule="auto"/>
              <w:rPr>
                <w:sz w:val="24"/>
                <w:szCs w:val="24"/>
              </w:rPr>
            </w:pPr>
            <w:r>
              <w:t xml:space="preserve"> Reflections (</w:t>
            </w:r>
            <w:r w:rsidR="00B73392">
              <w:t>3</w:t>
            </w:r>
            <w:r>
              <w:t>)</w:t>
            </w:r>
          </w:p>
        </w:tc>
        <w:tc>
          <w:tcPr>
            <w:tcW w:w="2038" w:type="pct"/>
            <w:tcBorders>
              <w:top w:val="single" w:sz="8" w:space="0" w:color="000000"/>
              <w:left w:val="single" w:sz="8" w:space="0" w:color="000000"/>
              <w:bottom w:val="single" w:sz="8" w:space="0" w:color="000000"/>
              <w:right w:val="single" w:sz="8" w:space="0" w:color="000000"/>
            </w:tcBorders>
            <w:shd w:val="clear" w:color="auto" w:fill="FFFFFF" w:themeFill="background1"/>
          </w:tcPr>
          <w:p w14:paraId="0395DFAF" w14:textId="0E6B89C7" w:rsidR="00E57901" w:rsidRDefault="00F83D8A" w:rsidP="00E57901">
            <w:pPr>
              <w:spacing w:after="0" w:line="240" w:lineRule="auto"/>
              <w:jc w:val="center"/>
              <w:rPr>
                <w:sz w:val="24"/>
                <w:szCs w:val="24"/>
              </w:rPr>
            </w:pPr>
            <w:r>
              <w:t>3</w:t>
            </w:r>
            <w:r w:rsidR="00E57901">
              <w:t>%</w:t>
            </w:r>
          </w:p>
        </w:tc>
      </w:tr>
      <w:tr w:rsidR="00E57901" w:rsidRPr="003E7959" w14:paraId="5DD604B8" w14:textId="77777777" w:rsidTr="00F83D8A">
        <w:trPr>
          <w:jc w:val="center"/>
        </w:trPr>
        <w:tc>
          <w:tcPr>
            <w:tcW w:w="2962"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tcPr>
          <w:p w14:paraId="2C7FBC01" w14:textId="4F069C82" w:rsidR="00E57901" w:rsidRDefault="00E57901" w:rsidP="00E57901">
            <w:pPr>
              <w:spacing w:after="0" w:line="240" w:lineRule="auto"/>
              <w:rPr>
                <w:sz w:val="24"/>
                <w:szCs w:val="24"/>
              </w:rPr>
            </w:pPr>
            <w:r>
              <w:t xml:space="preserve"> Partner Project (1)</w:t>
            </w:r>
          </w:p>
        </w:tc>
        <w:tc>
          <w:tcPr>
            <w:tcW w:w="2038"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3B5C4529" w14:textId="4BAEF3BA" w:rsidR="00E57901" w:rsidRDefault="00E57901" w:rsidP="00E57901">
            <w:pPr>
              <w:spacing w:after="0" w:line="240" w:lineRule="auto"/>
              <w:jc w:val="center"/>
              <w:rPr>
                <w:sz w:val="24"/>
                <w:szCs w:val="24"/>
              </w:rPr>
            </w:pPr>
            <w:r>
              <w:t>15%</w:t>
            </w:r>
          </w:p>
        </w:tc>
      </w:tr>
    </w:tbl>
    <w:p w14:paraId="3A0C0AC8" w14:textId="5DB26C06" w:rsidR="009919C3" w:rsidRPr="00E136E5" w:rsidRDefault="009919C3" w:rsidP="00837187">
      <w:pPr>
        <w:spacing w:after="0" w:line="240" w:lineRule="auto"/>
        <w:rPr>
          <w:rFonts w:cstheme="minorHAnsi"/>
        </w:rPr>
      </w:pPr>
    </w:p>
    <w:p w14:paraId="4B1D6075" w14:textId="5A4B5DDA" w:rsidR="00E57901" w:rsidRDefault="00E57901" w:rsidP="00E57901">
      <w:pPr>
        <w:spacing w:after="0" w:line="240" w:lineRule="auto"/>
      </w:pPr>
      <w:r w:rsidRPr="00E57901">
        <w:rPr>
          <w:rStyle w:val="Heading5Char"/>
          <w:b/>
          <w:bCs/>
          <w:i/>
          <w:iCs/>
          <w:color w:val="000000" w:themeColor="text1"/>
        </w:rPr>
        <w:t>Mastering A&amp;P Homework</w:t>
      </w:r>
      <w:r w:rsidRPr="00E57901">
        <w:rPr>
          <w:color w:val="000000" w:themeColor="text1"/>
        </w:rPr>
        <w:t xml:space="preserve"> </w:t>
      </w:r>
      <w:r>
        <w:t xml:space="preserve">– Homework in </w:t>
      </w:r>
      <w:proofErr w:type="spellStart"/>
      <w:r>
        <w:t>MasteringA&amp;P</w:t>
      </w:r>
      <w:proofErr w:type="spellEnd"/>
      <w:r>
        <w:t xml:space="preserve"> will be due Fridays at 11:59pm EST.  Homework will include </w:t>
      </w:r>
      <w:proofErr w:type="gramStart"/>
      <w:r>
        <w:t>readings</w:t>
      </w:r>
      <w:proofErr w:type="gramEnd"/>
      <w:r>
        <w:t xml:space="preserve"> from the text.  </w:t>
      </w:r>
      <w:proofErr w:type="spellStart"/>
      <w:r>
        <w:t>Additonally</w:t>
      </w:r>
      <w:proofErr w:type="spellEnd"/>
      <w:r>
        <w:t xml:space="preserve">, there will be a handful of multiple choice, true/false, fill in the </w:t>
      </w:r>
      <w:r>
        <w:lastRenderedPageBreak/>
        <w:t xml:space="preserve">blank, multiple answer, and/or matching questions. These questions are specific to the textbook, so that should be the primary resource for answering those questions.  These are open-resource assignments, so students are encouraged to work on these question sets with peers.  These assignments are NOT intended to be used as the primary study tool for preparing for exams.  The function of the homework assignments is to (a) get students more familiar with the textbook, and (b) </w:t>
      </w:r>
      <w:proofErr w:type="gramStart"/>
      <w:r>
        <w:t>to get</w:t>
      </w:r>
      <w:proofErr w:type="gramEnd"/>
      <w:r>
        <w:t xml:space="preserve"> students eased into answering physiological questions.  The following are specific homework grading guidelines to keep in mind:  </w:t>
      </w:r>
    </w:p>
    <w:p w14:paraId="410A49FC" w14:textId="77777777" w:rsidR="00E57901" w:rsidRDefault="00E57901" w:rsidP="00E57901">
      <w:pPr>
        <w:pStyle w:val="ListParagraph"/>
        <w:numPr>
          <w:ilvl w:val="0"/>
          <w:numId w:val="34"/>
        </w:numPr>
        <w:spacing w:after="0" w:line="240" w:lineRule="auto"/>
      </w:pPr>
      <w:r>
        <w:t xml:space="preserve">You may open/close an assignment as many times as you wish until it is due. </w:t>
      </w:r>
    </w:p>
    <w:p w14:paraId="42C52E73" w14:textId="3425A0ED" w:rsidR="00E57901" w:rsidRDefault="00E57901" w:rsidP="00E57901">
      <w:pPr>
        <w:pStyle w:val="ListParagraph"/>
        <w:numPr>
          <w:ilvl w:val="0"/>
          <w:numId w:val="34"/>
        </w:numPr>
        <w:spacing w:after="0" w:line="240" w:lineRule="auto"/>
      </w:pPr>
      <w:r>
        <w:t xml:space="preserve">For the fill in the blank questions, spelling and proper tense of the word matters for accuracy. </w:t>
      </w:r>
    </w:p>
    <w:p w14:paraId="6522A8EE" w14:textId="77777777" w:rsidR="00E57901" w:rsidRPr="00F83D8A" w:rsidRDefault="00E57901" w:rsidP="00E57901">
      <w:pPr>
        <w:pStyle w:val="ListParagraph"/>
        <w:numPr>
          <w:ilvl w:val="0"/>
          <w:numId w:val="34"/>
        </w:numPr>
        <w:spacing w:after="0" w:line="240" w:lineRule="auto"/>
        <w:rPr>
          <w:highlight w:val="yellow"/>
        </w:rPr>
      </w:pPr>
      <w:r w:rsidRPr="00F83D8A">
        <w:rPr>
          <w:highlight w:val="yellow"/>
        </w:rPr>
        <w:t xml:space="preserve">Late submissions will be penalized 25% per day.  </w:t>
      </w:r>
    </w:p>
    <w:p w14:paraId="0F72F905" w14:textId="77777777" w:rsidR="00F83D8A" w:rsidRDefault="00F83D8A" w:rsidP="00F83D8A">
      <w:pPr>
        <w:spacing w:after="0" w:line="240" w:lineRule="auto"/>
      </w:pPr>
    </w:p>
    <w:p w14:paraId="7DB79297" w14:textId="08E4AEF1" w:rsidR="00E57901" w:rsidRDefault="00F83D8A" w:rsidP="00E57901">
      <w:pPr>
        <w:spacing w:after="0" w:line="240" w:lineRule="auto"/>
        <w:rPr>
          <w:rFonts w:cstheme="minorHAnsi"/>
          <w:color w:val="000000" w:themeColor="text1"/>
        </w:rPr>
      </w:pPr>
      <w:r>
        <w:rPr>
          <w:rStyle w:val="Heading5Char"/>
          <w:b/>
          <w:bCs/>
          <w:i/>
          <w:iCs/>
          <w:color w:val="000000" w:themeColor="text1"/>
        </w:rPr>
        <w:t>Drawings</w:t>
      </w:r>
      <w:r w:rsidRPr="00E57901">
        <w:rPr>
          <w:color w:val="000000" w:themeColor="text1"/>
        </w:rPr>
        <w:t xml:space="preserve"> </w:t>
      </w:r>
      <w:r>
        <w:t xml:space="preserve">– At various points in the semester (weekly or biweekly), students will be asked to submit drawings of course content.  Some of these drawings will be completed during lectures…others will be in the form of “homework.”  </w:t>
      </w:r>
      <w:r w:rsidRPr="00A26F16">
        <w:rPr>
          <w:rFonts w:cstheme="minorHAnsi"/>
          <w:color w:val="000000" w:themeColor="text1"/>
        </w:rPr>
        <w:t>These will be graded on completion and accuracy…</w:t>
      </w:r>
      <w:r w:rsidRPr="00F83D8A">
        <w:rPr>
          <w:rFonts w:cstheme="minorHAnsi"/>
          <w:i/>
          <w:iCs/>
          <w:color w:val="000000" w:themeColor="text1"/>
        </w:rPr>
        <w:t>not on artistry</w:t>
      </w:r>
      <w:r w:rsidRPr="00A26F16">
        <w:rPr>
          <w:rFonts w:cstheme="minorHAnsi"/>
          <w:color w:val="000000" w:themeColor="text1"/>
        </w:rPr>
        <w:t xml:space="preserve">.  Each drawing will be worth 2 points total.  There will be a 1-point deduction for an incomplete drawing…and a 1-point deduction for an inaccurate drawing.  </w:t>
      </w:r>
      <w:r w:rsidRPr="00F83D8A">
        <w:rPr>
          <w:rFonts w:cstheme="minorHAnsi"/>
          <w:color w:val="000000" w:themeColor="text1"/>
          <w:highlight w:val="yellow"/>
        </w:rPr>
        <w:t>Late submissions will not be accepted.</w:t>
      </w:r>
      <w:r w:rsidRPr="00A26F16">
        <w:rPr>
          <w:rFonts w:cstheme="minorHAnsi"/>
          <w:color w:val="000000" w:themeColor="text1"/>
        </w:rPr>
        <w:t xml:space="preserve">  </w:t>
      </w:r>
    </w:p>
    <w:p w14:paraId="4A1F8E1F" w14:textId="77777777" w:rsidR="00F83D8A" w:rsidRDefault="00F83D8A" w:rsidP="00E57901">
      <w:pPr>
        <w:spacing w:after="0" w:line="240" w:lineRule="auto"/>
        <w:rPr>
          <w:b/>
          <w:i/>
        </w:rPr>
      </w:pPr>
    </w:p>
    <w:p w14:paraId="067FACC9" w14:textId="4723492D" w:rsidR="00E57901" w:rsidRPr="002226C3" w:rsidRDefault="00E57901" w:rsidP="00E57901">
      <w:pPr>
        <w:spacing w:after="0" w:line="240" w:lineRule="auto"/>
        <w:rPr>
          <w:color w:val="FF0000"/>
        </w:rPr>
      </w:pPr>
      <w:r w:rsidRPr="00E57901">
        <w:rPr>
          <w:rStyle w:val="Heading5Char"/>
          <w:b/>
          <w:bCs/>
          <w:i/>
          <w:iCs/>
          <w:color w:val="000000" w:themeColor="text1"/>
        </w:rPr>
        <w:t>Module Exams</w:t>
      </w:r>
      <w:r w:rsidRPr="00E57901">
        <w:rPr>
          <w:color w:val="000000" w:themeColor="text1"/>
        </w:rPr>
        <w:t xml:space="preserve"> </w:t>
      </w:r>
      <w:r>
        <w:t xml:space="preserve">– Module exams will assess students only the chapters presented in each module.  Exams will be multiple choice and true/false style questions.  Exams will be taken during normal class times and in the same location as the lectures (see schedule below for dates).  Exams will assess students on the Chapter Learning Objectives for each chapter covered in the module, as well as ability to use that information to solve clinically, scientifically relevant problems.  These tests aim to assess </w:t>
      </w:r>
      <w:r w:rsidRPr="00E57901">
        <w:rPr>
          <w:u w:val="single"/>
        </w:rPr>
        <w:t>depth</w:t>
      </w:r>
      <w:r>
        <w:t xml:space="preserve"> of knowledge.</w:t>
      </w:r>
    </w:p>
    <w:p w14:paraId="6B144D4B" w14:textId="77777777" w:rsidR="00E57901" w:rsidRDefault="00E57901" w:rsidP="00E57901">
      <w:pPr>
        <w:spacing w:after="0" w:line="240" w:lineRule="auto"/>
        <w:ind w:left="576"/>
      </w:pPr>
    </w:p>
    <w:p w14:paraId="04E631E2" w14:textId="7EC7C62F" w:rsidR="00E57901" w:rsidRPr="00B61A61" w:rsidRDefault="00E57901" w:rsidP="00E57901">
      <w:pPr>
        <w:spacing w:after="0" w:line="240" w:lineRule="auto"/>
      </w:pPr>
      <w:r w:rsidRPr="00E57901">
        <w:rPr>
          <w:rStyle w:val="Heading5Char"/>
          <w:b/>
          <w:bCs/>
          <w:i/>
          <w:iCs/>
          <w:color w:val="000000" w:themeColor="text1"/>
        </w:rPr>
        <w:t>Attendance Pop Quizzes</w:t>
      </w:r>
      <w:r w:rsidRPr="00E57901">
        <w:rPr>
          <w:color w:val="000000" w:themeColor="text1"/>
        </w:rPr>
        <w:t xml:space="preserve"> </w:t>
      </w:r>
      <w:r>
        <w:t xml:space="preserve">– Pop quizzes will be given in-class between 8-12 times during the semester.  </w:t>
      </w:r>
      <w:r w:rsidRPr="00F83D8A">
        <w:rPr>
          <w:color w:val="000000" w:themeColor="text1"/>
        </w:rPr>
        <w:t>Quizzes cannot be made up</w:t>
      </w:r>
      <w:r w:rsidR="00F83D8A">
        <w:rPr>
          <w:color w:val="000000" w:themeColor="text1"/>
        </w:rPr>
        <w:t xml:space="preserve"> since the lowest two scores are dropped (extenuating circumstances should be reported to the course instructor)</w:t>
      </w:r>
      <w:r w:rsidRPr="00F83D8A">
        <w:rPr>
          <w:color w:val="000000" w:themeColor="text1"/>
        </w:rPr>
        <w:t>.</w:t>
      </w:r>
      <w:r w:rsidRPr="00B73392">
        <w:rPr>
          <w:color w:val="000000" w:themeColor="text1"/>
        </w:rPr>
        <w:t xml:space="preserve">  For attendance, simple completion of a quiz will count as full credit per quiz.  Accuracy of the quiz answer can earn </w:t>
      </w:r>
      <w:proofErr w:type="gramStart"/>
      <w:r w:rsidRPr="00B73392">
        <w:rPr>
          <w:color w:val="000000" w:themeColor="text1"/>
        </w:rPr>
        <w:t>students</w:t>
      </w:r>
      <w:proofErr w:type="gramEnd"/>
      <w:r w:rsidRPr="00B73392">
        <w:rPr>
          <w:color w:val="000000" w:themeColor="text1"/>
        </w:rPr>
        <w:t xml:space="preserve"> extra credit.  </w:t>
      </w:r>
      <w:r w:rsidRPr="00F83D8A">
        <w:rPr>
          <w:color w:val="000000" w:themeColor="text1"/>
        </w:rPr>
        <w:t xml:space="preserve">In total, students can earn up to 5 points of extra credit from pop quizzes.  </w:t>
      </w:r>
      <w:r w:rsidRPr="00F83D8A">
        <w:t xml:space="preserve">Each quiz </w:t>
      </w:r>
      <w:proofErr w:type="gramStart"/>
      <w:r w:rsidRPr="00F83D8A">
        <w:t>will contain</w:t>
      </w:r>
      <w:proofErr w:type="gramEnd"/>
      <w:r w:rsidRPr="00F83D8A">
        <w:t xml:space="preserve"> 1-3 questions</w:t>
      </w:r>
      <w:r>
        <w:t xml:space="preserve"> from the previous lecture’s content.  Studying </w:t>
      </w:r>
      <w:proofErr w:type="gramStart"/>
      <w:r>
        <w:t>on a daily basis</w:t>
      </w:r>
      <w:proofErr w:type="gramEnd"/>
      <w:r>
        <w:t xml:space="preserve"> is the best way to prepare for these quizzes.    </w:t>
      </w:r>
    </w:p>
    <w:p w14:paraId="0E14537E" w14:textId="77777777" w:rsidR="00E57901" w:rsidRDefault="00E57901" w:rsidP="00E57901">
      <w:pPr>
        <w:spacing w:after="0" w:line="240" w:lineRule="auto"/>
      </w:pPr>
    </w:p>
    <w:p w14:paraId="3CD3B894" w14:textId="483A2B24" w:rsidR="00E57901" w:rsidRDefault="00E57901" w:rsidP="00E57901">
      <w:pPr>
        <w:spacing w:after="0" w:line="240" w:lineRule="auto"/>
      </w:pPr>
      <w:r w:rsidRPr="00E57901">
        <w:rPr>
          <w:rStyle w:val="Heading5Char"/>
          <w:b/>
          <w:bCs/>
          <w:i/>
          <w:iCs/>
          <w:color w:val="000000" w:themeColor="text1"/>
        </w:rPr>
        <w:t>Reflections</w:t>
      </w:r>
      <w:r w:rsidRPr="00E57901">
        <w:rPr>
          <w:color w:val="000000" w:themeColor="text1"/>
        </w:rPr>
        <w:t xml:space="preserve"> </w:t>
      </w:r>
      <w:r>
        <w:t>– At the conclusion of each module</w:t>
      </w:r>
      <w:r w:rsidRPr="00071DA1">
        <w:t xml:space="preserve">, students will answer a few short essay questions prompting them to reflect on </w:t>
      </w:r>
      <w:r>
        <w:t xml:space="preserve">various aspects of the </w:t>
      </w:r>
      <w:r w:rsidR="00B73392">
        <w:t>content</w:t>
      </w:r>
      <w:r w:rsidRPr="00071DA1">
        <w:t xml:space="preserve">.  These will be CANVAS assignments and specific instructions will be provided.  These will be graded on completion and alignment of the response to the prompt.  </w:t>
      </w:r>
      <w:r w:rsidR="00B73392" w:rsidRPr="00B73392">
        <w:rPr>
          <w:highlight w:val="yellow"/>
        </w:rPr>
        <w:t>Late submissions will not be accepted.</w:t>
      </w:r>
    </w:p>
    <w:p w14:paraId="215CDB43" w14:textId="77777777" w:rsidR="00E57901" w:rsidRDefault="00E57901" w:rsidP="00E57901">
      <w:pPr>
        <w:spacing w:after="0" w:line="240" w:lineRule="auto"/>
      </w:pPr>
    </w:p>
    <w:p w14:paraId="0254567C" w14:textId="77777777" w:rsidR="00E57901" w:rsidRDefault="00E57901" w:rsidP="00E57901">
      <w:pPr>
        <w:spacing w:after="0" w:line="240" w:lineRule="auto"/>
      </w:pPr>
      <w:r w:rsidRPr="00B73392">
        <w:rPr>
          <w:rStyle w:val="Heading5Char"/>
          <w:b/>
          <w:bCs/>
          <w:i/>
          <w:iCs/>
          <w:color w:val="000000" w:themeColor="text1"/>
        </w:rPr>
        <w:t>Partner Project</w:t>
      </w:r>
      <w:r w:rsidRPr="00B73392">
        <w:rPr>
          <w:color w:val="000000" w:themeColor="text1"/>
        </w:rPr>
        <w:t xml:space="preserve"> </w:t>
      </w:r>
      <w:r>
        <w:t xml:space="preserve">– You will work with a partner of your choice on a multi-part project that explores a clinical or scientific topic in the field of physiology.  This project will involve </w:t>
      </w:r>
      <w:proofErr w:type="gramStart"/>
      <w:r>
        <w:t>selection of</w:t>
      </w:r>
      <w:proofErr w:type="gramEnd"/>
      <w:r>
        <w:t xml:space="preserve"> a unique topic (no one else in class can have the same topic), both scientific/medical explanations as well as lay explanations, exploration of the history and scholarship of the topic selected.  A detailed rubric will be provided in canvas.  </w:t>
      </w:r>
    </w:p>
    <w:p w14:paraId="78868EE9" w14:textId="77777777" w:rsidR="00E57901" w:rsidRDefault="00E57901" w:rsidP="00E57901">
      <w:pPr>
        <w:spacing w:after="0" w:line="240" w:lineRule="auto"/>
      </w:pPr>
    </w:p>
    <w:p w14:paraId="5D2585DE" w14:textId="02BC2EBC" w:rsidR="00E57901" w:rsidRDefault="00E57901" w:rsidP="00E57901">
      <w:pPr>
        <w:spacing w:after="0" w:line="240" w:lineRule="auto"/>
      </w:pPr>
      <w:r w:rsidRPr="00F83D8A">
        <w:rPr>
          <w:rStyle w:val="Heading5Char"/>
          <w:b/>
          <w:bCs/>
          <w:i/>
          <w:iCs/>
          <w:color w:val="000000" w:themeColor="text1"/>
        </w:rPr>
        <w:t>Extra Credit</w:t>
      </w:r>
      <w:r w:rsidRPr="00F83D8A">
        <w:rPr>
          <w:color w:val="000000" w:themeColor="text1"/>
        </w:rPr>
        <w:t xml:space="preserve"> </w:t>
      </w:r>
      <w:r>
        <w:t xml:space="preserve">– A total of </w:t>
      </w:r>
      <w:r w:rsidR="00B73392">
        <w:t>7</w:t>
      </w:r>
      <w:r>
        <w:t xml:space="preserve"> points of extra credit can be earned in this class (see list below) and this will be treated as “exam recovery”.  That is, all extra credit will be added to your module exam scores up to a perfect score (cannot score higher than perfect on any one exam).  Detailed descriptions and grading </w:t>
      </w:r>
      <w:proofErr w:type="gramStart"/>
      <w:r>
        <w:t>rubrics</w:t>
      </w:r>
      <w:proofErr w:type="gramEnd"/>
      <w:r>
        <w:t xml:space="preserve"> for each of these options will be posted </w:t>
      </w:r>
      <w:proofErr w:type="gramStart"/>
      <w:r>
        <w:t>in</w:t>
      </w:r>
      <w:proofErr w:type="gramEnd"/>
      <w:r>
        <w:t xml:space="preserve"> canvas.  All extra credit must be completed by the </w:t>
      </w:r>
      <w:r w:rsidR="00B73392">
        <w:t>last regular class meeting</w:t>
      </w:r>
      <w:r>
        <w:t xml:space="preserve">.      </w:t>
      </w:r>
    </w:p>
    <w:p w14:paraId="038D84EC" w14:textId="2C7FF0C0" w:rsidR="00E57901" w:rsidRPr="00121339" w:rsidRDefault="00B73392" w:rsidP="00E57901">
      <w:pPr>
        <w:pStyle w:val="ListParagraph"/>
        <w:numPr>
          <w:ilvl w:val="0"/>
          <w:numId w:val="35"/>
        </w:numPr>
        <w:spacing w:after="0" w:line="240" w:lineRule="auto"/>
      </w:pPr>
      <w:r>
        <w:t>5</w:t>
      </w:r>
      <w:r w:rsidR="00E57901" w:rsidRPr="00121339">
        <w:t xml:space="preserve"> points </w:t>
      </w:r>
      <w:r w:rsidR="00F83D8A">
        <w:t>-</w:t>
      </w:r>
      <w:r w:rsidR="00E57901" w:rsidRPr="00121339">
        <w:t xml:space="preserve"> accuracy of answers on attendance pop quizzes</w:t>
      </w:r>
    </w:p>
    <w:p w14:paraId="6730FB18" w14:textId="4AD44BBF" w:rsidR="00E57901" w:rsidRPr="00121339" w:rsidRDefault="00E57901" w:rsidP="00E57901">
      <w:pPr>
        <w:pStyle w:val="ListParagraph"/>
        <w:numPr>
          <w:ilvl w:val="0"/>
          <w:numId w:val="35"/>
        </w:numPr>
        <w:spacing w:after="0" w:line="240" w:lineRule="auto"/>
      </w:pPr>
      <w:r w:rsidRPr="00121339">
        <w:t xml:space="preserve">1 point </w:t>
      </w:r>
      <w:r w:rsidR="00F83D8A">
        <w:t>-</w:t>
      </w:r>
      <w:r w:rsidRPr="00121339">
        <w:t xml:space="preserve"> help the course instructor learn your name</w:t>
      </w:r>
    </w:p>
    <w:p w14:paraId="5D1DABBF" w14:textId="5E0DA74E" w:rsidR="00E57901" w:rsidRDefault="00E57901" w:rsidP="00E57901">
      <w:pPr>
        <w:pStyle w:val="ListParagraph"/>
        <w:numPr>
          <w:ilvl w:val="0"/>
          <w:numId w:val="35"/>
        </w:numPr>
        <w:spacing w:after="0" w:line="240" w:lineRule="auto"/>
      </w:pPr>
      <w:r>
        <w:t xml:space="preserve">1 point </w:t>
      </w:r>
      <w:r w:rsidR="00F83D8A">
        <w:t>-</w:t>
      </w:r>
      <w:r>
        <w:t xml:space="preserve"> oral presentation of a clinical</w:t>
      </w:r>
      <w:r w:rsidR="00F83D8A">
        <w:t>/scientific</w:t>
      </w:r>
      <w:r>
        <w:t xml:space="preserve"> correlation during office hours</w:t>
      </w:r>
    </w:p>
    <w:p w14:paraId="611E01B2" w14:textId="77777777" w:rsidR="00AF5FA5" w:rsidRPr="003F1C21" w:rsidRDefault="00AF5FA5" w:rsidP="00ED4527">
      <w:pPr>
        <w:spacing w:after="0" w:line="240" w:lineRule="auto"/>
        <w:rPr>
          <w:color w:val="000000" w:themeColor="text1"/>
          <w:sz w:val="24"/>
          <w:szCs w:val="24"/>
        </w:rPr>
      </w:pPr>
    </w:p>
    <w:p w14:paraId="5C41737C" w14:textId="6FEEA831" w:rsidR="000D53EF" w:rsidRPr="00E0774F" w:rsidRDefault="009919C3" w:rsidP="009919C3">
      <w:pPr>
        <w:pStyle w:val="Heading3"/>
        <w:rPr>
          <w:color w:val="0021A5"/>
        </w:rPr>
      </w:pPr>
      <w:r w:rsidRPr="00E0774F">
        <w:rPr>
          <w:color w:val="0021A5"/>
        </w:rPr>
        <w:t>GRADING SCALE</w:t>
      </w:r>
    </w:p>
    <w:p w14:paraId="7FD63910" w14:textId="1F95EDB4" w:rsidR="00AF5FA5" w:rsidRPr="00EA2CF0" w:rsidRDefault="00AF5FA5" w:rsidP="00AF5FA5">
      <w:pPr>
        <w:spacing w:after="0" w:line="240" w:lineRule="auto"/>
        <w:rPr>
          <w:rStyle w:val="ItemDescription"/>
          <w:color w:val="FF0000"/>
          <w:sz w:val="22"/>
        </w:rPr>
      </w:pPr>
      <w:bookmarkStart w:id="1" w:name="_Hlk173942825"/>
      <w:r w:rsidRPr="00EA2CF0">
        <w:rPr>
          <w:rStyle w:val="ItemDescription"/>
          <w:bCs/>
          <w:i w:val="0"/>
          <w:sz w:val="22"/>
        </w:rPr>
        <w:t xml:space="preserve">There is no curve for this </w:t>
      </w:r>
      <w:proofErr w:type="gramStart"/>
      <w:r w:rsidRPr="00EA2CF0">
        <w:rPr>
          <w:rStyle w:val="ItemDescription"/>
          <w:bCs/>
          <w:i w:val="0"/>
          <w:sz w:val="22"/>
        </w:rPr>
        <w:t>course</w:t>
      </w:r>
      <w:proofErr w:type="gramEnd"/>
      <w:r w:rsidRPr="00EA2CF0">
        <w:rPr>
          <w:rStyle w:val="ItemDescription"/>
          <w:bCs/>
          <w:i w:val="0"/>
          <w:sz w:val="22"/>
        </w:rPr>
        <w:t xml:space="preserve"> and final grades will not be rounded</w:t>
      </w:r>
      <w:r>
        <w:rPr>
          <w:rStyle w:val="ItemDescription"/>
          <w:bCs/>
          <w:i w:val="0"/>
          <w:sz w:val="22"/>
        </w:rPr>
        <w:t xml:space="preserve"> up</w:t>
      </w:r>
      <w:r w:rsidRPr="00EA2CF0">
        <w:rPr>
          <w:rStyle w:val="ItemDescription"/>
          <w:bCs/>
          <w:i w:val="0"/>
          <w:sz w:val="22"/>
        </w:rPr>
        <w:t xml:space="preserve">. </w:t>
      </w:r>
      <w:r w:rsidRPr="00EA2CF0">
        <w:rPr>
          <w:rStyle w:val="ItemDescription"/>
          <w:i w:val="0"/>
          <w:sz w:val="22"/>
        </w:rPr>
        <w:t xml:space="preserve"> </w:t>
      </w:r>
      <w:r>
        <w:rPr>
          <w:rStyle w:val="ItemDescription"/>
          <w:i w:val="0"/>
          <w:sz w:val="22"/>
        </w:rPr>
        <w:t>The</w:t>
      </w:r>
      <w:r w:rsidRPr="00EA2CF0">
        <w:rPr>
          <w:rStyle w:val="ItemDescription"/>
          <w:i w:val="0"/>
          <w:sz w:val="22"/>
        </w:rPr>
        <w:t xml:space="preserve"> </w:t>
      </w:r>
      <w:r w:rsidRPr="002824FE">
        <w:rPr>
          <w:rStyle w:val="ItemDescription"/>
          <w:i w:val="0"/>
          <w:sz w:val="22"/>
        </w:rPr>
        <w:t>percentages</w:t>
      </w:r>
      <w:r w:rsidRPr="00EA2CF0">
        <w:rPr>
          <w:rStyle w:val="ItemDescription"/>
          <w:i w:val="0"/>
          <w:sz w:val="22"/>
        </w:rPr>
        <w:t xml:space="preserve"> </w:t>
      </w:r>
      <w:r>
        <w:rPr>
          <w:rStyle w:val="ItemDescription"/>
          <w:i w:val="0"/>
          <w:sz w:val="22"/>
        </w:rPr>
        <w:t xml:space="preserve">shown in the table below </w:t>
      </w:r>
      <w:r w:rsidRPr="00EA2CF0">
        <w:rPr>
          <w:rStyle w:val="ItemDescription"/>
          <w:i w:val="0"/>
          <w:sz w:val="22"/>
        </w:rPr>
        <w:t>will be used to calculate grades</w:t>
      </w:r>
      <w:r>
        <w:rPr>
          <w:rStyle w:val="ItemDescription"/>
          <w:i w:val="0"/>
          <w:sz w:val="22"/>
        </w:rPr>
        <w:t>.</w:t>
      </w:r>
      <w:r w:rsidRPr="00EA2CF0">
        <w:rPr>
          <w:rStyle w:val="ItemDescription"/>
          <w:i w:val="0"/>
          <w:sz w:val="22"/>
        </w:rPr>
        <w:t xml:space="preserve">  </w:t>
      </w:r>
      <w:proofErr w:type="gramStart"/>
      <w:r w:rsidR="009C0591">
        <w:rPr>
          <w:rStyle w:val="ItemDescription"/>
          <w:i w:val="0"/>
          <w:sz w:val="22"/>
        </w:rPr>
        <w:t>Plus</w:t>
      </w:r>
      <w:proofErr w:type="gramEnd"/>
      <w:r w:rsidR="009C0591">
        <w:rPr>
          <w:rStyle w:val="ItemDescription"/>
          <w:i w:val="0"/>
          <w:sz w:val="22"/>
        </w:rPr>
        <w:t xml:space="preserve"> and minus grades ARE</w:t>
      </w:r>
      <w:r w:rsidR="00506180">
        <w:rPr>
          <w:rStyle w:val="ItemDescription"/>
          <w:i w:val="0"/>
          <w:sz w:val="22"/>
        </w:rPr>
        <w:t xml:space="preserve"> employed </w:t>
      </w:r>
      <w:proofErr w:type="gramStart"/>
      <w:r w:rsidR="00506180">
        <w:rPr>
          <w:rStyle w:val="ItemDescription"/>
          <w:i w:val="0"/>
          <w:sz w:val="22"/>
        </w:rPr>
        <w:t>in</w:t>
      </w:r>
      <w:proofErr w:type="gramEnd"/>
      <w:r w:rsidR="00506180">
        <w:rPr>
          <w:rStyle w:val="ItemDescription"/>
          <w:i w:val="0"/>
          <w:sz w:val="22"/>
        </w:rPr>
        <w:t xml:space="preserve"> this course.</w:t>
      </w:r>
      <w:r w:rsidR="009C0591">
        <w:rPr>
          <w:rStyle w:val="ItemDescription"/>
          <w:i w:val="0"/>
          <w:sz w:val="22"/>
        </w:rPr>
        <w:t xml:space="preserve"> </w:t>
      </w:r>
      <w:r w:rsidRPr="00EA2CF0">
        <w:rPr>
          <w:rStyle w:val="ItemDescription"/>
          <w:i w:val="0"/>
          <w:sz w:val="22"/>
        </w:rPr>
        <w:t xml:space="preserve">More detailed </w:t>
      </w:r>
      <w:r w:rsidRPr="00EA2CF0">
        <w:rPr>
          <w:rStyle w:val="ItemDescription"/>
          <w:i w:val="0"/>
          <w:sz w:val="22"/>
        </w:rPr>
        <w:lastRenderedPageBreak/>
        <w:t>information regarding current UF grading policies can be found</w:t>
      </w:r>
      <w:r w:rsidR="00D2535B">
        <w:rPr>
          <w:rStyle w:val="ItemDescription"/>
          <w:i w:val="0"/>
          <w:sz w:val="22"/>
        </w:rPr>
        <w:t xml:space="preserve"> at </w:t>
      </w:r>
      <w:hyperlink r:id="rId15" w:history="1">
        <w:r w:rsidR="00D2535B" w:rsidRPr="00D2535B">
          <w:rPr>
            <w:rStyle w:val="Hyperlink"/>
            <w:rFonts w:ascii="Calibri" w:eastAsia="Calibri" w:hAnsi="Calibri" w:cs="Calibri"/>
          </w:rPr>
          <w:t>UF Grades and Grading Policies</w:t>
        </w:r>
      </w:hyperlink>
      <w:r w:rsidRPr="00EA2CF0">
        <w:rPr>
          <w:rStyle w:val="ItemDescription"/>
          <w:i w:val="0"/>
          <w:sz w:val="22"/>
        </w:rPr>
        <w:t xml:space="preserve">. </w:t>
      </w:r>
      <w:r w:rsidR="00A26F16">
        <w:rPr>
          <w:rStyle w:val="ItemDescription"/>
          <w:i w:val="0"/>
          <w:sz w:val="22"/>
        </w:rPr>
        <w:t xml:space="preserve"> </w:t>
      </w:r>
      <w:r w:rsidRPr="00F3118A">
        <w:rPr>
          <w:rStyle w:val="ItemDescription"/>
          <w:color w:val="000000" w:themeColor="text1"/>
          <w:sz w:val="22"/>
          <w:highlight w:val="yellow"/>
        </w:rPr>
        <w:t>It is entirely inappropriate to ask your instructor for individualized exceptions to this grading scale.  Any such requests will be respectfully ignored.</w:t>
      </w:r>
      <w:r w:rsidRPr="00F3118A">
        <w:rPr>
          <w:rStyle w:val="ItemDescription"/>
          <w:color w:val="000000" w:themeColor="text1"/>
          <w:sz w:val="22"/>
        </w:rPr>
        <w:t xml:space="preserve">   </w:t>
      </w:r>
    </w:p>
    <w:bookmarkEnd w:id="1"/>
    <w:p w14:paraId="31B75E81" w14:textId="77777777" w:rsidR="009919C3" w:rsidRPr="009919C3" w:rsidRDefault="009919C3" w:rsidP="009919C3"/>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Grading scale"/>
        <w:tblDescription w:val="This table shows the official UF grading scale."/>
      </w:tblPr>
      <w:tblGrid>
        <w:gridCol w:w="1620"/>
        <w:gridCol w:w="4005"/>
        <w:gridCol w:w="1660"/>
      </w:tblGrid>
      <w:tr w:rsidR="00994922" w:rsidRPr="00A26F16" w14:paraId="6F57EF40" w14:textId="77777777" w:rsidTr="00103001">
        <w:trPr>
          <w:jc w:val="center"/>
        </w:trPr>
        <w:tc>
          <w:tcPr>
            <w:tcW w:w="1620" w:type="dxa"/>
            <w:shd w:val="clear" w:color="auto" w:fill="D9D9D9" w:themeFill="background1" w:themeFillShade="D9"/>
            <w:vAlign w:val="center"/>
          </w:tcPr>
          <w:p w14:paraId="0A053515" w14:textId="77777777" w:rsidR="00994922" w:rsidRPr="00A26F16" w:rsidRDefault="00994922" w:rsidP="00621FD5">
            <w:pPr>
              <w:spacing w:after="0" w:line="240" w:lineRule="auto"/>
              <w:jc w:val="center"/>
              <w:rPr>
                <w:rFonts w:cs="Arial"/>
              </w:rPr>
            </w:pPr>
            <w:r w:rsidRPr="00A26F16">
              <w:rPr>
                <w:rFonts w:cs="Arial"/>
              </w:rPr>
              <w:t>Letter Grade</w:t>
            </w:r>
          </w:p>
        </w:tc>
        <w:tc>
          <w:tcPr>
            <w:tcW w:w="4005" w:type="dxa"/>
            <w:shd w:val="clear" w:color="auto" w:fill="D9D9D9" w:themeFill="background1" w:themeFillShade="D9"/>
            <w:vAlign w:val="center"/>
          </w:tcPr>
          <w:p w14:paraId="0BC1A9AA" w14:textId="0832341E" w:rsidR="00994922" w:rsidRPr="00A26F16" w:rsidRDefault="00994922" w:rsidP="00621FD5">
            <w:pPr>
              <w:spacing w:after="0" w:line="240" w:lineRule="auto"/>
              <w:jc w:val="center"/>
              <w:rPr>
                <w:rFonts w:cs="Arial"/>
              </w:rPr>
            </w:pPr>
            <w:r w:rsidRPr="00A26F16">
              <w:rPr>
                <w:rFonts w:cs="Arial"/>
              </w:rPr>
              <w:t xml:space="preserve">Percent </w:t>
            </w:r>
            <w:r w:rsidR="00AF5FA5" w:rsidRPr="00A26F16">
              <w:rPr>
                <w:rFonts w:cs="Arial"/>
              </w:rPr>
              <w:t>Needed for</w:t>
            </w:r>
            <w:r w:rsidRPr="00A26F16">
              <w:rPr>
                <w:rFonts w:cs="Arial"/>
              </w:rPr>
              <w:t xml:space="preserve"> Each </w:t>
            </w:r>
            <w:r w:rsidR="00AF5FA5" w:rsidRPr="00A26F16">
              <w:rPr>
                <w:rFonts w:cs="Arial"/>
              </w:rPr>
              <w:t xml:space="preserve">Letter </w:t>
            </w:r>
            <w:r w:rsidRPr="00A26F16">
              <w:rPr>
                <w:rFonts w:cs="Arial"/>
              </w:rPr>
              <w:t>Grade</w:t>
            </w:r>
          </w:p>
        </w:tc>
        <w:tc>
          <w:tcPr>
            <w:tcW w:w="1660" w:type="dxa"/>
            <w:shd w:val="clear" w:color="auto" w:fill="D9D9D9" w:themeFill="background1" w:themeFillShade="D9"/>
            <w:vAlign w:val="center"/>
          </w:tcPr>
          <w:p w14:paraId="1F969828" w14:textId="3FDDAAD7" w:rsidR="00994922" w:rsidRPr="00A26F16" w:rsidRDefault="00994922" w:rsidP="00621FD5">
            <w:pPr>
              <w:spacing w:after="0" w:line="240" w:lineRule="auto"/>
              <w:jc w:val="center"/>
              <w:rPr>
                <w:rFonts w:cs="Arial"/>
              </w:rPr>
            </w:pPr>
            <w:r w:rsidRPr="00A26F16">
              <w:rPr>
                <w:rFonts w:cs="Arial"/>
              </w:rPr>
              <w:t xml:space="preserve">GPA Impact </w:t>
            </w:r>
          </w:p>
        </w:tc>
      </w:tr>
      <w:tr w:rsidR="00994922" w:rsidRPr="00A26F16" w14:paraId="5CF11C0C" w14:textId="77777777" w:rsidTr="00FC67EE">
        <w:trPr>
          <w:jc w:val="center"/>
        </w:trPr>
        <w:tc>
          <w:tcPr>
            <w:tcW w:w="1620" w:type="dxa"/>
            <w:vAlign w:val="center"/>
          </w:tcPr>
          <w:p w14:paraId="1B825759" w14:textId="77777777" w:rsidR="00994922" w:rsidRPr="00A26F16" w:rsidRDefault="00994922" w:rsidP="00621FD5">
            <w:pPr>
              <w:spacing w:after="0" w:line="240" w:lineRule="auto"/>
              <w:jc w:val="center"/>
              <w:rPr>
                <w:rFonts w:cs="Arial"/>
              </w:rPr>
            </w:pPr>
            <w:r w:rsidRPr="00A26F16">
              <w:rPr>
                <w:rFonts w:cs="Arial"/>
              </w:rPr>
              <w:t>A</w:t>
            </w:r>
          </w:p>
        </w:tc>
        <w:tc>
          <w:tcPr>
            <w:tcW w:w="4005" w:type="dxa"/>
            <w:vAlign w:val="center"/>
          </w:tcPr>
          <w:p w14:paraId="103A4BD6" w14:textId="4A2C15E9" w:rsidR="00994922" w:rsidRPr="00A26F16" w:rsidRDefault="00994922" w:rsidP="00621FD5">
            <w:pPr>
              <w:spacing w:after="0" w:line="240" w:lineRule="auto"/>
              <w:jc w:val="center"/>
              <w:rPr>
                <w:rFonts w:cs="Arial"/>
              </w:rPr>
            </w:pPr>
            <w:r w:rsidRPr="00A26F16">
              <w:rPr>
                <w:rFonts w:cs="Arial"/>
              </w:rPr>
              <w:t>93.00-100%</w:t>
            </w:r>
          </w:p>
        </w:tc>
        <w:tc>
          <w:tcPr>
            <w:tcW w:w="1660" w:type="dxa"/>
            <w:vAlign w:val="center"/>
          </w:tcPr>
          <w:p w14:paraId="277C0C50" w14:textId="77777777" w:rsidR="00994922" w:rsidRPr="00A26F16" w:rsidRDefault="00994922" w:rsidP="00621FD5">
            <w:pPr>
              <w:spacing w:after="0" w:line="240" w:lineRule="auto"/>
              <w:jc w:val="center"/>
              <w:rPr>
                <w:rFonts w:cs="Arial"/>
              </w:rPr>
            </w:pPr>
            <w:r w:rsidRPr="00A26F16">
              <w:rPr>
                <w:rFonts w:cs="Arial"/>
              </w:rPr>
              <w:t>4.0</w:t>
            </w:r>
          </w:p>
        </w:tc>
      </w:tr>
      <w:tr w:rsidR="00994922" w:rsidRPr="00A26F16" w14:paraId="205B1AE2" w14:textId="77777777" w:rsidTr="00103001">
        <w:trPr>
          <w:jc w:val="center"/>
        </w:trPr>
        <w:tc>
          <w:tcPr>
            <w:tcW w:w="1620" w:type="dxa"/>
            <w:shd w:val="clear" w:color="auto" w:fill="F2F2F2" w:themeFill="background1" w:themeFillShade="F2"/>
            <w:vAlign w:val="center"/>
          </w:tcPr>
          <w:p w14:paraId="689D550F" w14:textId="7607C285" w:rsidR="00994922" w:rsidRPr="00A26F16" w:rsidRDefault="00994922" w:rsidP="00621FD5">
            <w:pPr>
              <w:spacing w:after="0" w:line="240" w:lineRule="auto"/>
              <w:jc w:val="center"/>
              <w:rPr>
                <w:rFonts w:cs="Arial"/>
              </w:rPr>
            </w:pPr>
            <w:r w:rsidRPr="00A26F16">
              <w:rPr>
                <w:rFonts w:cs="Arial"/>
              </w:rPr>
              <w:t>A-</w:t>
            </w:r>
          </w:p>
        </w:tc>
        <w:tc>
          <w:tcPr>
            <w:tcW w:w="4005" w:type="dxa"/>
            <w:shd w:val="clear" w:color="auto" w:fill="F2F2F2" w:themeFill="background1" w:themeFillShade="F2"/>
            <w:vAlign w:val="center"/>
          </w:tcPr>
          <w:p w14:paraId="67C5CA2F" w14:textId="713AE91F" w:rsidR="00994922" w:rsidRPr="00A26F16" w:rsidRDefault="00994922" w:rsidP="00621FD5">
            <w:pPr>
              <w:spacing w:after="0" w:line="240" w:lineRule="auto"/>
              <w:jc w:val="center"/>
              <w:rPr>
                <w:rFonts w:cs="Arial"/>
              </w:rPr>
            </w:pPr>
            <w:r w:rsidRPr="00A26F16">
              <w:rPr>
                <w:rFonts w:cs="Arial"/>
              </w:rPr>
              <w:t>90.00-92.99%</w:t>
            </w:r>
          </w:p>
        </w:tc>
        <w:tc>
          <w:tcPr>
            <w:tcW w:w="1660" w:type="dxa"/>
            <w:shd w:val="clear" w:color="auto" w:fill="F2F2F2" w:themeFill="background1" w:themeFillShade="F2"/>
            <w:vAlign w:val="center"/>
          </w:tcPr>
          <w:p w14:paraId="29EA6616" w14:textId="6CA2D59D" w:rsidR="00994922" w:rsidRPr="00A26F16" w:rsidRDefault="00994922" w:rsidP="00621FD5">
            <w:pPr>
              <w:spacing w:after="0" w:line="240" w:lineRule="auto"/>
              <w:jc w:val="center"/>
              <w:rPr>
                <w:rFonts w:cs="Arial"/>
              </w:rPr>
            </w:pPr>
            <w:r w:rsidRPr="00A26F16">
              <w:rPr>
                <w:rFonts w:cs="Arial"/>
              </w:rPr>
              <w:t>3.67</w:t>
            </w:r>
          </w:p>
        </w:tc>
      </w:tr>
      <w:tr w:rsidR="00994922" w:rsidRPr="00A26F16" w14:paraId="0838E258" w14:textId="77777777" w:rsidTr="00FC67EE">
        <w:trPr>
          <w:jc w:val="center"/>
        </w:trPr>
        <w:tc>
          <w:tcPr>
            <w:tcW w:w="1620" w:type="dxa"/>
            <w:vAlign w:val="center"/>
          </w:tcPr>
          <w:p w14:paraId="28CDE109" w14:textId="77777777" w:rsidR="00994922" w:rsidRPr="00A26F16" w:rsidRDefault="00994922" w:rsidP="00621FD5">
            <w:pPr>
              <w:spacing w:after="0" w:line="240" w:lineRule="auto"/>
              <w:jc w:val="center"/>
              <w:rPr>
                <w:rFonts w:cs="Arial"/>
              </w:rPr>
            </w:pPr>
            <w:r w:rsidRPr="00A26F16">
              <w:rPr>
                <w:rFonts w:cs="Arial"/>
              </w:rPr>
              <w:t xml:space="preserve">  B+</w:t>
            </w:r>
          </w:p>
        </w:tc>
        <w:tc>
          <w:tcPr>
            <w:tcW w:w="4005" w:type="dxa"/>
            <w:vAlign w:val="center"/>
          </w:tcPr>
          <w:p w14:paraId="71212444" w14:textId="77777777" w:rsidR="00994922" w:rsidRPr="00A26F16" w:rsidRDefault="00994922" w:rsidP="00621FD5">
            <w:pPr>
              <w:spacing w:after="0" w:line="240" w:lineRule="auto"/>
              <w:jc w:val="center"/>
              <w:rPr>
                <w:rFonts w:cs="Arial"/>
              </w:rPr>
            </w:pPr>
            <w:r w:rsidRPr="00A26F16">
              <w:rPr>
                <w:rFonts w:cs="Arial"/>
              </w:rPr>
              <w:t>87.00-89.99%</w:t>
            </w:r>
          </w:p>
        </w:tc>
        <w:tc>
          <w:tcPr>
            <w:tcW w:w="1660" w:type="dxa"/>
            <w:vAlign w:val="center"/>
          </w:tcPr>
          <w:p w14:paraId="1F7936D2" w14:textId="77777777" w:rsidR="00994922" w:rsidRPr="00A26F16" w:rsidRDefault="00994922" w:rsidP="00621FD5">
            <w:pPr>
              <w:spacing w:after="0" w:line="240" w:lineRule="auto"/>
              <w:jc w:val="center"/>
              <w:rPr>
                <w:rFonts w:cs="Arial"/>
              </w:rPr>
            </w:pPr>
            <w:r w:rsidRPr="00A26F16">
              <w:rPr>
                <w:rFonts w:cs="Arial"/>
              </w:rPr>
              <w:t>3.33</w:t>
            </w:r>
          </w:p>
        </w:tc>
      </w:tr>
      <w:tr w:rsidR="00994922" w:rsidRPr="00A26F16" w14:paraId="585868C5" w14:textId="77777777" w:rsidTr="00103001">
        <w:trPr>
          <w:jc w:val="center"/>
        </w:trPr>
        <w:tc>
          <w:tcPr>
            <w:tcW w:w="1620" w:type="dxa"/>
            <w:shd w:val="clear" w:color="auto" w:fill="F2F2F2" w:themeFill="background1" w:themeFillShade="F2"/>
            <w:vAlign w:val="center"/>
          </w:tcPr>
          <w:p w14:paraId="09500B76" w14:textId="77777777" w:rsidR="00994922" w:rsidRPr="00A26F16" w:rsidRDefault="00994922" w:rsidP="00621FD5">
            <w:pPr>
              <w:spacing w:after="0" w:line="240" w:lineRule="auto"/>
              <w:jc w:val="center"/>
              <w:rPr>
                <w:rFonts w:cs="Arial"/>
              </w:rPr>
            </w:pPr>
            <w:r w:rsidRPr="00A26F16">
              <w:rPr>
                <w:rFonts w:cs="Arial"/>
              </w:rPr>
              <w:t>B</w:t>
            </w:r>
          </w:p>
        </w:tc>
        <w:tc>
          <w:tcPr>
            <w:tcW w:w="4005" w:type="dxa"/>
            <w:shd w:val="clear" w:color="auto" w:fill="F2F2F2" w:themeFill="background1" w:themeFillShade="F2"/>
            <w:vAlign w:val="center"/>
          </w:tcPr>
          <w:p w14:paraId="133D0EF0" w14:textId="3DBD686D" w:rsidR="00994922" w:rsidRPr="00A26F16" w:rsidRDefault="00994922" w:rsidP="00621FD5">
            <w:pPr>
              <w:spacing w:after="0" w:line="240" w:lineRule="auto"/>
              <w:jc w:val="center"/>
              <w:rPr>
                <w:rFonts w:cs="Arial"/>
              </w:rPr>
            </w:pPr>
            <w:r w:rsidRPr="00A26F16">
              <w:rPr>
                <w:rFonts w:cs="Arial"/>
              </w:rPr>
              <w:t>83.00-86.99%</w:t>
            </w:r>
          </w:p>
        </w:tc>
        <w:tc>
          <w:tcPr>
            <w:tcW w:w="1660" w:type="dxa"/>
            <w:shd w:val="clear" w:color="auto" w:fill="F2F2F2" w:themeFill="background1" w:themeFillShade="F2"/>
            <w:vAlign w:val="center"/>
          </w:tcPr>
          <w:p w14:paraId="2872D4BF" w14:textId="77777777" w:rsidR="00994922" w:rsidRPr="00A26F16" w:rsidRDefault="00994922" w:rsidP="00621FD5">
            <w:pPr>
              <w:spacing w:after="0" w:line="240" w:lineRule="auto"/>
              <w:jc w:val="center"/>
              <w:rPr>
                <w:rFonts w:cs="Arial"/>
              </w:rPr>
            </w:pPr>
            <w:r w:rsidRPr="00A26F16">
              <w:rPr>
                <w:rFonts w:cs="Arial"/>
              </w:rPr>
              <w:t>3.0</w:t>
            </w:r>
          </w:p>
        </w:tc>
      </w:tr>
      <w:tr w:rsidR="00994922" w:rsidRPr="00A26F16" w14:paraId="0B6A4AF3" w14:textId="77777777" w:rsidTr="00FC67EE">
        <w:trPr>
          <w:jc w:val="center"/>
        </w:trPr>
        <w:tc>
          <w:tcPr>
            <w:tcW w:w="1620" w:type="dxa"/>
            <w:vAlign w:val="center"/>
          </w:tcPr>
          <w:p w14:paraId="0F02080B" w14:textId="6ABBC86A" w:rsidR="00994922" w:rsidRPr="00A26F16" w:rsidRDefault="00994922" w:rsidP="00621FD5">
            <w:pPr>
              <w:spacing w:after="0" w:line="240" w:lineRule="auto"/>
              <w:jc w:val="center"/>
              <w:rPr>
                <w:rFonts w:cs="Arial"/>
              </w:rPr>
            </w:pPr>
            <w:r w:rsidRPr="00A26F16">
              <w:rPr>
                <w:rFonts w:cs="Arial"/>
              </w:rPr>
              <w:t>B-</w:t>
            </w:r>
          </w:p>
        </w:tc>
        <w:tc>
          <w:tcPr>
            <w:tcW w:w="4005" w:type="dxa"/>
            <w:vAlign w:val="center"/>
          </w:tcPr>
          <w:p w14:paraId="50287AD8" w14:textId="10AB2CE4" w:rsidR="00994922" w:rsidRPr="00A26F16" w:rsidRDefault="00994922" w:rsidP="00621FD5">
            <w:pPr>
              <w:spacing w:after="0" w:line="240" w:lineRule="auto"/>
              <w:jc w:val="center"/>
              <w:rPr>
                <w:rFonts w:cs="Arial"/>
              </w:rPr>
            </w:pPr>
            <w:r w:rsidRPr="00A26F16">
              <w:rPr>
                <w:rFonts w:cs="Arial"/>
              </w:rPr>
              <w:t>80.00-82.99%</w:t>
            </w:r>
          </w:p>
        </w:tc>
        <w:tc>
          <w:tcPr>
            <w:tcW w:w="1660" w:type="dxa"/>
            <w:vAlign w:val="center"/>
          </w:tcPr>
          <w:p w14:paraId="3BFD9C84" w14:textId="3DE9CCAA" w:rsidR="00994922" w:rsidRPr="00A26F16" w:rsidRDefault="00994922" w:rsidP="00621FD5">
            <w:pPr>
              <w:spacing w:after="0" w:line="240" w:lineRule="auto"/>
              <w:jc w:val="center"/>
              <w:rPr>
                <w:rFonts w:cs="Arial"/>
              </w:rPr>
            </w:pPr>
            <w:r w:rsidRPr="00A26F16">
              <w:rPr>
                <w:rFonts w:cs="Arial"/>
              </w:rPr>
              <w:t>2.67</w:t>
            </w:r>
          </w:p>
        </w:tc>
      </w:tr>
      <w:tr w:rsidR="00994922" w:rsidRPr="00A26F16" w14:paraId="45A0021D" w14:textId="77777777" w:rsidTr="00103001">
        <w:trPr>
          <w:jc w:val="center"/>
        </w:trPr>
        <w:tc>
          <w:tcPr>
            <w:tcW w:w="1620" w:type="dxa"/>
            <w:shd w:val="clear" w:color="auto" w:fill="F2F2F2" w:themeFill="background1" w:themeFillShade="F2"/>
            <w:vAlign w:val="center"/>
          </w:tcPr>
          <w:p w14:paraId="52B82F0C" w14:textId="77777777" w:rsidR="00994922" w:rsidRPr="00A26F16" w:rsidRDefault="00994922" w:rsidP="00621FD5">
            <w:pPr>
              <w:spacing w:after="0" w:line="240" w:lineRule="auto"/>
              <w:jc w:val="center"/>
              <w:rPr>
                <w:rFonts w:cs="Arial"/>
              </w:rPr>
            </w:pPr>
            <w:r w:rsidRPr="00A26F16">
              <w:rPr>
                <w:rFonts w:cs="Arial"/>
              </w:rPr>
              <w:t xml:space="preserve">  C+</w:t>
            </w:r>
          </w:p>
        </w:tc>
        <w:tc>
          <w:tcPr>
            <w:tcW w:w="4005" w:type="dxa"/>
            <w:shd w:val="clear" w:color="auto" w:fill="F2F2F2" w:themeFill="background1" w:themeFillShade="F2"/>
            <w:vAlign w:val="center"/>
          </w:tcPr>
          <w:p w14:paraId="1C297661" w14:textId="77777777" w:rsidR="00994922" w:rsidRPr="00A26F16" w:rsidRDefault="00994922" w:rsidP="00621FD5">
            <w:pPr>
              <w:spacing w:after="0" w:line="240" w:lineRule="auto"/>
              <w:jc w:val="center"/>
              <w:rPr>
                <w:rFonts w:cs="Arial"/>
              </w:rPr>
            </w:pPr>
            <w:r w:rsidRPr="00A26F16">
              <w:rPr>
                <w:rFonts w:cs="Arial"/>
              </w:rPr>
              <w:t>77.00-79.99%</w:t>
            </w:r>
          </w:p>
        </w:tc>
        <w:tc>
          <w:tcPr>
            <w:tcW w:w="1660" w:type="dxa"/>
            <w:shd w:val="clear" w:color="auto" w:fill="F2F2F2" w:themeFill="background1" w:themeFillShade="F2"/>
            <w:vAlign w:val="center"/>
          </w:tcPr>
          <w:p w14:paraId="7DAF3563" w14:textId="77777777" w:rsidR="00994922" w:rsidRPr="00A26F16" w:rsidRDefault="00994922" w:rsidP="00621FD5">
            <w:pPr>
              <w:spacing w:after="0" w:line="240" w:lineRule="auto"/>
              <w:jc w:val="center"/>
              <w:rPr>
                <w:rFonts w:cs="Arial"/>
              </w:rPr>
            </w:pPr>
            <w:r w:rsidRPr="00A26F16">
              <w:rPr>
                <w:rFonts w:cs="Arial"/>
              </w:rPr>
              <w:t>2.33</w:t>
            </w:r>
          </w:p>
        </w:tc>
      </w:tr>
      <w:tr w:rsidR="00994922" w:rsidRPr="00A26F16" w14:paraId="22D139D8" w14:textId="77777777" w:rsidTr="00FC67EE">
        <w:trPr>
          <w:jc w:val="center"/>
        </w:trPr>
        <w:tc>
          <w:tcPr>
            <w:tcW w:w="1620" w:type="dxa"/>
            <w:vAlign w:val="center"/>
          </w:tcPr>
          <w:p w14:paraId="267DE2C9" w14:textId="77777777" w:rsidR="00994922" w:rsidRPr="00A26F16" w:rsidRDefault="00994922" w:rsidP="00621FD5">
            <w:pPr>
              <w:spacing w:after="0" w:line="240" w:lineRule="auto"/>
              <w:jc w:val="center"/>
              <w:rPr>
                <w:rFonts w:cs="Arial"/>
              </w:rPr>
            </w:pPr>
            <w:r w:rsidRPr="00A26F16">
              <w:rPr>
                <w:rFonts w:cs="Arial"/>
              </w:rPr>
              <w:t>C</w:t>
            </w:r>
          </w:p>
        </w:tc>
        <w:tc>
          <w:tcPr>
            <w:tcW w:w="4005" w:type="dxa"/>
            <w:vAlign w:val="center"/>
          </w:tcPr>
          <w:p w14:paraId="1EA1123F" w14:textId="0B8EFC7E" w:rsidR="00994922" w:rsidRPr="00A26F16" w:rsidRDefault="00994922" w:rsidP="00621FD5">
            <w:pPr>
              <w:spacing w:after="0" w:line="240" w:lineRule="auto"/>
              <w:jc w:val="center"/>
              <w:rPr>
                <w:rFonts w:cs="Arial"/>
              </w:rPr>
            </w:pPr>
            <w:r w:rsidRPr="00A26F16">
              <w:rPr>
                <w:rFonts w:cs="Arial"/>
              </w:rPr>
              <w:t>73.00-76.99%</w:t>
            </w:r>
          </w:p>
        </w:tc>
        <w:tc>
          <w:tcPr>
            <w:tcW w:w="1660" w:type="dxa"/>
            <w:vAlign w:val="center"/>
          </w:tcPr>
          <w:p w14:paraId="2445BF86" w14:textId="77777777" w:rsidR="00994922" w:rsidRPr="00A26F16" w:rsidRDefault="00994922" w:rsidP="00621FD5">
            <w:pPr>
              <w:spacing w:after="0" w:line="240" w:lineRule="auto"/>
              <w:jc w:val="center"/>
              <w:rPr>
                <w:rFonts w:cs="Arial"/>
              </w:rPr>
            </w:pPr>
            <w:r w:rsidRPr="00A26F16">
              <w:rPr>
                <w:rFonts w:cs="Arial"/>
              </w:rPr>
              <w:t>2.0</w:t>
            </w:r>
          </w:p>
        </w:tc>
      </w:tr>
      <w:tr w:rsidR="00994922" w:rsidRPr="00A26F16" w14:paraId="1503E0B6" w14:textId="77777777" w:rsidTr="00103001">
        <w:trPr>
          <w:jc w:val="center"/>
        </w:trPr>
        <w:tc>
          <w:tcPr>
            <w:tcW w:w="1620" w:type="dxa"/>
            <w:shd w:val="clear" w:color="auto" w:fill="F2F2F2" w:themeFill="background1" w:themeFillShade="F2"/>
            <w:vAlign w:val="center"/>
          </w:tcPr>
          <w:p w14:paraId="5BD688FB" w14:textId="67514820" w:rsidR="00994922" w:rsidRPr="00A26F16" w:rsidRDefault="00994922" w:rsidP="00621FD5">
            <w:pPr>
              <w:spacing w:after="0" w:line="240" w:lineRule="auto"/>
              <w:jc w:val="center"/>
              <w:rPr>
                <w:rFonts w:cs="Arial"/>
              </w:rPr>
            </w:pPr>
            <w:r w:rsidRPr="00A26F16">
              <w:rPr>
                <w:rFonts w:cs="Arial"/>
              </w:rPr>
              <w:t>C-</w:t>
            </w:r>
          </w:p>
        </w:tc>
        <w:tc>
          <w:tcPr>
            <w:tcW w:w="4005" w:type="dxa"/>
            <w:shd w:val="clear" w:color="auto" w:fill="F2F2F2" w:themeFill="background1" w:themeFillShade="F2"/>
            <w:vAlign w:val="center"/>
          </w:tcPr>
          <w:p w14:paraId="6F8F7EBB" w14:textId="4B74C470" w:rsidR="00994922" w:rsidRPr="00A26F16" w:rsidRDefault="00994922" w:rsidP="00621FD5">
            <w:pPr>
              <w:spacing w:after="0" w:line="240" w:lineRule="auto"/>
              <w:jc w:val="center"/>
              <w:rPr>
                <w:rFonts w:cs="Arial"/>
              </w:rPr>
            </w:pPr>
            <w:r w:rsidRPr="00A26F16">
              <w:rPr>
                <w:rFonts w:cs="Arial"/>
              </w:rPr>
              <w:t>70.00-72.99%</w:t>
            </w:r>
          </w:p>
        </w:tc>
        <w:tc>
          <w:tcPr>
            <w:tcW w:w="1660" w:type="dxa"/>
            <w:shd w:val="clear" w:color="auto" w:fill="F2F2F2" w:themeFill="background1" w:themeFillShade="F2"/>
            <w:vAlign w:val="center"/>
          </w:tcPr>
          <w:p w14:paraId="6EFDADDD" w14:textId="22F22BEA" w:rsidR="00994922" w:rsidRPr="00A26F16" w:rsidRDefault="00994922" w:rsidP="00621FD5">
            <w:pPr>
              <w:spacing w:after="0" w:line="240" w:lineRule="auto"/>
              <w:jc w:val="center"/>
              <w:rPr>
                <w:rFonts w:cs="Arial"/>
              </w:rPr>
            </w:pPr>
            <w:r w:rsidRPr="00A26F16">
              <w:rPr>
                <w:rFonts w:cs="Arial"/>
              </w:rPr>
              <w:t>1.67</w:t>
            </w:r>
          </w:p>
        </w:tc>
      </w:tr>
      <w:tr w:rsidR="00994922" w:rsidRPr="00A26F16" w14:paraId="202D99B4" w14:textId="77777777" w:rsidTr="00FC67EE">
        <w:trPr>
          <w:jc w:val="center"/>
        </w:trPr>
        <w:tc>
          <w:tcPr>
            <w:tcW w:w="1620" w:type="dxa"/>
            <w:vAlign w:val="center"/>
          </w:tcPr>
          <w:p w14:paraId="4FA4D5DB" w14:textId="77777777" w:rsidR="00994922" w:rsidRPr="00A26F16" w:rsidRDefault="00994922" w:rsidP="00621FD5">
            <w:pPr>
              <w:spacing w:after="0" w:line="240" w:lineRule="auto"/>
              <w:jc w:val="center"/>
              <w:rPr>
                <w:rFonts w:cs="Arial"/>
              </w:rPr>
            </w:pPr>
            <w:r w:rsidRPr="00A26F16">
              <w:rPr>
                <w:rFonts w:cs="Arial"/>
              </w:rPr>
              <w:t xml:space="preserve">  D+</w:t>
            </w:r>
          </w:p>
        </w:tc>
        <w:tc>
          <w:tcPr>
            <w:tcW w:w="4005" w:type="dxa"/>
            <w:vAlign w:val="center"/>
          </w:tcPr>
          <w:p w14:paraId="665FBB1F" w14:textId="77777777" w:rsidR="00994922" w:rsidRPr="00A26F16" w:rsidRDefault="00994922" w:rsidP="00621FD5">
            <w:pPr>
              <w:spacing w:after="0" w:line="240" w:lineRule="auto"/>
              <w:jc w:val="center"/>
              <w:rPr>
                <w:rFonts w:cs="Arial"/>
              </w:rPr>
            </w:pPr>
            <w:r w:rsidRPr="00A26F16">
              <w:rPr>
                <w:rFonts w:cs="Arial"/>
              </w:rPr>
              <w:t>67.00-69.99%</w:t>
            </w:r>
          </w:p>
        </w:tc>
        <w:tc>
          <w:tcPr>
            <w:tcW w:w="1660" w:type="dxa"/>
            <w:vAlign w:val="center"/>
          </w:tcPr>
          <w:p w14:paraId="019A86AF" w14:textId="77777777" w:rsidR="00994922" w:rsidRPr="00A26F16" w:rsidRDefault="00994922" w:rsidP="00621FD5">
            <w:pPr>
              <w:spacing w:after="0" w:line="240" w:lineRule="auto"/>
              <w:jc w:val="center"/>
              <w:rPr>
                <w:rFonts w:cs="Arial"/>
              </w:rPr>
            </w:pPr>
            <w:r w:rsidRPr="00A26F16">
              <w:rPr>
                <w:rFonts w:cs="Arial"/>
              </w:rPr>
              <w:t>1.33</w:t>
            </w:r>
          </w:p>
        </w:tc>
      </w:tr>
      <w:tr w:rsidR="00994922" w:rsidRPr="00A26F16" w14:paraId="785ADEC8" w14:textId="77777777" w:rsidTr="00103001">
        <w:trPr>
          <w:jc w:val="center"/>
        </w:trPr>
        <w:tc>
          <w:tcPr>
            <w:tcW w:w="1620" w:type="dxa"/>
            <w:shd w:val="clear" w:color="auto" w:fill="F2F2F2" w:themeFill="background1" w:themeFillShade="F2"/>
            <w:vAlign w:val="center"/>
          </w:tcPr>
          <w:p w14:paraId="106E55BA" w14:textId="77777777" w:rsidR="00994922" w:rsidRPr="00A26F16" w:rsidRDefault="00994922" w:rsidP="00621FD5">
            <w:pPr>
              <w:spacing w:after="0" w:line="240" w:lineRule="auto"/>
              <w:jc w:val="center"/>
              <w:rPr>
                <w:rFonts w:cs="Arial"/>
              </w:rPr>
            </w:pPr>
            <w:r w:rsidRPr="00A26F16">
              <w:rPr>
                <w:rFonts w:cs="Arial"/>
              </w:rPr>
              <w:t>D</w:t>
            </w:r>
          </w:p>
        </w:tc>
        <w:tc>
          <w:tcPr>
            <w:tcW w:w="4005" w:type="dxa"/>
            <w:shd w:val="clear" w:color="auto" w:fill="F2F2F2" w:themeFill="background1" w:themeFillShade="F2"/>
            <w:vAlign w:val="center"/>
          </w:tcPr>
          <w:p w14:paraId="4646035A" w14:textId="2179DE09" w:rsidR="00994922" w:rsidRPr="00A26F16" w:rsidRDefault="00994922" w:rsidP="00621FD5">
            <w:pPr>
              <w:spacing w:after="0" w:line="240" w:lineRule="auto"/>
              <w:jc w:val="center"/>
              <w:rPr>
                <w:rFonts w:cs="Arial"/>
              </w:rPr>
            </w:pPr>
            <w:r w:rsidRPr="00A26F16">
              <w:rPr>
                <w:rFonts w:cs="Arial"/>
              </w:rPr>
              <w:t>63.00-66.99%</w:t>
            </w:r>
          </w:p>
        </w:tc>
        <w:tc>
          <w:tcPr>
            <w:tcW w:w="1660" w:type="dxa"/>
            <w:shd w:val="clear" w:color="auto" w:fill="F2F2F2" w:themeFill="background1" w:themeFillShade="F2"/>
            <w:vAlign w:val="center"/>
          </w:tcPr>
          <w:p w14:paraId="06FB78ED" w14:textId="77777777" w:rsidR="00994922" w:rsidRPr="00A26F16" w:rsidRDefault="00994922" w:rsidP="00621FD5">
            <w:pPr>
              <w:spacing w:after="0" w:line="240" w:lineRule="auto"/>
              <w:jc w:val="center"/>
              <w:rPr>
                <w:rFonts w:cs="Arial"/>
              </w:rPr>
            </w:pPr>
            <w:r w:rsidRPr="00A26F16">
              <w:rPr>
                <w:rFonts w:cs="Arial"/>
              </w:rPr>
              <w:t>1.0</w:t>
            </w:r>
          </w:p>
        </w:tc>
      </w:tr>
      <w:tr w:rsidR="00994922" w:rsidRPr="00A26F16" w14:paraId="3FF223CB" w14:textId="77777777" w:rsidTr="00FC67EE">
        <w:trPr>
          <w:jc w:val="center"/>
        </w:trPr>
        <w:tc>
          <w:tcPr>
            <w:tcW w:w="1620" w:type="dxa"/>
            <w:vAlign w:val="center"/>
          </w:tcPr>
          <w:p w14:paraId="0DD84982" w14:textId="7C69D406" w:rsidR="00994922" w:rsidRPr="00A26F16" w:rsidRDefault="00994922" w:rsidP="00621FD5">
            <w:pPr>
              <w:spacing w:after="0" w:line="240" w:lineRule="auto"/>
              <w:jc w:val="center"/>
              <w:rPr>
                <w:rFonts w:cs="Arial"/>
              </w:rPr>
            </w:pPr>
            <w:r w:rsidRPr="00A26F16">
              <w:rPr>
                <w:rFonts w:cs="Arial"/>
              </w:rPr>
              <w:t>D-</w:t>
            </w:r>
          </w:p>
        </w:tc>
        <w:tc>
          <w:tcPr>
            <w:tcW w:w="4005" w:type="dxa"/>
            <w:vAlign w:val="center"/>
          </w:tcPr>
          <w:p w14:paraId="40B34E71" w14:textId="79920F50" w:rsidR="00994922" w:rsidRPr="00A26F16" w:rsidRDefault="00994922" w:rsidP="00621FD5">
            <w:pPr>
              <w:spacing w:after="0" w:line="240" w:lineRule="auto"/>
              <w:jc w:val="center"/>
              <w:rPr>
                <w:rFonts w:cs="Arial"/>
              </w:rPr>
            </w:pPr>
            <w:r w:rsidRPr="00A26F16">
              <w:rPr>
                <w:rFonts w:cs="Arial"/>
              </w:rPr>
              <w:t>60.00-62.99%</w:t>
            </w:r>
          </w:p>
        </w:tc>
        <w:tc>
          <w:tcPr>
            <w:tcW w:w="1660" w:type="dxa"/>
            <w:vAlign w:val="center"/>
          </w:tcPr>
          <w:p w14:paraId="39D51E24" w14:textId="1FD3A21D" w:rsidR="00994922" w:rsidRPr="00A26F16" w:rsidRDefault="00994922" w:rsidP="00621FD5">
            <w:pPr>
              <w:spacing w:after="0" w:line="240" w:lineRule="auto"/>
              <w:jc w:val="center"/>
              <w:rPr>
                <w:rFonts w:cs="Arial"/>
              </w:rPr>
            </w:pPr>
            <w:r w:rsidRPr="00A26F16">
              <w:rPr>
                <w:rFonts w:cs="Arial"/>
              </w:rPr>
              <w:t>0.67</w:t>
            </w:r>
          </w:p>
        </w:tc>
      </w:tr>
      <w:tr w:rsidR="00994922" w:rsidRPr="00A26F16" w14:paraId="4F2B724E" w14:textId="77777777" w:rsidTr="00103001">
        <w:trPr>
          <w:jc w:val="center"/>
        </w:trPr>
        <w:tc>
          <w:tcPr>
            <w:tcW w:w="1620" w:type="dxa"/>
            <w:shd w:val="clear" w:color="auto" w:fill="F2F2F2" w:themeFill="background1" w:themeFillShade="F2"/>
            <w:vAlign w:val="center"/>
          </w:tcPr>
          <w:p w14:paraId="512191D2" w14:textId="77777777" w:rsidR="00994922" w:rsidRPr="00A26F16" w:rsidRDefault="00994922" w:rsidP="00621FD5">
            <w:pPr>
              <w:spacing w:after="0" w:line="240" w:lineRule="auto"/>
              <w:jc w:val="center"/>
              <w:rPr>
                <w:rFonts w:cs="Arial"/>
              </w:rPr>
            </w:pPr>
            <w:r w:rsidRPr="00A26F16">
              <w:rPr>
                <w:rFonts w:cs="Arial"/>
              </w:rPr>
              <w:t>E</w:t>
            </w:r>
          </w:p>
        </w:tc>
        <w:tc>
          <w:tcPr>
            <w:tcW w:w="4005" w:type="dxa"/>
            <w:shd w:val="clear" w:color="auto" w:fill="F2F2F2" w:themeFill="background1" w:themeFillShade="F2"/>
            <w:vAlign w:val="center"/>
          </w:tcPr>
          <w:p w14:paraId="39CD9A81" w14:textId="77777777" w:rsidR="00994922" w:rsidRPr="00A26F16" w:rsidRDefault="00994922" w:rsidP="00621FD5">
            <w:pPr>
              <w:spacing w:after="0" w:line="240" w:lineRule="auto"/>
              <w:jc w:val="center"/>
              <w:rPr>
                <w:rFonts w:cs="Arial"/>
              </w:rPr>
            </w:pPr>
            <w:r w:rsidRPr="00A26F16">
              <w:rPr>
                <w:rFonts w:cs="Arial"/>
              </w:rPr>
              <w:t>0-59.99%</w:t>
            </w:r>
          </w:p>
        </w:tc>
        <w:tc>
          <w:tcPr>
            <w:tcW w:w="1660" w:type="dxa"/>
            <w:shd w:val="clear" w:color="auto" w:fill="F2F2F2" w:themeFill="background1" w:themeFillShade="F2"/>
            <w:vAlign w:val="center"/>
          </w:tcPr>
          <w:p w14:paraId="1FAD1C82" w14:textId="77777777" w:rsidR="00994922" w:rsidRPr="00A26F16" w:rsidRDefault="00994922" w:rsidP="00621FD5">
            <w:pPr>
              <w:spacing w:after="0" w:line="240" w:lineRule="auto"/>
              <w:jc w:val="center"/>
              <w:rPr>
                <w:rFonts w:cs="Arial"/>
              </w:rPr>
            </w:pPr>
            <w:r w:rsidRPr="00A26F16">
              <w:rPr>
                <w:rFonts w:cs="Arial"/>
              </w:rPr>
              <w:t>0</w:t>
            </w:r>
          </w:p>
        </w:tc>
      </w:tr>
    </w:tbl>
    <w:p w14:paraId="35A096B1" w14:textId="47386952" w:rsidR="00505DE9" w:rsidRDefault="00505DE9" w:rsidP="00667824">
      <w:pPr>
        <w:spacing w:after="0" w:line="240" w:lineRule="auto"/>
        <w:rPr>
          <w:rFonts w:cstheme="minorHAnsi"/>
          <w:sz w:val="24"/>
          <w:szCs w:val="24"/>
        </w:rPr>
      </w:pPr>
    </w:p>
    <w:p w14:paraId="5A2D4E3F" w14:textId="77777777" w:rsidR="008F60DF" w:rsidRDefault="008F60DF" w:rsidP="00667824">
      <w:pPr>
        <w:spacing w:after="0" w:line="240" w:lineRule="auto"/>
        <w:rPr>
          <w:rFonts w:ascii="Rockwell" w:hAnsi="Rockwell"/>
          <w:b/>
          <w:bCs/>
          <w:color w:val="FF5B19"/>
          <w:sz w:val="24"/>
          <w:szCs w:val="24"/>
        </w:rPr>
      </w:pPr>
    </w:p>
    <w:p w14:paraId="38B95F9A" w14:textId="77777777" w:rsidR="00CB6F95" w:rsidRDefault="00CB6F95" w:rsidP="00667824">
      <w:pPr>
        <w:spacing w:after="0" w:line="240" w:lineRule="auto"/>
        <w:rPr>
          <w:rFonts w:ascii="Rockwell" w:hAnsi="Rockwell"/>
          <w:b/>
          <w:bCs/>
          <w:color w:val="FF5B19"/>
          <w:sz w:val="24"/>
          <w:szCs w:val="24"/>
        </w:rPr>
      </w:pPr>
    </w:p>
    <w:p w14:paraId="7EA5F56B" w14:textId="69FC1FC6" w:rsidR="00667824" w:rsidRPr="003E7959" w:rsidRDefault="009919C3" w:rsidP="000D53EF">
      <w:pPr>
        <w:pStyle w:val="Heading2"/>
        <w:rPr>
          <w:color w:val="FA4616"/>
          <w:sz w:val="32"/>
          <w:szCs w:val="32"/>
        </w:rPr>
      </w:pPr>
      <w:r w:rsidRPr="003E7959">
        <w:rPr>
          <w:color w:val="FA4616"/>
          <w:sz w:val="32"/>
          <w:szCs w:val="32"/>
        </w:rPr>
        <w:t xml:space="preserve">Weekly </w:t>
      </w:r>
      <w:r w:rsidR="0026623C" w:rsidRPr="003E7959">
        <w:rPr>
          <w:color w:val="FA4616"/>
          <w:sz w:val="32"/>
          <w:szCs w:val="32"/>
        </w:rPr>
        <w:t>Course Schedule</w:t>
      </w:r>
    </w:p>
    <w:p w14:paraId="67E06059" w14:textId="77777777" w:rsidR="00D60C7E" w:rsidRDefault="00D60C7E" w:rsidP="009919C3">
      <w:pPr>
        <w:spacing w:after="0" w:line="240" w:lineRule="auto"/>
        <w:rPr>
          <w:rFonts w:cs="Arial"/>
          <w:szCs w:val="24"/>
        </w:rPr>
      </w:pPr>
    </w:p>
    <w:p w14:paraId="34980358" w14:textId="615F6590" w:rsidR="000D53EF" w:rsidRPr="003E7959" w:rsidRDefault="00D60C7E" w:rsidP="000D53EF">
      <w:pPr>
        <w:pStyle w:val="Heading3"/>
        <w:rPr>
          <w:color w:val="0021A5"/>
        </w:rPr>
      </w:pPr>
      <w:r w:rsidRPr="003E7959">
        <w:rPr>
          <w:color w:val="0021A5"/>
        </w:rPr>
        <w:t xml:space="preserve">CRITICAL DATES &amp; UF OBSERVED </w:t>
      </w:r>
      <w:r w:rsidRPr="00744E87">
        <w:rPr>
          <w:color w:val="0021A5"/>
        </w:rPr>
        <w:t>HOLIDAYS</w:t>
      </w:r>
    </w:p>
    <w:p w14:paraId="00059E8D" w14:textId="77777777" w:rsidR="00FC67EE" w:rsidRDefault="00FC67EE" w:rsidP="00AF5FA5">
      <w:pPr>
        <w:pStyle w:val="ListParagraph"/>
        <w:numPr>
          <w:ilvl w:val="0"/>
          <w:numId w:val="16"/>
        </w:numPr>
        <w:sectPr w:rsidR="00FC67EE" w:rsidSect="004F1FC1">
          <w:pgSz w:w="12240" w:h="15840"/>
          <w:pgMar w:top="1080" w:right="1080" w:bottom="1080" w:left="1080" w:header="720" w:footer="360" w:gutter="0"/>
          <w:cols w:space="720"/>
          <w:docGrid w:linePitch="360"/>
        </w:sectPr>
      </w:pPr>
    </w:p>
    <w:p w14:paraId="1EF63552" w14:textId="7C75D2B0" w:rsidR="00AF5FA5" w:rsidRDefault="00B73392" w:rsidP="00AF5FA5">
      <w:pPr>
        <w:pStyle w:val="ListParagraph"/>
        <w:numPr>
          <w:ilvl w:val="0"/>
          <w:numId w:val="16"/>
        </w:numPr>
      </w:pPr>
      <w:r>
        <w:t>Jan 12</w:t>
      </w:r>
      <w:r w:rsidR="00AF5FA5">
        <w:t>: Classes Begin</w:t>
      </w:r>
    </w:p>
    <w:p w14:paraId="66684528" w14:textId="70C1A450" w:rsidR="00AF5FA5" w:rsidRDefault="00B73392" w:rsidP="00AF5FA5">
      <w:pPr>
        <w:pStyle w:val="ListParagraph"/>
        <w:numPr>
          <w:ilvl w:val="0"/>
          <w:numId w:val="16"/>
        </w:numPr>
      </w:pPr>
      <w:r>
        <w:t>Jan 12-16</w:t>
      </w:r>
      <w:r w:rsidR="00AF5FA5" w:rsidRPr="000D53EF">
        <w:t>:</w:t>
      </w:r>
      <w:r w:rsidR="00AF5FA5">
        <w:t xml:space="preserve"> Drop/Add</w:t>
      </w:r>
    </w:p>
    <w:p w14:paraId="09EF5732" w14:textId="4BC6B9EF" w:rsidR="00B73392" w:rsidRDefault="00B73392" w:rsidP="00AF5FA5">
      <w:pPr>
        <w:pStyle w:val="ListParagraph"/>
        <w:numPr>
          <w:ilvl w:val="0"/>
          <w:numId w:val="16"/>
        </w:numPr>
      </w:pPr>
      <w:r>
        <w:t>Jan 19: MLKJ Day</w:t>
      </w:r>
    </w:p>
    <w:p w14:paraId="74B46B82" w14:textId="1FB9A2F3" w:rsidR="00B73392" w:rsidRDefault="00B73392" w:rsidP="00AF5FA5">
      <w:pPr>
        <w:pStyle w:val="ListParagraph"/>
        <w:numPr>
          <w:ilvl w:val="0"/>
          <w:numId w:val="16"/>
        </w:numPr>
      </w:pPr>
      <w:r>
        <w:t>Mar 14-21: Spring break</w:t>
      </w:r>
    </w:p>
    <w:p w14:paraId="548F956D" w14:textId="5193A8DF" w:rsidR="00AF5FA5" w:rsidRDefault="00B73392" w:rsidP="00AF5FA5">
      <w:pPr>
        <w:pStyle w:val="ListParagraph"/>
        <w:numPr>
          <w:ilvl w:val="0"/>
          <w:numId w:val="16"/>
        </w:numPr>
      </w:pPr>
      <w:r>
        <w:t>Apr 22</w:t>
      </w:r>
      <w:r w:rsidR="00AF5FA5">
        <w:t>: Last day of classes</w:t>
      </w:r>
    </w:p>
    <w:p w14:paraId="44697212" w14:textId="2C02A373" w:rsidR="00B73392" w:rsidRDefault="00B73392" w:rsidP="00AF5FA5">
      <w:pPr>
        <w:pStyle w:val="ListParagraph"/>
        <w:numPr>
          <w:ilvl w:val="0"/>
          <w:numId w:val="16"/>
        </w:numPr>
      </w:pPr>
      <w:r>
        <w:t>Apr 23-24: Reading days</w:t>
      </w:r>
    </w:p>
    <w:p w14:paraId="23644AF8" w14:textId="760710D2" w:rsidR="00AF5FA5" w:rsidRPr="000D53EF" w:rsidRDefault="00B73392" w:rsidP="00AF5FA5">
      <w:pPr>
        <w:pStyle w:val="ListParagraph"/>
        <w:numPr>
          <w:ilvl w:val="0"/>
          <w:numId w:val="16"/>
        </w:numPr>
      </w:pPr>
      <w:r>
        <w:t>Apr 25 - May 1</w:t>
      </w:r>
      <w:r w:rsidR="00AF5FA5">
        <w:t>: Finals week</w:t>
      </w:r>
    </w:p>
    <w:p w14:paraId="72A03C32" w14:textId="77777777" w:rsidR="00FC67EE" w:rsidRDefault="00FC67EE" w:rsidP="008F512E">
      <w:pPr>
        <w:pStyle w:val="ListParagraph"/>
        <w:rPr>
          <w:sz w:val="24"/>
          <w:szCs w:val="24"/>
        </w:rPr>
        <w:sectPr w:rsidR="00FC67EE" w:rsidSect="00FC67EE">
          <w:type w:val="continuous"/>
          <w:pgSz w:w="12240" w:h="15840"/>
          <w:pgMar w:top="1080" w:right="1080" w:bottom="1080" w:left="1080" w:header="720" w:footer="360" w:gutter="0"/>
          <w:cols w:num="2" w:space="720"/>
          <w:docGrid w:linePitch="360"/>
        </w:sectPr>
      </w:pPr>
    </w:p>
    <w:p w14:paraId="483910C3" w14:textId="77777777" w:rsidR="008F512E" w:rsidRPr="008F512E" w:rsidRDefault="008F512E" w:rsidP="008F512E">
      <w:pPr>
        <w:pStyle w:val="ListParagraph"/>
        <w:rPr>
          <w:sz w:val="24"/>
          <w:szCs w:val="24"/>
        </w:rPr>
      </w:pPr>
    </w:p>
    <w:p w14:paraId="1F781045" w14:textId="58095458" w:rsidR="00064811" w:rsidRPr="003E7959" w:rsidRDefault="00D60C7E" w:rsidP="00C91324">
      <w:pPr>
        <w:pStyle w:val="Heading3"/>
        <w:rPr>
          <w:color w:val="0021A5"/>
        </w:rPr>
      </w:pPr>
      <w:r w:rsidRPr="003E7959">
        <w:rPr>
          <w:color w:val="0021A5"/>
        </w:rPr>
        <w:t>WEEKLY SCHEDULE</w:t>
      </w:r>
    </w:p>
    <w:p w14:paraId="5CA42FE0" w14:textId="4A6CA800" w:rsidR="00AF5FA5" w:rsidRDefault="00AF5FA5" w:rsidP="00AF5FA5">
      <w:pPr>
        <w:spacing w:after="0" w:line="240" w:lineRule="auto"/>
        <w:rPr>
          <w:i/>
        </w:rPr>
      </w:pPr>
      <w:r>
        <w:rPr>
          <w:i/>
        </w:rPr>
        <w:t>The following</w:t>
      </w:r>
      <w:r w:rsidRPr="003A7D04">
        <w:rPr>
          <w:i/>
        </w:rPr>
        <w:t xml:space="preserve"> </w:t>
      </w:r>
      <w:r>
        <w:rPr>
          <w:i/>
        </w:rPr>
        <w:t>table</w:t>
      </w:r>
      <w:r w:rsidRPr="003A7D04">
        <w:rPr>
          <w:i/>
        </w:rPr>
        <w:t xml:space="preserve"> represents current plans </w:t>
      </w:r>
      <w:r>
        <w:rPr>
          <w:i/>
        </w:rPr>
        <w:t>for the term</w:t>
      </w:r>
      <w:r w:rsidRPr="003A7D04">
        <w:rPr>
          <w:i/>
        </w:rPr>
        <w:t xml:space="preserve">.  </w:t>
      </w:r>
      <w:r>
        <w:rPr>
          <w:i/>
        </w:rPr>
        <w:t xml:space="preserve">Any changes to this plan will be posted in CANVAS.  </w:t>
      </w:r>
    </w:p>
    <w:p w14:paraId="79050B07" w14:textId="77777777" w:rsidR="00506180" w:rsidRDefault="00506180" w:rsidP="00AF5FA5">
      <w:pPr>
        <w:spacing w:after="0" w:line="240" w:lineRule="auto"/>
        <w:rPr>
          <w:i/>
        </w:rPr>
      </w:pPr>
    </w:p>
    <w:p w14:paraId="5C5C16E6" w14:textId="02F64A71" w:rsidR="00F83D8A" w:rsidRDefault="00F83D8A" w:rsidP="00F83D8A">
      <w:pPr>
        <w:spacing w:after="0" w:line="240" w:lineRule="auto"/>
        <w:rPr>
          <w:i/>
        </w:rPr>
      </w:pPr>
      <w:r>
        <w:rPr>
          <w:i/>
          <w:highlight w:val="green"/>
        </w:rPr>
        <w:t>Read</w:t>
      </w:r>
      <w:r w:rsidRPr="007A6EA2">
        <w:rPr>
          <w:i/>
          <w:highlight w:val="green"/>
        </w:rPr>
        <w:t xml:space="preserve"> the syllabus, </w:t>
      </w:r>
      <w:r>
        <w:rPr>
          <w:i/>
          <w:highlight w:val="green"/>
        </w:rPr>
        <w:t xml:space="preserve">look at all pages of the orientation module in canvas, </w:t>
      </w:r>
      <w:r w:rsidRPr="007A6EA2">
        <w:rPr>
          <w:i/>
          <w:highlight w:val="green"/>
        </w:rPr>
        <w:t xml:space="preserve">and take the </w:t>
      </w:r>
      <w:r>
        <w:rPr>
          <w:i/>
          <w:highlight w:val="green"/>
        </w:rPr>
        <w:t>course orientation</w:t>
      </w:r>
      <w:r w:rsidRPr="007A6EA2">
        <w:rPr>
          <w:i/>
          <w:highlight w:val="green"/>
        </w:rPr>
        <w:t xml:space="preserve"> quiz before coming to class on day one.  Earning </w:t>
      </w:r>
      <w:proofErr w:type="gramStart"/>
      <w:r w:rsidRPr="007A6EA2">
        <w:rPr>
          <w:i/>
          <w:highlight w:val="green"/>
        </w:rPr>
        <w:t>a 100</w:t>
      </w:r>
      <w:proofErr w:type="gramEnd"/>
      <w:r w:rsidRPr="007A6EA2">
        <w:rPr>
          <w:i/>
          <w:highlight w:val="green"/>
        </w:rPr>
        <w:t xml:space="preserve">% on the syllabus quiz will give you access to course </w:t>
      </w:r>
      <w:r w:rsidRPr="00F83D8A">
        <w:rPr>
          <w:i/>
          <w:highlight w:val="green"/>
        </w:rPr>
        <w:t>modules</w:t>
      </w:r>
      <w:r>
        <w:rPr>
          <w:i/>
        </w:rPr>
        <w:t>.</w:t>
      </w:r>
    </w:p>
    <w:p w14:paraId="53E76CB1" w14:textId="77777777" w:rsidR="00F83D8A" w:rsidRDefault="00F83D8A" w:rsidP="00F83D8A">
      <w:pPr>
        <w:spacing w:after="0" w:line="240" w:lineRule="auto"/>
        <w:rPr>
          <w:i/>
        </w:rPr>
      </w:pPr>
    </w:p>
    <w:p w14:paraId="21CD7D3E" w14:textId="77777777" w:rsidR="00AF5FA5" w:rsidRDefault="00AF5FA5" w:rsidP="00AF5FA5">
      <w:pPr>
        <w:spacing w:after="0" w:line="240" w:lineRule="auto"/>
        <w:rPr>
          <w:i/>
        </w:rPr>
      </w:pPr>
    </w:p>
    <w:tbl>
      <w:tblPr>
        <w:tblStyle w:val="TableGridLight"/>
        <w:tblW w:w="10183" w:type="dxa"/>
        <w:tblCellMar>
          <w:top w:w="115" w:type="dxa"/>
          <w:bottom w:w="115" w:type="dxa"/>
        </w:tblCellMar>
        <w:tblLook w:val="04A0" w:firstRow="1" w:lastRow="0" w:firstColumn="1" w:lastColumn="0" w:noHBand="0" w:noVBand="1"/>
      </w:tblPr>
      <w:tblGrid>
        <w:gridCol w:w="839"/>
        <w:gridCol w:w="1136"/>
        <w:gridCol w:w="5220"/>
        <w:gridCol w:w="2988"/>
      </w:tblGrid>
      <w:tr w:rsidR="00064811" w:rsidRPr="00744E87" w14:paraId="4EBD223A" w14:textId="77777777" w:rsidTr="00D2535B">
        <w:tc>
          <w:tcPr>
            <w:tcW w:w="839" w:type="dxa"/>
            <w:shd w:val="clear" w:color="auto" w:fill="000000" w:themeFill="text1"/>
            <w:vAlign w:val="center"/>
          </w:tcPr>
          <w:p w14:paraId="4452A6C8" w14:textId="52EA8F65" w:rsidR="00064811" w:rsidRPr="00744E87" w:rsidRDefault="00064811" w:rsidP="008F60DF">
            <w:pPr>
              <w:rPr>
                <w:b/>
                <w:bCs/>
                <w:color w:val="FFFFFF" w:themeColor="background1"/>
                <w:sz w:val="24"/>
                <w:szCs w:val="24"/>
              </w:rPr>
            </w:pPr>
            <w:r w:rsidRPr="00744E87">
              <w:rPr>
                <w:b/>
                <w:bCs/>
                <w:color w:val="FFFFFF" w:themeColor="background1"/>
                <w:sz w:val="24"/>
                <w:szCs w:val="24"/>
              </w:rPr>
              <w:t>Week</w:t>
            </w:r>
          </w:p>
        </w:tc>
        <w:tc>
          <w:tcPr>
            <w:tcW w:w="1136" w:type="dxa"/>
            <w:shd w:val="clear" w:color="auto" w:fill="000000" w:themeFill="text1"/>
            <w:vAlign w:val="center"/>
          </w:tcPr>
          <w:p w14:paraId="31D51F13" w14:textId="28C248F0" w:rsidR="00064811" w:rsidRPr="00744E87" w:rsidRDefault="00064811" w:rsidP="008F60DF">
            <w:pPr>
              <w:rPr>
                <w:b/>
                <w:bCs/>
                <w:color w:val="FFFFFF" w:themeColor="background1"/>
                <w:sz w:val="24"/>
                <w:szCs w:val="24"/>
              </w:rPr>
            </w:pPr>
            <w:r w:rsidRPr="00744E87">
              <w:rPr>
                <w:b/>
                <w:bCs/>
                <w:color w:val="FFFFFF" w:themeColor="background1"/>
                <w:sz w:val="24"/>
                <w:szCs w:val="24"/>
              </w:rPr>
              <w:t>Dates</w:t>
            </w:r>
          </w:p>
        </w:tc>
        <w:tc>
          <w:tcPr>
            <w:tcW w:w="5220" w:type="dxa"/>
            <w:shd w:val="clear" w:color="auto" w:fill="000000" w:themeFill="text1"/>
            <w:vAlign w:val="center"/>
          </w:tcPr>
          <w:p w14:paraId="5815DC44" w14:textId="425624ED" w:rsidR="00064811" w:rsidRPr="00744E87" w:rsidRDefault="00103001" w:rsidP="008F60DF">
            <w:pPr>
              <w:rPr>
                <w:b/>
                <w:bCs/>
                <w:color w:val="FFFFFF" w:themeColor="background1"/>
                <w:sz w:val="24"/>
                <w:szCs w:val="24"/>
              </w:rPr>
            </w:pPr>
            <w:r w:rsidRPr="00744E87">
              <w:rPr>
                <w:b/>
                <w:bCs/>
                <w:color w:val="FFFFFF" w:themeColor="background1"/>
                <w:sz w:val="24"/>
                <w:szCs w:val="24"/>
              </w:rPr>
              <w:t>Lecture Topics</w:t>
            </w:r>
            <w:r w:rsidR="00DD74A2" w:rsidRPr="00744E87">
              <w:rPr>
                <w:b/>
                <w:bCs/>
                <w:color w:val="FFFFFF" w:themeColor="background1"/>
                <w:sz w:val="24"/>
                <w:szCs w:val="24"/>
              </w:rPr>
              <w:t xml:space="preserve"> (</w:t>
            </w:r>
            <w:r w:rsidR="00DD74A2" w:rsidRPr="00744E87">
              <w:rPr>
                <w:b/>
                <w:bCs/>
                <w:i/>
                <w:iCs/>
                <w:color w:val="FFFFFF" w:themeColor="background1"/>
                <w:sz w:val="24"/>
                <w:szCs w:val="24"/>
              </w:rPr>
              <w:t>Reading</w:t>
            </w:r>
            <w:r w:rsidR="00DD74A2" w:rsidRPr="00744E87">
              <w:rPr>
                <w:b/>
                <w:bCs/>
                <w:color w:val="FFFFFF" w:themeColor="background1"/>
                <w:sz w:val="24"/>
                <w:szCs w:val="24"/>
              </w:rPr>
              <w:t>)</w:t>
            </w:r>
          </w:p>
        </w:tc>
        <w:tc>
          <w:tcPr>
            <w:tcW w:w="2988" w:type="dxa"/>
            <w:shd w:val="clear" w:color="auto" w:fill="000000" w:themeFill="text1"/>
            <w:vAlign w:val="center"/>
          </w:tcPr>
          <w:p w14:paraId="59AFF7AA" w14:textId="1CBF0A96" w:rsidR="00064811" w:rsidRPr="00744E87" w:rsidRDefault="00DD74A2" w:rsidP="008F60DF">
            <w:pPr>
              <w:rPr>
                <w:b/>
                <w:bCs/>
                <w:color w:val="FFFFFF" w:themeColor="background1"/>
                <w:sz w:val="24"/>
                <w:szCs w:val="24"/>
              </w:rPr>
            </w:pPr>
            <w:r w:rsidRPr="00744E87">
              <w:rPr>
                <w:b/>
                <w:bCs/>
                <w:color w:val="FFFFFF" w:themeColor="background1"/>
                <w:sz w:val="24"/>
                <w:szCs w:val="24"/>
              </w:rPr>
              <w:t>Due Dates</w:t>
            </w:r>
          </w:p>
        </w:tc>
      </w:tr>
      <w:tr w:rsidR="00FC67EE" w14:paraId="76C70DE0" w14:textId="77777777" w:rsidTr="00744E87">
        <w:tc>
          <w:tcPr>
            <w:tcW w:w="839" w:type="dxa"/>
            <w:vAlign w:val="center"/>
          </w:tcPr>
          <w:p w14:paraId="48D6F35F" w14:textId="0C1D7C6E" w:rsidR="00FC67EE" w:rsidRDefault="00FC67EE" w:rsidP="00FC67EE">
            <w:r>
              <w:t>1</w:t>
            </w:r>
          </w:p>
        </w:tc>
        <w:tc>
          <w:tcPr>
            <w:tcW w:w="1136" w:type="dxa"/>
            <w:vAlign w:val="center"/>
          </w:tcPr>
          <w:p w14:paraId="7943575A" w14:textId="5D825864" w:rsidR="00FC67EE" w:rsidRDefault="005636C9" w:rsidP="00FC67EE">
            <w:r>
              <w:t>Jan 12 – Jan 16</w:t>
            </w:r>
          </w:p>
        </w:tc>
        <w:tc>
          <w:tcPr>
            <w:tcW w:w="5220" w:type="dxa"/>
            <w:vAlign w:val="center"/>
          </w:tcPr>
          <w:p w14:paraId="7A5B5EC5" w14:textId="77777777" w:rsidR="00DD74A2" w:rsidRDefault="00B66BAC" w:rsidP="00FC67EE">
            <w:r>
              <w:t>Ch. 1-4 Highlights</w:t>
            </w:r>
          </w:p>
          <w:p w14:paraId="277B21B7" w14:textId="1E4F9405" w:rsidR="00F34381" w:rsidRDefault="00F34381" w:rsidP="00FC67EE">
            <w:r>
              <w:t>Ch. 5 – Membrane Dynamics</w:t>
            </w:r>
          </w:p>
        </w:tc>
        <w:tc>
          <w:tcPr>
            <w:tcW w:w="2988" w:type="dxa"/>
            <w:vAlign w:val="center"/>
          </w:tcPr>
          <w:p w14:paraId="39C9336F" w14:textId="31577DD6" w:rsidR="00FC67EE" w:rsidRDefault="00B66BAC" w:rsidP="00FC67EE">
            <w:r>
              <w:t xml:space="preserve">HW due Fri at 11:59pm </w:t>
            </w:r>
          </w:p>
        </w:tc>
      </w:tr>
      <w:tr w:rsidR="00FC67EE" w14:paraId="3EE46AB6" w14:textId="77777777" w:rsidTr="00744E87">
        <w:tc>
          <w:tcPr>
            <w:tcW w:w="839" w:type="dxa"/>
            <w:shd w:val="clear" w:color="auto" w:fill="F2F2F2" w:themeFill="background1" w:themeFillShade="F2"/>
            <w:vAlign w:val="center"/>
          </w:tcPr>
          <w:p w14:paraId="4D6C4170" w14:textId="623B4194" w:rsidR="00FC67EE" w:rsidRDefault="00FC67EE" w:rsidP="00FC67EE">
            <w:r>
              <w:t>2</w:t>
            </w:r>
          </w:p>
        </w:tc>
        <w:tc>
          <w:tcPr>
            <w:tcW w:w="1136" w:type="dxa"/>
            <w:shd w:val="clear" w:color="auto" w:fill="F2F2F2" w:themeFill="background1" w:themeFillShade="F2"/>
            <w:vAlign w:val="center"/>
          </w:tcPr>
          <w:p w14:paraId="4D17314A" w14:textId="6A0A7BAD" w:rsidR="00FC67EE" w:rsidRDefault="005636C9" w:rsidP="00FC67EE">
            <w:r>
              <w:t>Jan 19 – Jan 23</w:t>
            </w:r>
          </w:p>
        </w:tc>
        <w:tc>
          <w:tcPr>
            <w:tcW w:w="5220" w:type="dxa"/>
            <w:shd w:val="clear" w:color="auto" w:fill="F2F2F2" w:themeFill="background1" w:themeFillShade="F2"/>
            <w:vAlign w:val="center"/>
          </w:tcPr>
          <w:p w14:paraId="5C11A9C0" w14:textId="4E5A15FC" w:rsidR="00DD74A2" w:rsidRPr="00774F4D" w:rsidRDefault="00B66BAC" w:rsidP="00DD74A2">
            <w:pPr>
              <w:rPr>
                <w:b/>
                <w:bCs/>
                <w:i/>
                <w:iCs/>
              </w:rPr>
            </w:pPr>
            <w:r w:rsidRPr="00774F4D">
              <w:rPr>
                <w:b/>
                <w:bCs/>
                <w:i/>
                <w:iCs/>
              </w:rPr>
              <w:t xml:space="preserve">Mon, Jan 19 – Honor MLKJ, a </w:t>
            </w:r>
            <w:r w:rsidR="00465138">
              <w:rPr>
                <w:b/>
                <w:bCs/>
                <w:i/>
                <w:iCs/>
              </w:rPr>
              <w:t>great</w:t>
            </w:r>
            <w:r w:rsidRPr="00774F4D">
              <w:rPr>
                <w:b/>
                <w:bCs/>
                <w:i/>
                <w:iCs/>
              </w:rPr>
              <w:t xml:space="preserve"> human</w:t>
            </w:r>
            <w:r w:rsidR="00774F4D">
              <w:rPr>
                <w:b/>
                <w:bCs/>
                <w:i/>
                <w:iCs/>
              </w:rPr>
              <w:t xml:space="preserve"> – no class</w:t>
            </w:r>
          </w:p>
          <w:p w14:paraId="0DCAC84A" w14:textId="77564F8F" w:rsidR="00B66BAC" w:rsidRPr="00103001" w:rsidRDefault="00F34381" w:rsidP="00DD74A2">
            <w:r>
              <w:t>Ch. 5 Continued</w:t>
            </w:r>
          </w:p>
        </w:tc>
        <w:tc>
          <w:tcPr>
            <w:tcW w:w="2988" w:type="dxa"/>
            <w:shd w:val="clear" w:color="auto" w:fill="F2F2F2" w:themeFill="background1" w:themeFillShade="F2"/>
            <w:vAlign w:val="center"/>
          </w:tcPr>
          <w:p w14:paraId="377281A5" w14:textId="04834693" w:rsidR="00DD74A2" w:rsidRPr="00103001" w:rsidRDefault="00B66BAC" w:rsidP="00FC67EE">
            <w:r>
              <w:t xml:space="preserve">HW due Fri at 11:59pm </w:t>
            </w:r>
          </w:p>
        </w:tc>
      </w:tr>
      <w:tr w:rsidR="00FC67EE" w14:paraId="614012BD" w14:textId="77777777" w:rsidTr="00744E87">
        <w:tc>
          <w:tcPr>
            <w:tcW w:w="839" w:type="dxa"/>
            <w:vAlign w:val="center"/>
          </w:tcPr>
          <w:p w14:paraId="5BDEA4CD" w14:textId="164FBEC2" w:rsidR="00FC67EE" w:rsidRDefault="00FC67EE" w:rsidP="00FC67EE">
            <w:r>
              <w:t>3</w:t>
            </w:r>
          </w:p>
        </w:tc>
        <w:tc>
          <w:tcPr>
            <w:tcW w:w="1136" w:type="dxa"/>
            <w:vAlign w:val="center"/>
          </w:tcPr>
          <w:p w14:paraId="076540C4" w14:textId="6EFFF8D2" w:rsidR="00FC67EE" w:rsidRDefault="005636C9" w:rsidP="00FC67EE">
            <w:r>
              <w:t>Jan 26 – Jan 30</w:t>
            </w:r>
          </w:p>
        </w:tc>
        <w:tc>
          <w:tcPr>
            <w:tcW w:w="5220" w:type="dxa"/>
            <w:vAlign w:val="center"/>
          </w:tcPr>
          <w:p w14:paraId="1AF04538" w14:textId="77777777" w:rsidR="00DD74A2" w:rsidRDefault="00B66BAC" w:rsidP="00B66BAC">
            <w:r>
              <w:t>Ch. 6 – Communication, Integration, Homeostasis</w:t>
            </w:r>
          </w:p>
          <w:p w14:paraId="52724F15" w14:textId="0E9C393B" w:rsidR="00F34381" w:rsidRPr="00103001" w:rsidRDefault="00F34381" w:rsidP="00B66BAC">
            <w:r>
              <w:t>Ch. 7 – Introduction to The Endocrine System</w:t>
            </w:r>
          </w:p>
        </w:tc>
        <w:tc>
          <w:tcPr>
            <w:tcW w:w="2988" w:type="dxa"/>
            <w:vAlign w:val="center"/>
          </w:tcPr>
          <w:p w14:paraId="0650B518" w14:textId="3B3721FC" w:rsidR="00FC67EE" w:rsidRPr="00103001" w:rsidRDefault="00B66BAC" w:rsidP="00FC67EE">
            <w:r>
              <w:t xml:space="preserve">HW due Fri at 11:59pm </w:t>
            </w:r>
          </w:p>
        </w:tc>
      </w:tr>
      <w:tr w:rsidR="00FC67EE" w14:paraId="752AA568" w14:textId="77777777" w:rsidTr="00744E87">
        <w:tc>
          <w:tcPr>
            <w:tcW w:w="839" w:type="dxa"/>
            <w:shd w:val="clear" w:color="auto" w:fill="F2F2F2" w:themeFill="background1" w:themeFillShade="F2"/>
            <w:vAlign w:val="center"/>
          </w:tcPr>
          <w:p w14:paraId="721BBF43" w14:textId="0C55D2D9" w:rsidR="00FC67EE" w:rsidRDefault="00FC67EE" w:rsidP="00FC67EE">
            <w:r>
              <w:lastRenderedPageBreak/>
              <w:t>4</w:t>
            </w:r>
          </w:p>
        </w:tc>
        <w:tc>
          <w:tcPr>
            <w:tcW w:w="1136" w:type="dxa"/>
            <w:shd w:val="clear" w:color="auto" w:fill="F2F2F2" w:themeFill="background1" w:themeFillShade="F2"/>
            <w:vAlign w:val="center"/>
          </w:tcPr>
          <w:p w14:paraId="2D856F0B" w14:textId="2B8F22E5" w:rsidR="00FC67EE" w:rsidRDefault="00A6626B" w:rsidP="00FC67EE">
            <w:r>
              <w:t>Feb 02 – Feb 06</w:t>
            </w:r>
          </w:p>
        </w:tc>
        <w:tc>
          <w:tcPr>
            <w:tcW w:w="5220" w:type="dxa"/>
            <w:shd w:val="clear" w:color="auto" w:fill="F2F2F2" w:themeFill="background1" w:themeFillShade="F2"/>
            <w:vAlign w:val="center"/>
          </w:tcPr>
          <w:p w14:paraId="7D7E39CF" w14:textId="6F03F47D" w:rsidR="00F34381" w:rsidRPr="00F34381" w:rsidRDefault="00F34381" w:rsidP="00B66BAC">
            <w:pPr>
              <w:rPr>
                <w:color w:val="000000" w:themeColor="text1"/>
              </w:rPr>
            </w:pPr>
            <w:r w:rsidRPr="00F34381">
              <w:rPr>
                <w:color w:val="000000" w:themeColor="text1"/>
              </w:rPr>
              <w:t>Ch 7 Continued</w:t>
            </w:r>
          </w:p>
          <w:p w14:paraId="15A19012" w14:textId="1A4C55A4" w:rsidR="00B66BAC" w:rsidRPr="00B66BAC" w:rsidRDefault="00B66BAC" w:rsidP="00B66BAC">
            <w:pPr>
              <w:rPr>
                <w:b/>
                <w:bCs/>
                <w:color w:val="000000" w:themeColor="text1"/>
              </w:rPr>
            </w:pPr>
            <w:r w:rsidRPr="00B66BAC">
              <w:rPr>
                <w:b/>
                <w:bCs/>
                <w:color w:val="000000" w:themeColor="text1"/>
                <w:highlight w:val="yellow"/>
              </w:rPr>
              <w:t>Wed, Feb 04 - Module 1 Exam</w:t>
            </w:r>
          </w:p>
          <w:p w14:paraId="7301BCA7" w14:textId="5CEFD0E5" w:rsidR="00FC67EE" w:rsidRPr="00F34381" w:rsidRDefault="00F34381" w:rsidP="00B66BAC">
            <w:r w:rsidRPr="00F34381">
              <w:t>Ch. 8 – Neurons, Cellular and Network Properties</w:t>
            </w:r>
          </w:p>
        </w:tc>
        <w:tc>
          <w:tcPr>
            <w:tcW w:w="2988" w:type="dxa"/>
            <w:shd w:val="clear" w:color="auto" w:fill="F2F2F2" w:themeFill="background1" w:themeFillShade="F2"/>
            <w:vAlign w:val="center"/>
          </w:tcPr>
          <w:p w14:paraId="0ACDE813" w14:textId="4311BF8B" w:rsidR="00B66BAC" w:rsidRDefault="00B66BAC" w:rsidP="00FC67EE">
            <w:r>
              <w:t xml:space="preserve">Reflection 1 </w:t>
            </w:r>
            <w:r w:rsidR="00774F4D">
              <w:t>-</w:t>
            </w:r>
            <w:r>
              <w:t xml:space="preserve"> Mon at 11:59pm </w:t>
            </w:r>
          </w:p>
          <w:p w14:paraId="24AF53B2" w14:textId="4D1F9D4F" w:rsidR="00FC67EE" w:rsidRPr="00103001" w:rsidRDefault="00B66BAC" w:rsidP="00FC67EE">
            <w:r>
              <w:t xml:space="preserve">HW due Fri at 11:59pm </w:t>
            </w:r>
          </w:p>
        </w:tc>
      </w:tr>
      <w:tr w:rsidR="00FC67EE" w14:paraId="5976E067" w14:textId="77777777" w:rsidTr="00744E87">
        <w:tc>
          <w:tcPr>
            <w:tcW w:w="839" w:type="dxa"/>
            <w:vAlign w:val="center"/>
          </w:tcPr>
          <w:p w14:paraId="00188D82" w14:textId="5386956A" w:rsidR="00FC67EE" w:rsidRDefault="00FC67EE" w:rsidP="00FC67EE">
            <w:r>
              <w:t>5</w:t>
            </w:r>
          </w:p>
        </w:tc>
        <w:tc>
          <w:tcPr>
            <w:tcW w:w="1136" w:type="dxa"/>
            <w:vAlign w:val="center"/>
          </w:tcPr>
          <w:p w14:paraId="48F9581E" w14:textId="0AC60279" w:rsidR="00FC67EE" w:rsidRDefault="00A6626B" w:rsidP="00FC67EE">
            <w:r>
              <w:t>Feb 09 – Feb 13</w:t>
            </w:r>
          </w:p>
        </w:tc>
        <w:tc>
          <w:tcPr>
            <w:tcW w:w="5220" w:type="dxa"/>
            <w:vAlign w:val="center"/>
          </w:tcPr>
          <w:p w14:paraId="300CCDBE" w14:textId="77777777" w:rsidR="00744E87" w:rsidRDefault="00B66BAC" w:rsidP="00FC67EE">
            <w:r>
              <w:t xml:space="preserve">Ch. 8 </w:t>
            </w:r>
            <w:r w:rsidR="00F34381">
              <w:t>Continued</w:t>
            </w:r>
          </w:p>
          <w:p w14:paraId="20B650F7" w14:textId="2FAF33D1" w:rsidR="00F34381" w:rsidRPr="00744E87" w:rsidRDefault="00F34381" w:rsidP="00FC67EE">
            <w:pPr>
              <w:rPr>
                <w:b/>
                <w:bCs/>
              </w:rPr>
            </w:pPr>
            <w:r>
              <w:t>Ch. 9 – Central Nervous System</w:t>
            </w:r>
          </w:p>
        </w:tc>
        <w:tc>
          <w:tcPr>
            <w:tcW w:w="2988" w:type="dxa"/>
            <w:vAlign w:val="center"/>
          </w:tcPr>
          <w:p w14:paraId="38FAF9FD" w14:textId="77777777" w:rsidR="00774F4D" w:rsidRDefault="00774F4D" w:rsidP="00774F4D">
            <w:r>
              <w:t>Project Part 1 – Fri at 11:59pm</w:t>
            </w:r>
          </w:p>
          <w:p w14:paraId="0D4CE196" w14:textId="50E2B498" w:rsidR="00FC67EE" w:rsidRPr="00103001" w:rsidRDefault="00B66BAC" w:rsidP="00FC67EE">
            <w:r>
              <w:t xml:space="preserve">HW due Fri at 11:59pm </w:t>
            </w:r>
          </w:p>
        </w:tc>
      </w:tr>
      <w:tr w:rsidR="00FC67EE" w14:paraId="513EC2F0" w14:textId="77777777" w:rsidTr="00744E87">
        <w:tc>
          <w:tcPr>
            <w:tcW w:w="839" w:type="dxa"/>
            <w:shd w:val="clear" w:color="auto" w:fill="F2F2F2" w:themeFill="background1" w:themeFillShade="F2"/>
            <w:vAlign w:val="center"/>
          </w:tcPr>
          <w:p w14:paraId="408BB000" w14:textId="6D1EE164" w:rsidR="00FC67EE" w:rsidRDefault="00FC67EE" w:rsidP="00FC67EE">
            <w:r>
              <w:t>6</w:t>
            </w:r>
          </w:p>
        </w:tc>
        <w:tc>
          <w:tcPr>
            <w:tcW w:w="1136" w:type="dxa"/>
            <w:shd w:val="clear" w:color="auto" w:fill="F2F2F2" w:themeFill="background1" w:themeFillShade="F2"/>
            <w:vAlign w:val="center"/>
          </w:tcPr>
          <w:p w14:paraId="49EBCF02" w14:textId="127D559B" w:rsidR="00FC67EE" w:rsidRDefault="00A6626B" w:rsidP="00FC67EE">
            <w:r>
              <w:t>Feb 16 – Feb 20</w:t>
            </w:r>
          </w:p>
        </w:tc>
        <w:tc>
          <w:tcPr>
            <w:tcW w:w="5220" w:type="dxa"/>
            <w:shd w:val="clear" w:color="auto" w:fill="F2F2F2" w:themeFill="background1" w:themeFillShade="F2"/>
            <w:vAlign w:val="center"/>
          </w:tcPr>
          <w:p w14:paraId="5E4444D6" w14:textId="05600DD7" w:rsidR="00B66BAC" w:rsidRDefault="00B66BAC" w:rsidP="00B66BAC">
            <w:r>
              <w:rPr>
                <w:rFonts w:cs="Arial"/>
                <w:color w:val="000000" w:themeColor="text1"/>
              </w:rPr>
              <w:t xml:space="preserve">Ch. 9 </w:t>
            </w:r>
            <w:r w:rsidR="00F34381">
              <w:rPr>
                <w:rFonts w:cs="Arial"/>
                <w:color w:val="000000" w:themeColor="text1"/>
              </w:rPr>
              <w:t>Continued</w:t>
            </w:r>
            <w:r>
              <w:t xml:space="preserve"> </w:t>
            </w:r>
          </w:p>
          <w:p w14:paraId="767165DA" w14:textId="7C11AE7D" w:rsidR="00744E87" w:rsidRPr="00744E87" w:rsidRDefault="00B66BAC" w:rsidP="00B66BAC">
            <w:pPr>
              <w:rPr>
                <w:b/>
                <w:bCs/>
              </w:rPr>
            </w:pPr>
            <w:r>
              <w:t>Ch. 10 – Sensory Physiology</w:t>
            </w:r>
          </w:p>
        </w:tc>
        <w:tc>
          <w:tcPr>
            <w:tcW w:w="2988" w:type="dxa"/>
            <w:shd w:val="clear" w:color="auto" w:fill="F2F2F2" w:themeFill="background1" w:themeFillShade="F2"/>
            <w:vAlign w:val="center"/>
          </w:tcPr>
          <w:p w14:paraId="775D4C23" w14:textId="2436FD58" w:rsidR="00FC67EE" w:rsidRPr="00103001" w:rsidRDefault="00B66BAC" w:rsidP="00FC67EE">
            <w:r>
              <w:t xml:space="preserve">HW due Fri at 11:59pm </w:t>
            </w:r>
          </w:p>
        </w:tc>
      </w:tr>
      <w:tr w:rsidR="00B66BAC" w14:paraId="17653DA8" w14:textId="77777777" w:rsidTr="00744E87">
        <w:tc>
          <w:tcPr>
            <w:tcW w:w="839" w:type="dxa"/>
            <w:vAlign w:val="center"/>
          </w:tcPr>
          <w:p w14:paraId="6FC96480" w14:textId="11EA0600" w:rsidR="00B66BAC" w:rsidRDefault="00B66BAC" w:rsidP="00B66BAC">
            <w:r>
              <w:t>7</w:t>
            </w:r>
          </w:p>
        </w:tc>
        <w:tc>
          <w:tcPr>
            <w:tcW w:w="1136" w:type="dxa"/>
            <w:vAlign w:val="center"/>
          </w:tcPr>
          <w:p w14:paraId="1C21713F" w14:textId="01CDFB89" w:rsidR="00B66BAC" w:rsidRDefault="00B66BAC" w:rsidP="00B66BAC">
            <w:r>
              <w:t>Feb 23 – Feb 27</w:t>
            </w:r>
          </w:p>
        </w:tc>
        <w:tc>
          <w:tcPr>
            <w:tcW w:w="5220" w:type="dxa"/>
            <w:vAlign w:val="center"/>
          </w:tcPr>
          <w:p w14:paraId="4A024358" w14:textId="6E132E72" w:rsidR="00B66BAC" w:rsidRPr="00744E87" w:rsidRDefault="00B66BAC" w:rsidP="00B66BAC">
            <w:pPr>
              <w:rPr>
                <w:b/>
                <w:bCs/>
              </w:rPr>
            </w:pPr>
            <w:r>
              <w:t>Ch. 11 – The Efferent Division</w:t>
            </w:r>
          </w:p>
        </w:tc>
        <w:tc>
          <w:tcPr>
            <w:tcW w:w="2988" w:type="dxa"/>
            <w:vAlign w:val="center"/>
          </w:tcPr>
          <w:p w14:paraId="5521075B" w14:textId="77777777" w:rsidR="00774F4D" w:rsidRDefault="00774F4D" w:rsidP="00774F4D">
            <w:r>
              <w:t>Project Part 2 – Fri at 11:59pm</w:t>
            </w:r>
          </w:p>
          <w:p w14:paraId="53DE6F6B" w14:textId="12DCC829" w:rsidR="00B66BAC" w:rsidRPr="00103001" w:rsidRDefault="00B66BAC" w:rsidP="00B66BAC">
            <w:r>
              <w:t xml:space="preserve">HW due Fri at 11:59pm </w:t>
            </w:r>
          </w:p>
        </w:tc>
      </w:tr>
      <w:tr w:rsidR="00B66BAC" w14:paraId="145E5758" w14:textId="77777777" w:rsidTr="00744E87">
        <w:tc>
          <w:tcPr>
            <w:tcW w:w="839" w:type="dxa"/>
            <w:shd w:val="clear" w:color="auto" w:fill="F2F2F2" w:themeFill="background1" w:themeFillShade="F2"/>
            <w:vAlign w:val="center"/>
          </w:tcPr>
          <w:p w14:paraId="033D55A6" w14:textId="0249984D" w:rsidR="00B66BAC" w:rsidRDefault="00B66BAC" w:rsidP="00B66BAC">
            <w:r>
              <w:t>8</w:t>
            </w:r>
          </w:p>
        </w:tc>
        <w:tc>
          <w:tcPr>
            <w:tcW w:w="1136" w:type="dxa"/>
            <w:shd w:val="clear" w:color="auto" w:fill="F2F2F2" w:themeFill="background1" w:themeFillShade="F2"/>
            <w:vAlign w:val="center"/>
          </w:tcPr>
          <w:p w14:paraId="630B7321" w14:textId="7C7188A8" w:rsidR="00B66BAC" w:rsidRDefault="00B66BAC" w:rsidP="00B66BAC">
            <w:r>
              <w:t>Mar 02 – Mar 06</w:t>
            </w:r>
          </w:p>
        </w:tc>
        <w:tc>
          <w:tcPr>
            <w:tcW w:w="5220" w:type="dxa"/>
            <w:shd w:val="clear" w:color="auto" w:fill="F2F2F2" w:themeFill="background1" w:themeFillShade="F2"/>
            <w:vAlign w:val="center"/>
          </w:tcPr>
          <w:p w14:paraId="78A7AD53" w14:textId="77777777" w:rsidR="00B66BAC" w:rsidRDefault="00B66BAC" w:rsidP="00B66BAC">
            <w:r>
              <w:t>Ch. 12 – Muscles</w:t>
            </w:r>
          </w:p>
          <w:p w14:paraId="494CB12D" w14:textId="569D54C9" w:rsidR="00F34381" w:rsidRPr="00B66BAC" w:rsidRDefault="00F34381" w:rsidP="00B66BAC">
            <w:r>
              <w:t>Ch. 13 (time-permitting)</w:t>
            </w:r>
          </w:p>
        </w:tc>
        <w:tc>
          <w:tcPr>
            <w:tcW w:w="2988" w:type="dxa"/>
            <w:shd w:val="clear" w:color="auto" w:fill="F2F2F2" w:themeFill="background1" w:themeFillShade="F2"/>
            <w:vAlign w:val="center"/>
          </w:tcPr>
          <w:p w14:paraId="0414DE1E" w14:textId="77777777" w:rsidR="00B66BAC" w:rsidRDefault="00B66BAC" w:rsidP="00B66BAC">
            <w:r>
              <w:t xml:space="preserve">HW due Fri at 11:59pm </w:t>
            </w:r>
          </w:p>
          <w:p w14:paraId="1E35E351" w14:textId="5A6407BD" w:rsidR="00774F4D" w:rsidRPr="00103001" w:rsidRDefault="00774F4D" w:rsidP="00B66BAC">
            <w:r>
              <w:t xml:space="preserve">Reflection 2 - Fri at 11:59pm </w:t>
            </w:r>
          </w:p>
        </w:tc>
      </w:tr>
      <w:tr w:rsidR="00B66BAC" w14:paraId="0293C1C7" w14:textId="77777777" w:rsidTr="00744E87">
        <w:tc>
          <w:tcPr>
            <w:tcW w:w="839" w:type="dxa"/>
            <w:vAlign w:val="center"/>
          </w:tcPr>
          <w:p w14:paraId="27FEE3B3" w14:textId="797DB01A" w:rsidR="00B66BAC" w:rsidRDefault="00B66BAC" w:rsidP="00B66BAC">
            <w:r>
              <w:t>9</w:t>
            </w:r>
          </w:p>
        </w:tc>
        <w:tc>
          <w:tcPr>
            <w:tcW w:w="1136" w:type="dxa"/>
            <w:vAlign w:val="center"/>
          </w:tcPr>
          <w:p w14:paraId="787224EA" w14:textId="5042DF88" w:rsidR="00B66BAC" w:rsidRDefault="00B66BAC" w:rsidP="00B66BAC">
            <w:r>
              <w:t>Mar 09 – Mar 13</w:t>
            </w:r>
          </w:p>
        </w:tc>
        <w:tc>
          <w:tcPr>
            <w:tcW w:w="5220" w:type="dxa"/>
            <w:vAlign w:val="center"/>
          </w:tcPr>
          <w:p w14:paraId="1BFE3AB9" w14:textId="55FF8EB0" w:rsidR="00B66BAC" w:rsidRPr="00B66BAC" w:rsidRDefault="00B66BAC" w:rsidP="00B66BAC">
            <w:pPr>
              <w:rPr>
                <w:b/>
                <w:bCs/>
                <w:color w:val="000000" w:themeColor="text1"/>
              </w:rPr>
            </w:pPr>
            <w:r w:rsidRPr="00B66BAC">
              <w:rPr>
                <w:b/>
                <w:bCs/>
                <w:color w:val="000000" w:themeColor="text1"/>
                <w:highlight w:val="yellow"/>
              </w:rPr>
              <w:t>Mon, Mar 09 – Module 2 Exam</w:t>
            </w:r>
          </w:p>
          <w:p w14:paraId="4DFF0B82" w14:textId="031F8282" w:rsidR="00B66BAC" w:rsidRPr="00103001" w:rsidRDefault="00B66BAC" w:rsidP="00B66BAC">
            <w:r>
              <w:rPr>
                <w:rFonts w:cs="Arial"/>
              </w:rPr>
              <w:t>Ch. 14 – Cardiovascular Physiology</w:t>
            </w:r>
          </w:p>
        </w:tc>
        <w:tc>
          <w:tcPr>
            <w:tcW w:w="2988" w:type="dxa"/>
            <w:vAlign w:val="center"/>
          </w:tcPr>
          <w:p w14:paraId="4C6966A6" w14:textId="469C904F" w:rsidR="00B66BAC" w:rsidRPr="00103001" w:rsidRDefault="00B66BAC" w:rsidP="00B66BAC">
            <w:r>
              <w:t xml:space="preserve">HW due Fri at 11:59pm </w:t>
            </w:r>
          </w:p>
        </w:tc>
      </w:tr>
      <w:tr w:rsidR="00B66BAC" w14:paraId="56CF859E" w14:textId="77777777" w:rsidTr="00744E87">
        <w:tc>
          <w:tcPr>
            <w:tcW w:w="839" w:type="dxa"/>
            <w:shd w:val="clear" w:color="auto" w:fill="F2F2F2" w:themeFill="background1" w:themeFillShade="F2"/>
            <w:vAlign w:val="center"/>
          </w:tcPr>
          <w:p w14:paraId="100B14ED" w14:textId="7F260F91" w:rsidR="00B66BAC" w:rsidRDefault="00B66BAC" w:rsidP="00B66BAC">
            <w:r>
              <w:t>10</w:t>
            </w:r>
          </w:p>
        </w:tc>
        <w:tc>
          <w:tcPr>
            <w:tcW w:w="1136" w:type="dxa"/>
            <w:shd w:val="clear" w:color="auto" w:fill="F2F2F2" w:themeFill="background1" w:themeFillShade="F2"/>
            <w:vAlign w:val="center"/>
          </w:tcPr>
          <w:p w14:paraId="142E8A6A" w14:textId="4B21FF82" w:rsidR="00B66BAC" w:rsidRDefault="00B66BAC" w:rsidP="00B66BAC">
            <w:r>
              <w:t>Mar 16 – Mar 20</w:t>
            </w:r>
          </w:p>
        </w:tc>
        <w:tc>
          <w:tcPr>
            <w:tcW w:w="5220" w:type="dxa"/>
            <w:shd w:val="clear" w:color="auto" w:fill="F2F2F2" w:themeFill="background1" w:themeFillShade="F2"/>
            <w:vAlign w:val="center"/>
          </w:tcPr>
          <w:p w14:paraId="5880AE77" w14:textId="30A96C90" w:rsidR="00B66BAC" w:rsidRPr="00744E87" w:rsidRDefault="00B66BAC" w:rsidP="00B66BAC">
            <w:pPr>
              <w:rPr>
                <w:b/>
                <w:bCs/>
              </w:rPr>
            </w:pPr>
            <w:r>
              <w:rPr>
                <w:b/>
                <w:bCs/>
              </w:rPr>
              <w:t>Spring Break</w:t>
            </w:r>
          </w:p>
        </w:tc>
        <w:tc>
          <w:tcPr>
            <w:tcW w:w="2988" w:type="dxa"/>
            <w:shd w:val="clear" w:color="auto" w:fill="F2F2F2" w:themeFill="background1" w:themeFillShade="F2"/>
            <w:vAlign w:val="center"/>
          </w:tcPr>
          <w:p w14:paraId="5BB200A4" w14:textId="3F0AC319" w:rsidR="00B66BAC" w:rsidRPr="00103001" w:rsidRDefault="00B66BAC" w:rsidP="00B66BAC"/>
        </w:tc>
      </w:tr>
      <w:tr w:rsidR="00B66BAC" w14:paraId="0BA52DE5" w14:textId="77777777" w:rsidTr="00744E87">
        <w:tc>
          <w:tcPr>
            <w:tcW w:w="839" w:type="dxa"/>
            <w:vAlign w:val="center"/>
          </w:tcPr>
          <w:p w14:paraId="7A921496" w14:textId="1EF023FA" w:rsidR="00B66BAC" w:rsidRDefault="00B66BAC" w:rsidP="00B66BAC">
            <w:r>
              <w:t>11</w:t>
            </w:r>
          </w:p>
        </w:tc>
        <w:tc>
          <w:tcPr>
            <w:tcW w:w="1136" w:type="dxa"/>
            <w:vAlign w:val="center"/>
          </w:tcPr>
          <w:p w14:paraId="512CB4BA" w14:textId="6C3FF543" w:rsidR="00B66BAC" w:rsidRDefault="00B66BAC" w:rsidP="00B66BAC">
            <w:r>
              <w:t>Mar 23 – Mar 27</w:t>
            </w:r>
          </w:p>
        </w:tc>
        <w:tc>
          <w:tcPr>
            <w:tcW w:w="5220" w:type="dxa"/>
            <w:vAlign w:val="center"/>
          </w:tcPr>
          <w:p w14:paraId="3B1E35B0" w14:textId="71DA7350" w:rsidR="00B66BAC" w:rsidRPr="00744E87" w:rsidRDefault="00B66BAC" w:rsidP="00B66BAC">
            <w:pPr>
              <w:rPr>
                <w:b/>
                <w:bCs/>
              </w:rPr>
            </w:pPr>
            <w:r>
              <w:rPr>
                <w:rFonts w:cs="Arial"/>
              </w:rPr>
              <w:t>Ch. 15 – Blood Flow and Control of Blood Pressure</w:t>
            </w:r>
          </w:p>
        </w:tc>
        <w:tc>
          <w:tcPr>
            <w:tcW w:w="2988" w:type="dxa"/>
            <w:vAlign w:val="center"/>
          </w:tcPr>
          <w:p w14:paraId="5785EF3D" w14:textId="77777777" w:rsidR="00774F4D" w:rsidRDefault="00774F4D" w:rsidP="00774F4D">
            <w:r>
              <w:t>Project Part 3 – Fri at 11:59pm</w:t>
            </w:r>
          </w:p>
          <w:p w14:paraId="10FE6CEB" w14:textId="228D8170" w:rsidR="00B66BAC" w:rsidRPr="00103001" w:rsidRDefault="00B66BAC" w:rsidP="00B66BAC">
            <w:r>
              <w:t xml:space="preserve">HW due Fri at 11:59pm </w:t>
            </w:r>
          </w:p>
        </w:tc>
      </w:tr>
      <w:tr w:rsidR="00B66BAC" w14:paraId="07ACEB7A" w14:textId="77777777" w:rsidTr="00744E87">
        <w:tc>
          <w:tcPr>
            <w:tcW w:w="839" w:type="dxa"/>
            <w:shd w:val="clear" w:color="auto" w:fill="F2F2F2" w:themeFill="background1" w:themeFillShade="F2"/>
            <w:vAlign w:val="center"/>
          </w:tcPr>
          <w:p w14:paraId="71013CDE" w14:textId="1467F07B" w:rsidR="00B66BAC" w:rsidRDefault="00B66BAC" w:rsidP="00B66BAC">
            <w:r>
              <w:t>12</w:t>
            </w:r>
          </w:p>
        </w:tc>
        <w:tc>
          <w:tcPr>
            <w:tcW w:w="1136" w:type="dxa"/>
            <w:shd w:val="clear" w:color="auto" w:fill="F2F2F2" w:themeFill="background1" w:themeFillShade="F2"/>
            <w:vAlign w:val="center"/>
          </w:tcPr>
          <w:p w14:paraId="5788FC18" w14:textId="54270C5E" w:rsidR="00B66BAC" w:rsidRDefault="00B66BAC" w:rsidP="00B66BAC">
            <w:r>
              <w:t>Mar 30 – Apr 03</w:t>
            </w:r>
          </w:p>
        </w:tc>
        <w:tc>
          <w:tcPr>
            <w:tcW w:w="5220" w:type="dxa"/>
            <w:shd w:val="clear" w:color="auto" w:fill="F2F2F2" w:themeFill="background1" w:themeFillShade="F2"/>
            <w:vAlign w:val="center"/>
          </w:tcPr>
          <w:p w14:paraId="3D3C10D7" w14:textId="6486C383" w:rsidR="00B66BAC" w:rsidRPr="00744E87" w:rsidRDefault="00B66BAC" w:rsidP="00B66BAC">
            <w:pPr>
              <w:rPr>
                <w:b/>
                <w:bCs/>
              </w:rPr>
            </w:pPr>
            <w:r w:rsidRPr="00E12F7C">
              <w:rPr>
                <w:rFonts w:cs="Arial"/>
              </w:rPr>
              <w:t>Ch. 17 – Mechanics of Breathing</w:t>
            </w:r>
          </w:p>
        </w:tc>
        <w:tc>
          <w:tcPr>
            <w:tcW w:w="2988" w:type="dxa"/>
            <w:shd w:val="clear" w:color="auto" w:fill="F2F2F2" w:themeFill="background1" w:themeFillShade="F2"/>
            <w:vAlign w:val="center"/>
          </w:tcPr>
          <w:p w14:paraId="445EE611" w14:textId="1B9CC408" w:rsidR="00B66BAC" w:rsidRPr="00103001" w:rsidRDefault="00B66BAC" w:rsidP="00B66BAC">
            <w:r>
              <w:t xml:space="preserve">HW due Fri at 11:59pm </w:t>
            </w:r>
          </w:p>
        </w:tc>
      </w:tr>
      <w:tr w:rsidR="00B66BAC" w14:paraId="08FAA637" w14:textId="77777777" w:rsidTr="00744E87">
        <w:tc>
          <w:tcPr>
            <w:tcW w:w="839" w:type="dxa"/>
            <w:vAlign w:val="center"/>
          </w:tcPr>
          <w:p w14:paraId="01B8D665" w14:textId="01DCF18A" w:rsidR="00B66BAC" w:rsidRDefault="00B66BAC" w:rsidP="00B66BAC">
            <w:r>
              <w:t>13</w:t>
            </w:r>
          </w:p>
        </w:tc>
        <w:tc>
          <w:tcPr>
            <w:tcW w:w="1136" w:type="dxa"/>
            <w:vAlign w:val="center"/>
          </w:tcPr>
          <w:p w14:paraId="2B059631" w14:textId="4F02D851" w:rsidR="00B66BAC" w:rsidRDefault="00B66BAC" w:rsidP="00B66BAC">
            <w:r>
              <w:t>Apr 06 – Apr 10</w:t>
            </w:r>
          </w:p>
        </w:tc>
        <w:tc>
          <w:tcPr>
            <w:tcW w:w="5220" w:type="dxa"/>
            <w:vAlign w:val="center"/>
          </w:tcPr>
          <w:p w14:paraId="105FA3CF" w14:textId="210777BF" w:rsidR="00B66BAC" w:rsidRPr="00744E87" w:rsidRDefault="00B66BAC" w:rsidP="00B66BAC">
            <w:pPr>
              <w:rPr>
                <w:b/>
                <w:bCs/>
              </w:rPr>
            </w:pPr>
            <w:r w:rsidRPr="00E12F7C">
              <w:rPr>
                <w:rFonts w:cs="Arial"/>
              </w:rPr>
              <w:t>Ch. 18 – Gas Exchange and Transport</w:t>
            </w:r>
          </w:p>
        </w:tc>
        <w:tc>
          <w:tcPr>
            <w:tcW w:w="2988" w:type="dxa"/>
            <w:vAlign w:val="center"/>
          </w:tcPr>
          <w:p w14:paraId="401BE3B0" w14:textId="0E3279B8" w:rsidR="00B66BAC" w:rsidRPr="00103001" w:rsidRDefault="00B66BAC" w:rsidP="00B66BAC">
            <w:r>
              <w:t xml:space="preserve">HW due Fri at 11:59pm </w:t>
            </w:r>
          </w:p>
        </w:tc>
      </w:tr>
      <w:tr w:rsidR="00B66BAC" w14:paraId="64001ACB" w14:textId="77777777" w:rsidTr="00744E87">
        <w:tc>
          <w:tcPr>
            <w:tcW w:w="839" w:type="dxa"/>
            <w:shd w:val="clear" w:color="auto" w:fill="F2F2F2" w:themeFill="background1" w:themeFillShade="F2"/>
            <w:vAlign w:val="center"/>
          </w:tcPr>
          <w:p w14:paraId="1C5CD502" w14:textId="67AF9580" w:rsidR="00B66BAC" w:rsidRDefault="00B66BAC" w:rsidP="00B66BAC">
            <w:r>
              <w:t>14</w:t>
            </w:r>
          </w:p>
        </w:tc>
        <w:tc>
          <w:tcPr>
            <w:tcW w:w="1136" w:type="dxa"/>
            <w:shd w:val="clear" w:color="auto" w:fill="F2F2F2" w:themeFill="background1" w:themeFillShade="F2"/>
            <w:vAlign w:val="center"/>
          </w:tcPr>
          <w:p w14:paraId="30647655" w14:textId="59695CF0" w:rsidR="00B66BAC" w:rsidRDefault="00B66BAC" w:rsidP="00B66BAC">
            <w:r>
              <w:t>Apr 13 – Apr 17</w:t>
            </w:r>
          </w:p>
        </w:tc>
        <w:tc>
          <w:tcPr>
            <w:tcW w:w="5220" w:type="dxa"/>
            <w:shd w:val="clear" w:color="auto" w:fill="F2F2F2" w:themeFill="background1" w:themeFillShade="F2"/>
            <w:vAlign w:val="center"/>
          </w:tcPr>
          <w:p w14:paraId="3689973B" w14:textId="77777777" w:rsidR="00B66BAC" w:rsidRDefault="00B66BAC" w:rsidP="00B66BAC">
            <w:r>
              <w:t>Ch. 19 – The Kidneys</w:t>
            </w:r>
          </w:p>
          <w:p w14:paraId="191C7518" w14:textId="577B78CA" w:rsidR="00B66BAC" w:rsidRPr="00744E87" w:rsidRDefault="00B66BAC" w:rsidP="00B66BAC">
            <w:pPr>
              <w:rPr>
                <w:b/>
                <w:bCs/>
              </w:rPr>
            </w:pPr>
            <w:r>
              <w:t>Ch. 20 – Fluid and Electrolyte Balance</w:t>
            </w:r>
          </w:p>
        </w:tc>
        <w:tc>
          <w:tcPr>
            <w:tcW w:w="2988" w:type="dxa"/>
            <w:shd w:val="clear" w:color="auto" w:fill="F2F2F2" w:themeFill="background1" w:themeFillShade="F2"/>
            <w:vAlign w:val="center"/>
          </w:tcPr>
          <w:p w14:paraId="10B1660A" w14:textId="77777777" w:rsidR="00774F4D" w:rsidRDefault="00774F4D" w:rsidP="00B66BAC">
            <w:r>
              <w:t>Project Part 4 – Fri at 11:59pm</w:t>
            </w:r>
          </w:p>
          <w:p w14:paraId="73C4E7DE" w14:textId="51FDCD14" w:rsidR="00B66BAC" w:rsidRPr="00103001" w:rsidRDefault="00B66BAC" w:rsidP="00B66BAC">
            <w:r>
              <w:t xml:space="preserve">HW due Fri at 11:59pm </w:t>
            </w:r>
          </w:p>
        </w:tc>
      </w:tr>
      <w:tr w:rsidR="00B66BAC" w14:paraId="6DF78A38" w14:textId="77777777" w:rsidTr="00744E87">
        <w:tc>
          <w:tcPr>
            <w:tcW w:w="839" w:type="dxa"/>
            <w:vAlign w:val="center"/>
          </w:tcPr>
          <w:p w14:paraId="12F19FD1" w14:textId="29C09FDB" w:rsidR="00B66BAC" w:rsidRDefault="00B66BAC" w:rsidP="00B66BAC">
            <w:r>
              <w:t>15</w:t>
            </w:r>
          </w:p>
        </w:tc>
        <w:tc>
          <w:tcPr>
            <w:tcW w:w="1136" w:type="dxa"/>
            <w:vAlign w:val="center"/>
          </w:tcPr>
          <w:p w14:paraId="5A8CD8E2" w14:textId="1BA149A8" w:rsidR="00B66BAC" w:rsidRDefault="00B66BAC" w:rsidP="00B66BAC">
            <w:r>
              <w:t>Apr 20 – Apr 24</w:t>
            </w:r>
          </w:p>
        </w:tc>
        <w:tc>
          <w:tcPr>
            <w:tcW w:w="5220" w:type="dxa"/>
            <w:vAlign w:val="center"/>
          </w:tcPr>
          <w:p w14:paraId="0323B052" w14:textId="56F88377" w:rsidR="00B66BAC" w:rsidRPr="00B66BAC" w:rsidRDefault="00B66BAC" w:rsidP="00B66BAC">
            <w:pPr>
              <w:rPr>
                <w:b/>
                <w:bCs/>
              </w:rPr>
            </w:pPr>
            <w:r w:rsidRPr="00B66BAC">
              <w:rPr>
                <w:b/>
                <w:bCs/>
                <w:highlight w:val="yellow"/>
              </w:rPr>
              <w:t>Wed, Apr 22 – Module 3 Exam</w:t>
            </w:r>
          </w:p>
          <w:p w14:paraId="68694CA3" w14:textId="7B0B0597" w:rsidR="00B66BAC" w:rsidRPr="00465138" w:rsidRDefault="00B66BAC" w:rsidP="00B66BAC">
            <w:pPr>
              <w:rPr>
                <w:b/>
                <w:bCs/>
                <w:i/>
                <w:iCs/>
              </w:rPr>
            </w:pPr>
            <w:r w:rsidRPr="00465138">
              <w:rPr>
                <w:b/>
                <w:bCs/>
                <w:i/>
                <w:iCs/>
              </w:rPr>
              <w:t>Thurs/Fri, Apr 23-24 – Reading Days – No Class</w:t>
            </w:r>
          </w:p>
        </w:tc>
        <w:tc>
          <w:tcPr>
            <w:tcW w:w="2988" w:type="dxa"/>
            <w:vAlign w:val="center"/>
          </w:tcPr>
          <w:p w14:paraId="4A89C669" w14:textId="26DF792D" w:rsidR="00774F4D" w:rsidRDefault="00774F4D" w:rsidP="00774F4D">
            <w:r>
              <w:t xml:space="preserve">Reflection </w:t>
            </w:r>
            <w:r w:rsidR="00180DAA">
              <w:t>3</w:t>
            </w:r>
            <w:r>
              <w:t xml:space="preserve"> - Mon at 11:59pm </w:t>
            </w:r>
          </w:p>
          <w:p w14:paraId="2AADF0B1" w14:textId="63C1838D" w:rsidR="00B66BAC" w:rsidRPr="00103001" w:rsidRDefault="00B66BAC" w:rsidP="00B66BAC">
            <w:r w:rsidRPr="00E85BE8">
              <w:rPr>
                <w:highlight w:val="cyan"/>
              </w:rPr>
              <w:t xml:space="preserve">HW due </w:t>
            </w:r>
            <w:r w:rsidR="00A76C3C" w:rsidRPr="00E85BE8">
              <w:rPr>
                <w:highlight w:val="cyan"/>
              </w:rPr>
              <w:t>Tues</w:t>
            </w:r>
            <w:r w:rsidRPr="00E85BE8">
              <w:rPr>
                <w:highlight w:val="cyan"/>
              </w:rPr>
              <w:t xml:space="preserve"> at 11:59pm</w:t>
            </w:r>
            <w:r>
              <w:t xml:space="preserve"> </w:t>
            </w:r>
          </w:p>
        </w:tc>
      </w:tr>
    </w:tbl>
    <w:p w14:paraId="4A728E3B" w14:textId="77777777" w:rsidR="00373FA1" w:rsidRPr="00373FA1" w:rsidRDefault="00373FA1" w:rsidP="00373FA1">
      <w:pPr>
        <w:jc w:val="center"/>
        <w:rPr>
          <w:sz w:val="20"/>
          <w:szCs w:val="20"/>
          <w:highlight w:val="green"/>
        </w:rPr>
      </w:pPr>
    </w:p>
    <w:p w14:paraId="490831FF" w14:textId="265FF624" w:rsidR="00A6626B" w:rsidRPr="00373FA1" w:rsidRDefault="00373FA1" w:rsidP="00373FA1">
      <w:pPr>
        <w:jc w:val="center"/>
        <w:rPr>
          <w:sz w:val="40"/>
          <w:szCs w:val="36"/>
        </w:rPr>
      </w:pPr>
      <w:r w:rsidRPr="00373FA1">
        <w:rPr>
          <w:sz w:val="28"/>
          <w:szCs w:val="28"/>
          <w:highlight w:val="green"/>
        </w:rPr>
        <w:t>There is no final exam in this course…the last exam will be the last class meeting.</w:t>
      </w:r>
    </w:p>
    <w:p w14:paraId="0A0F1567" w14:textId="77777777" w:rsidR="00373FA1" w:rsidRPr="00373FA1" w:rsidRDefault="00373FA1" w:rsidP="00373FA1"/>
    <w:p w14:paraId="5FC01B18" w14:textId="74FC9821" w:rsidR="005B48B5" w:rsidRDefault="00774F4D" w:rsidP="005B48B5">
      <w:pPr>
        <w:pStyle w:val="Heading2"/>
        <w:rPr>
          <w:color w:val="FA4616"/>
          <w:sz w:val="32"/>
          <w:szCs w:val="28"/>
        </w:rPr>
      </w:pPr>
      <w:r>
        <w:rPr>
          <w:color w:val="FA4616"/>
          <w:sz w:val="32"/>
          <w:szCs w:val="28"/>
        </w:rPr>
        <w:t>Study and Success Tips</w:t>
      </w:r>
    </w:p>
    <w:p w14:paraId="0AEDD88B" w14:textId="77777777" w:rsidR="005B48B5" w:rsidRPr="002677F8" w:rsidRDefault="005B48B5" w:rsidP="005B48B5">
      <w:pPr>
        <w:pStyle w:val="Heading3"/>
        <w:rPr>
          <w:rFonts w:eastAsia="Calibri"/>
          <w:color w:val="0021A5"/>
        </w:rPr>
      </w:pPr>
      <w:r w:rsidRPr="002677F8">
        <w:rPr>
          <w:rFonts w:eastAsia="Calibri"/>
          <w:color w:val="0021A5"/>
        </w:rPr>
        <w:t>STUDY TIPS</w:t>
      </w:r>
    </w:p>
    <w:p w14:paraId="363F5EF1" w14:textId="77777777" w:rsidR="00A6626B" w:rsidRPr="00385C23" w:rsidRDefault="00A6626B" w:rsidP="00A6626B">
      <w:pPr>
        <w:numPr>
          <w:ilvl w:val="0"/>
          <w:numId w:val="31"/>
        </w:numPr>
        <w:spacing w:after="0" w:line="240" w:lineRule="auto"/>
        <w:rPr>
          <w:rFonts w:eastAsia="Calibri"/>
        </w:rPr>
      </w:pPr>
      <w:r w:rsidRPr="001B59AC">
        <w:rPr>
          <w:rFonts w:eastAsia="Calibri"/>
          <w:b/>
          <w:bCs/>
        </w:rPr>
        <w:t>Read from the text BEFORE attending the lectures.</w:t>
      </w:r>
      <w:r w:rsidRPr="00385C23">
        <w:rPr>
          <w:rFonts w:eastAsia="Calibri"/>
        </w:rPr>
        <w:t xml:space="preserve">  </w:t>
      </w:r>
      <w:r w:rsidRPr="00AF62A7">
        <w:rPr>
          <w:rFonts w:eastAsia="Calibri"/>
          <w:i/>
          <w:iCs/>
        </w:rPr>
        <w:t>Do not take notes, underline, highlight, or attempt to memorize anything…JUST READ and enjoy!</w:t>
      </w:r>
    </w:p>
    <w:p w14:paraId="382A0530" w14:textId="77777777" w:rsidR="00A6626B" w:rsidRPr="00385C23" w:rsidRDefault="00A6626B" w:rsidP="00A6626B">
      <w:pPr>
        <w:numPr>
          <w:ilvl w:val="0"/>
          <w:numId w:val="31"/>
        </w:numPr>
        <w:spacing w:after="0" w:line="240" w:lineRule="auto"/>
        <w:rPr>
          <w:rFonts w:eastAsia="Calibri"/>
        </w:rPr>
      </w:pPr>
      <w:r w:rsidRPr="001B59AC">
        <w:rPr>
          <w:rFonts w:eastAsia="Calibri"/>
          <w:b/>
          <w:bCs/>
        </w:rPr>
        <w:t>Snowball your notes.</w:t>
      </w:r>
      <w:r w:rsidRPr="00385C23">
        <w:rPr>
          <w:rFonts w:eastAsia="Calibri"/>
        </w:rPr>
        <w:t xml:space="preserve">  Begin studying lecture material immediately after the first </w:t>
      </w:r>
      <w:r>
        <w:rPr>
          <w:rFonts w:eastAsia="Calibri"/>
        </w:rPr>
        <w:t>day</w:t>
      </w:r>
      <w:r w:rsidRPr="00385C23">
        <w:rPr>
          <w:rFonts w:eastAsia="Calibri"/>
        </w:rPr>
        <w:t xml:space="preserve">.  Then, after the second lecture, begin your studies with day one </w:t>
      </w:r>
      <w:r>
        <w:rPr>
          <w:rFonts w:eastAsia="Calibri"/>
        </w:rPr>
        <w:t>notes</w:t>
      </w:r>
      <w:r w:rsidRPr="00385C23">
        <w:rPr>
          <w:rFonts w:eastAsia="Calibri"/>
        </w:rPr>
        <w:t>.  Continue this all the way up to the exam.</w:t>
      </w:r>
    </w:p>
    <w:p w14:paraId="3F15E0C6" w14:textId="77777777" w:rsidR="00A6626B" w:rsidRPr="00385C23" w:rsidRDefault="00A6626B" w:rsidP="00A6626B">
      <w:pPr>
        <w:numPr>
          <w:ilvl w:val="0"/>
          <w:numId w:val="31"/>
        </w:numPr>
        <w:spacing w:after="0" w:line="240" w:lineRule="auto"/>
        <w:rPr>
          <w:rFonts w:eastAsia="Calibri"/>
        </w:rPr>
      </w:pPr>
      <w:r w:rsidRPr="001B59AC">
        <w:rPr>
          <w:rFonts w:eastAsia="Calibri"/>
          <w:b/>
          <w:bCs/>
        </w:rPr>
        <w:t>Study from lectures notes…not the text.</w:t>
      </w:r>
      <w:r>
        <w:rPr>
          <w:rFonts w:eastAsia="Calibri"/>
        </w:rPr>
        <w:t xml:space="preserve">  </w:t>
      </w:r>
      <w:r w:rsidRPr="00385C23">
        <w:rPr>
          <w:rFonts w:eastAsia="Calibri"/>
        </w:rPr>
        <w:t>If there is something in the text</w:t>
      </w:r>
      <w:r>
        <w:rPr>
          <w:rFonts w:eastAsia="Calibri"/>
        </w:rPr>
        <w:t>book</w:t>
      </w:r>
      <w:r w:rsidRPr="00385C23">
        <w:rPr>
          <w:rFonts w:eastAsia="Calibri"/>
        </w:rPr>
        <w:t xml:space="preserve"> that was NOT </w:t>
      </w:r>
      <w:r>
        <w:rPr>
          <w:rFonts w:eastAsia="Calibri"/>
        </w:rPr>
        <w:t xml:space="preserve">covered </w:t>
      </w:r>
      <w:r w:rsidRPr="00385C23">
        <w:rPr>
          <w:rFonts w:eastAsia="Calibri"/>
        </w:rPr>
        <w:t>in lecture</w:t>
      </w:r>
      <w:r>
        <w:rPr>
          <w:rFonts w:eastAsia="Calibri"/>
        </w:rPr>
        <w:t>s</w:t>
      </w:r>
      <w:r w:rsidRPr="00385C23">
        <w:rPr>
          <w:rFonts w:eastAsia="Calibri"/>
        </w:rPr>
        <w:t>, you are not expected to know it.</w:t>
      </w:r>
      <w:r>
        <w:rPr>
          <w:rFonts w:eastAsia="Calibri"/>
        </w:rPr>
        <w:t xml:space="preserve">  There is a lot in the text that we don’t have time to cover.</w:t>
      </w:r>
      <w:r w:rsidRPr="00385C23">
        <w:rPr>
          <w:rFonts w:eastAsia="Calibri"/>
        </w:rPr>
        <w:t xml:space="preserve">  </w:t>
      </w:r>
    </w:p>
    <w:p w14:paraId="455CD9B5" w14:textId="77777777" w:rsidR="00A6626B" w:rsidRDefault="00A6626B" w:rsidP="00A6626B">
      <w:pPr>
        <w:numPr>
          <w:ilvl w:val="0"/>
          <w:numId w:val="31"/>
        </w:numPr>
        <w:spacing w:after="0" w:line="240" w:lineRule="auto"/>
        <w:rPr>
          <w:rFonts w:eastAsia="Calibri"/>
        </w:rPr>
      </w:pPr>
      <w:r w:rsidRPr="001B59AC">
        <w:rPr>
          <w:rFonts w:eastAsia="Calibri"/>
          <w:b/>
          <w:bCs/>
        </w:rPr>
        <w:lastRenderedPageBreak/>
        <w:t>Google novel images.</w:t>
      </w:r>
      <w:r w:rsidRPr="0001280C">
        <w:rPr>
          <w:rFonts w:eastAsia="Calibri"/>
        </w:rPr>
        <w:t xml:space="preserve">  For example, if there is a picture of the brainstem in your </w:t>
      </w:r>
      <w:r>
        <w:rPr>
          <w:rFonts w:eastAsia="Calibri"/>
        </w:rPr>
        <w:t xml:space="preserve">lecture </w:t>
      </w:r>
      <w:r w:rsidRPr="0001280C">
        <w:rPr>
          <w:rFonts w:eastAsia="Calibri"/>
        </w:rPr>
        <w:t>notes, Google “brainstem images” and see if you can identify the structures from the lecture</w:t>
      </w:r>
      <w:r>
        <w:rPr>
          <w:rFonts w:eastAsia="Calibri"/>
        </w:rPr>
        <w:t xml:space="preserve"> on a different image</w:t>
      </w:r>
      <w:r w:rsidRPr="0001280C">
        <w:rPr>
          <w:rFonts w:eastAsia="Calibri"/>
        </w:rPr>
        <w:t>.</w:t>
      </w:r>
    </w:p>
    <w:p w14:paraId="1618BD10" w14:textId="77777777" w:rsidR="00A6626B" w:rsidRDefault="00A6626B" w:rsidP="00A6626B">
      <w:pPr>
        <w:numPr>
          <w:ilvl w:val="0"/>
          <w:numId w:val="31"/>
        </w:numPr>
        <w:spacing w:after="0" w:line="240" w:lineRule="auto"/>
        <w:rPr>
          <w:rFonts w:eastAsia="Calibri"/>
        </w:rPr>
      </w:pPr>
      <w:r w:rsidRPr="001B59AC">
        <w:rPr>
          <w:rFonts w:eastAsia="Calibri"/>
          <w:b/>
          <w:bCs/>
        </w:rPr>
        <w:t>Google diseases.</w:t>
      </w:r>
      <w:r>
        <w:rPr>
          <w:rFonts w:eastAsia="Calibri"/>
        </w:rPr>
        <w:t xml:space="preserve">  For example, if we are studying bone tissue, Google “bone disease.”  Click on any link and just read a paragraph to see if you can understand based on what </w:t>
      </w:r>
      <w:proofErr w:type="gramStart"/>
      <w:r>
        <w:rPr>
          <w:rFonts w:eastAsia="Calibri"/>
        </w:rPr>
        <w:t>you now</w:t>
      </w:r>
      <w:proofErr w:type="gramEnd"/>
      <w:r>
        <w:rPr>
          <w:rFonts w:eastAsia="Calibri"/>
        </w:rPr>
        <w:t xml:space="preserve"> know about bone tissue anatomy.  If you don’t understand it, that’s okay…did you recognize any words?  </w:t>
      </w:r>
    </w:p>
    <w:p w14:paraId="4E19CD27" w14:textId="77777777" w:rsidR="00A6626B" w:rsidRDefault="00A6626B" w:rsidP="00A6626B">
      <w:pPr>
        <w:numPr>
          <w:ilvl w:val="0"/>
          <w:numId w:val="31"/>
        </w:numPr>
        <w:spacing w:after="0" w:line="240" w:lineRule="auto"/>
        <w:rPr>
          <w:rFonts w:eastAsia="Calibri"/>
        </w:rPr>
      </w:pPr>
      <w:r w:rsidRPr="001B59AC">
        <w:rPr>
          <w:rFonts w:eastAsia="Calibri"/>
          <w:b/>
          <w:bCs/>
        </w:rPr>
        <w:t>Study with others!</w:t>
      </w:r>
      <w:r>
        <w:rPr>
          <w:rFonts w:eastAsia="Calibri"/>
        </w:rPr>
        <w:t xml:space="preserve">  This does not mean review ppt slides together…you can do that on your own.  When you study with others, do something more productive, like working on the sample test questions, googling things to discuss, or even creating practice exam questions for yourselves.</w:t>
      </w:r>
    </w:p>
    <w:p w14:paraId="4EE02FCD" w14:textId="77777777" w:rsidR="00A6626B" w:rsidRDefault="00A6626B" w:rsidP="00A6626B">
      <w:pPr>
        <w:numPr>
          <w:ilvl w:val="0"/>
          <w:numId w:val="31"/>
        </w:numPr>
        <w:spacing w:after="0" w:line="240" w:lineRule="auto"/>
        <w:rPr>
          <w:rFonts w:eastAsia="Calibri"/>
        </w:rPr>
      </w:pPr>
      <w:r w:rsidRPr="001B59AC">
        <w:rPr>
          <w:rFonts w:eastAsia="Calibri"/>
          <w:b/>
          <w:bCs/>
        </w:rPr>
        <w:t>Study from the Learning Objectives for each chapter.</w:t>
      </w:r>
      <w:r>
        <w:rPr>
          <w:rFonts w:eastAsia="Calibri"/>
        </w:rPr>
        <w:t xml:space="preserve">  It is highly recommended that as you study (especially with others), you follow along with the learning objectives for each chapter.  Many students share google docs and split up the work to make comprehensive study guides.  </w:t>
      </w:r>
    </w:p>
    <w:p w14:paraId="5B8C72E8" w14:textId="77777777" w:rsidR="005B48B5" w:rsidRPr="005B48B5" w:rsidRDefault="005B48B5" w:rsidP="005B48B5">
      <w:pPr>
        <w:spacing w:after="0" w:line="240" w:lineRule="auto"/>
        <w:ind w:left="576"/>
        <w:rPr>
          <w:rFonts w:eastAsia="Calibri"/>
        </w:rPr>
      </w:pPr>
    </w:p>
    <w:p w14:paraId="55595618" w14:textId="77777777" w:rsidR="005B48B5" w:rsidRPr="002677F8" w:rsidRDefault="005B48B5" w:rsidP="005B48B5">
      <w:pPr>
        <w:pStyle w:val="Heading3"/>
        <w:rPr>
          <w:rFonts w:eastAsia="Calibri"/>
          <w:color w:val="0021A5"/>
        </w:rPr>
      </w:pPr>
      <w:r w:rsidRPr="002677F8">
        <w:rPr>
          <w:rFonts w:eastAsia="Calibri"/>
          <w:color w:val="0021A5"/>
        </w:rPr>
        <w:t>SUCCESS TIPS</w:t>
      </w:r>
    </w:p>
    <w:p w14:paraId="5A540CE4" w14:textId="77777777" w:rsidR="00A6626B" w:rsidRPr="00385C23" w:rsidRDefault="00A6626B" w:rsidP="00A6626B">
      <w:pPr>
        <w:numPr>
          <w:ilvl w:val="0"/>
          <w:numId w:val="32"/>
        </w:numPr>
        <w:spacing w:after="0" w:line="240" w:lineRule="auto"/>
        <w:rPr>
          <w:rFonts w:eastAsia="Calibri"/>
        </w:rPr>
      </w:pPr>
      <w:r w:rsidRPr="001B59AC">
        <w:rPr>
          <w:rFonts w:eastAsia="Calibri"/>
          <w:b/>
          <w:bCs/>
        </w:rPr>
        <w:t>Stay on top of your schedule.</w:t>
      </w:r>
      <w:r>
        <w:rPr>
          <w:rFonts w:eastAsia="Calibri"/>
        </w:rPr>
        <w:t xml:space="preserve">  </w:t>
      </w:r>
      <w:r w:rsidRPr="00385C23">
        <w:rPr>
          <w:rFonts w:eastAsia="Calibri"/>
        </w:rPr>
        <w:t xml:space="preserve">This course moves at a </w:t>
      </w:r>
      <w:r>
        <w:rPr>
          <w:rFonts w:eastAsia="Calibri"/>
        </w:rPr>
        <w:t>FAST</w:t>
      </w:r>
      <w:r w:rsidRPr="00385C23">
        <w:rPr>
          <w:rFonts w:eastAsia="Calibri"/>
        </w:rPr>
        <w:t xml:space="preserve"> pace…and you can easily get overwhelmed if you procrastinate.  </w:t>
      </w:r>
      <w:r>
        <w:rPr>
          <w:rFonts w:eastAsia="Calibri"/>
        </w:rPr>
        <w:t xml:space="preserve">Complete the homework as you go and study for the exam </w:t>
      </w:r>
      <w:proofErr w:type="gramStart"/>
      <w:r>
        <w:rPr>
          <w:rFonts w:eastAsia="Calibri"/>
        </w:rPr>
        <w:t>on a daily basis</w:t>
      </w:r>
      <w:proofErr w:type="gramEnd"/>
      <w:r>
        <w:rPr>
          <w:rFonts w:eastAsia="Calibri"/>
        </w:rPr>
        <w:t xml:space="preserve">.   </w:t>
      </w:r>
    </w:p>
    <w:p w14:paraId="657F6FF3" w14:textId="77777777" w:rsidR="00A6626B" w:rsidRPr="00385C23" w:rsidRDefault="00A6626B" w:rsidP="00A6626B">
      <w:pPr>
        <w:numPr>
          <w:ilvl w:val="0"/>
          <w:numId w:val="32"/>
        </w:numPr>
        <w:spacing w:after="0" w:line="240" w:lineRule="auto"/>
        <w:rPr>
          <w:rFonts w:eastAsia="Calibri"/>
        </w:rPr>
      </w:pPr>
      <w:r w:rsidRPr="001B59AC">
        <w:rPr>
          <w:rFonts w:eastAsia="Calibri"/>
          <w:b/>
          <w:bCs/>
        </w:rPr>
        <w:t>Stay organized.</w:t>
      </w:r>
      <w:r w:rsidRPr="00385C23">
        <w:rPr>
          <w:rFonts w:eastAsia="Calibri"/>
        </w:rPr>
        <w:t xml:space="preserve">  Keep track of all important due dates </w:t>
      </w:r>
      <w:r>
        <w:rPr>
          <w:rFonts w:eastAsia="Calibri"/>
        </w:rPr>
        <w:t xml:space="preserve">and move through each day in a uniform manner so that you are always aware of what you have done and what is left to be completed.  </w:t>
      </w:r>
    </w:p>
    <w:p w14:paraId="64F6B769" w14:textId="77777777" w:rsidR="00A6626B" w:rsidRPr="00672D28" w:rsidRDefault="00A6626B" w:rsidP="00A6626B">
      <w:pPr>
        <w:numPr>
          <w:ilvl w:val="0"/>
          <w:numId w:val="32"/>
        </w:numPr>
        <w:spacing w:after="0" w:line="240" w:lineRule="auto"/>
        <w:rPr>
          <w:rFonts w:eastAsia="Calibri"/>
        </w:rPr>
      </w:pPr>
      <w:r>
        <w:rPr>
          <w:rFonts w:eastAsia="Calibri"/>
          <w:b/>
          <w:bCs/>
        </w:rPr>
        <w:t xml:space="preserve">Utilize office hours.  </w:t>
      </w:r>
      <w:r>
        <w:rPr>
          <w:rFonts w:eastAsia="Calibri"/>
        </w:rPr>
        <w:t xml:space="preserve">Office hours are a time for you to engage with the instructor as well as classmates.  You can ask clarification questions, listen to questions from others, and discuss related clinical topics.  </w:t>
      </w:r>
    </w:p>
    <w:p w14:paraId="67E713D4" w14:textId="77777777" w:rsidR="00A6626B" w:rsidRPr="00475E96" w:rsidRDefault="00A6626B" w:rsidP="00A6626B">
      <w:pPr>
        <w:numPr>
          <w:ilvl w:val="0"/>
          <w:numId w:val="32"/>
        </w:numPr>
        <w:spacing w:after="0" w:line="240" w:lineRule="auto"/>
        <w:rPr>
          <w:rFonts w:eastAsia="Calibri"/>
        </w:rPr>
      </w:pPr>
      <w:r w:rsidRPr="00475E96">
        <w:rPr>
          <w:rFonts w:eastAsia="Calibri"/>
          <w:b/>
          <w:bCs/>
        </w:rPr>
        <w:t>Join the class group me.</w:t>
      </w:r>
      <w:r>
        <w:rPr>
          <w:rFonts w:eastAsia="Calibri"/>
        </w:rPr>
        <w:t xml:space="preserve">  Your instructor posts updates there, it’s a nice way to build a fun learning community, and your instructor prefers to answer quick questions THERE rather than discussion boards </w:t>
      </w:r>
      <w:proofErr w:type="gramStart"/>
      <w:r>
        <w:rPr>
          <w:rFonts w:eastAsia="Calibri"/>
        </w:rPr>
        <w:t>in</w:t>
      </w:r>
      <w:proofErr w:type="gramEnd"/>
      <w:r>
        <w:rPr>
          <w:rFonts w:eastAsia="Calibri"/>
        </w:rPr>
        <w:t xml:space="preserve"> canvas. A link will be posted in canvas announcements.  </w:t>
      </w:r>
    </w:p>
    <w:p w14:paraId="26F0A04E" w14:textId="77777777" w:rsidR="00A6626B" w:rsidRPr="00774F4D" w:rsidRDefault="00A6626B" w:rsidP="00A6626B">
      <w:pPr>
        <w:numPr>
          <w:ilvl w:val="0"/>
          <w:numId w:val="32"/>
        </w:numPr>
        <w:spacing w:after="0" w:line="240" w:lineRule="auto"/>
        <w:rPr>
          <w:rFonts w:eastAsia="Calibri"/>
          <w:highlight w:val="yellow"/>
        </w:rPr>
      </w:pPr>
      <w:r w:rsidRPr="00774F4D">
        <w:rPr>
          <w:rFonts w:eastAsia="Calibri"/>
          <w:b/>
          <w:bCs/>
          <w:highlight w:val="yellow"/>
        </w:rPr>
        <w:t>Set up canvas notifications</w:t>
      </w:r>
      <w:r w:rsidRPr="00774F4D">
        <w:rPr>
          <w:rFonts w:eastAsia="Calibri"/>
          <w:highlight w:val="yellow"/>
        </w:rPr>
        <w:t xml:space="preserve"> so that you receive and read all class announcements.  </w:t>
      </w:r>
    </w:p>
    <w:p w14:paraId="7842A693" w14:textId="77777777" w:rsidR="00A6626B" w:rsidRDefault="00A6626B" w:rsidP="00A6626B">
      <w:pPr>
        <w:numPr>
          <w:ilvl w:val="0"/>
          <w:numId w:val="32"/>
        </w:numPr>
        <w:spacing w:after="0" w:line="240" w:lineRule="auto"/>
        <w:rPr>
          <w:rFonts w:eastAsia="Calibri"/>
        </w:rPr>
      </w:pPr>
      <w:r w:rsidRPr="001B59AC">
        <w:rPr>
          <w:rFonts w:eastAsia="Calibri"/>
          <w:b/>
          <w:bCs/>
        </w:rPr>
        <w:t>Avoid Smokin’ Notes</w:t>
      </w:r>
      <w:r>
        <w:rPr>
          <w:rFonts w:eastAsia="Calibri"/>
        </w:rPr>
        <w:t xml:space="preserve">…seriously…don’t get me started on how bad these are for </w:t>
      </w:r>
      <w:r w:rsidRPr="000674FE">
        <w:rPr>
          <w:rFonts w:eastAsia="Calibri"/>
          <w:i/>
          <w:iCs/>
        </w:rPr>
        <w:t>LEARNING</w:t>
      </w:r>
      <w:r>
        <w:rPr>
          <w:rFonts w:eastAsia="Calibri"/>
        </w:rPr>
        <w:t xml:space="preserve">.  Take your own notes…swap notes with friends in class for comparison…but for </w:t>
      </w:r>
      <w:proofErr w:type="gramStart"/>
      <w:r>
        <w:rPr>
          <w:rFonts w:eastAsia="Calibri"/>
        </w:rPr>
        <w:t>goodness</w:t>
      </w:r>
      <w:proofErr w:type="gramEnd"/>
      <w:r>
        <w:rPr>
          <w:rFonts w:eastAsia="Calibri"/>
        </w:rPr>
        <w:t xml:space="preserve"> sake, don’t spend extra money on notes for this class.</w:t>
      </w:r>
    </w:p>
    <w:p w14:paraId="2FFD583A" w14:textId="77777777" w:rsidR="00A6626B" w:rsidRPr="001B59AC" w:rsidRDefault="00A6626B" w:rsidP="00A6626B">
      <w:pPr>
        <w:numPr>
          <w:ilvl w:val="0"/>
          <w:numId w:val="32"/>
        </w:numPr>
        <w:spacing w:after="0" w:line="240" w:lineRule="auto"/>
        <w:rPr>
          <w:rFonts w:eastAsia="Calibri"/>
        </w:rPr>
      </w:pPr>
      <w:r w:rsidRPr="001B59AC">
        <w:rPr>
          <w:rFonts w:eastAsia="Calibri"/>
          <w:b/>
          <w:bCs/>
        </w:rPr>
        <w:t>Have a positive attitude!</w:t>
      </w:r>
      <w:r w:rsidRPr="00857106">
        <w:rPr>
          <w:rFonts w:eastAsia="Calibri"/>
        </w:rPr>
        <w:t xml:space="preserve">  </w:t>
      </w:r>
      <w:r w:rsidRPr="001B59AC">
        <w:rPr>
          <w:rFonts w:eastAsia="Calibri"/>
          <w:i/>
          <w:iCs/>
        </w:rPr>
        <w:t>THIS STUFF IS COOL!</w:t>
      </w:r>
    </w:p>
    <w:p w14:paraId="53926942" w14:textId="77777777" w:rsidR="005B48B5" w:rsidRDefault="005B48B5" w:rsidP="005B48B5">
      <w:pPr>
        <w:spacing w:after="0" w:line="240" w:lineRule="auto"/>
        <w:jc w:val="center"/>
        <w:rPr>
          <w:rFonts w:eastAsia="Calibri"/>
          <w:color w:val="002060"/>
        </w:rPr>
      </w:pPr>
    </w:p>
    <w:p w14:paraId="6005E156" w14:textId="77777777" w:rsidR="005B48B5" w:rsidRDefault="005B48B5" w:rsidP="005B48B5">
      <w:pPr>
        <w:spacing w:after="0" w:line="240" w:lineRule="auto"/>
        <w:jc w:val="center"/>
        <w:rPr>
          <w:rFonts w:eastAsia="Calibri"/>
          <w:color w:val="002060"/>
        </w:rPr>
      </w:pPr>
    </w:p>
    <w:p w14:paraId="5CA296B4" w14:textId="77777777" w:rsidR="005B48B5" w:rsidRDefault="005B48B5" w:rsidP="005B48B5">
      <w:pPr>
        <w:pStyle w:val="Heading2"/>
        <w:rPr>
          <w:color w:val="FA4616"/>
          <w:sz w:val="32"/>
          <w:szCs w:val="28"/>
        </w:rPr>
      </w:pPr>
      <w:r w:rsidRPr="002677F8">
        <w:rPr>
          <w:color w:val="FA4616"/>
          <w:sz w:val="32"/>
          <w:szCs w:val="28"/>
        </w:rPr>
        <w:t>PERSONAL NOTE FROM DOC. A</w:t>
      </w:r>
    </w:p>
    <w:p w14:paraId="73858336" w14:textId="6E1F51AA" w:rsidR="00A6626B" w:rsidRDefault="00A6626B" w:rsidP="00A6626B">
      <w:pPr>
        <w:spacing w:line="240" w:lineRule="auto"/>
      </w:pPr>
      <w:r w:rsidRPr="00672D28">
        <w:t>Physiology is all about the human body</w:t>
      </w:r>
      <w:r>
        <w:t>—and the best possible use of this content is to use it to advocate for yourself and others in medical situations.  Another fabulous use of this content is to use it to drive your curiosity and dive deeper into topics that interest you so that you can contribute scientifically to a greater body of knowledge, which helps everyone.  As you learn about physiology this semester, I encourage you to use this time to lean into difficult moments, learn from your mistakes, and embrace all aspects of the learning journey…knowing that what you are doing is deeply meaningful.</w:t>
      </w:r>
      <w:r w:rsidR="00B66BAC">
        <w:t xml:space="preserve">  </w:t>
      </w:r>
      <w:r>
        <w:t xml:space="preserve">        </w:t>
      </w:r>
    </w:p>
    <w:p w14:paraId="4AEAE603" w14:textId="77777777" w:rsidR="00A6626B" w:rsidRPr="00E34F63" w:rsidRDefault="00A6626B" w:rsidP="00A6626B">
      <w:pPr>
        <w:spacing w:line="240" w:lineRule="auto"/>
      </w:pPr>
      <w:r w:rsidRPr="00E34F63">
        <w:rPr>
          <w:highlight w:val="yellow"/>
        </w:rPr>
        <w:t xml:space="preserve">Welcome to </w:t>
      </w:r>
      <w:r>
        <w:rPr>
          <w:highlight w:val="yellow"/>
        </w:rPr>
        <w:t>Human Physiology</w:t>
      </w:r>
      <w:r w:rsidRPr="00E34F63">
        <w:rPr>
          <w:highlight w:val="yellow"/>
        </w:rPr>
        <w:t>…it’s going to be a great semester!</w:t>
      </w:r>
    </w:p>
    <w:p w14:paraId="544DCA97" w14:textId="1E10B32C" w:rsidR="00506180" w:rsidRPr="00FC67EE" w:rsidRDefault="00506180" w:rsidP="00A6626B">
      <w:pPr>
        <w:spacing w:line="240" w:lineRule="auto"/>
      </w:pPr>
    </w:p>
    <w:sectPr w:rsidR="00506180" w:rsidRPr="00FC67EE" w:rsidSect="00FC67EE">
      <w:type w:val="continuous"/>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A8D11" w14:textId="77777777" w:rsidR="00A74CD6" w:rsidRDefault="00A74CD6" w:rsidP="00A74CD6">
      <w:pPr>
        <w:spacing w:after="0" w:line="240" w:lineRule="auto"/>
      </w:pPr>
      <w:r>
        <w:separator/>
      </w:r>
    </w:p>
  </w:endnote>
  <w:endnote w:type="continuationSeparator" w:id="0">
    <w:p w14:paraId="18C4F292" w14:textId="77777777" w:rsidR="00A74CD6" w:rsidRDefault="00A74CD6"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7DA47" w14:textId="77777777" w:rsidR="00A74CD6" w:rsidRDefault="00A74CD6" w:rsidP="00A74CD6">
      <w:pPr>
        <w:spacing w:after="0" w:line="240" w:lineRule="auto"/>
      </w:pPr>
      <w:r>
        <w:separator/>
      </w:r>
    </w:p>
  </w:footnote>
  <w:footnote w:type="continuationSeparator" w:id="0">
    <w:p w14:paraId="1146F4CF" w14:textId="77777777" w:rsidR="00A74CD6" w:rsidRDefault="00A74CD6"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2D0C0A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0;&#10;Description automatically generated with low confidence" style="width:96pt;height:96pt;visibility:visible;mso-wrap-style:square" o:bullet="t">
        <v:imagedata r:id="rId1" o:title="Shape&#10;&#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961CE"/>
    <w:multiLevelType w:val="hybridMultilevel"/>
    <w:tmpl w:val="D9BC7E36"/>
    <w:lvl w:ilvl="0" w:tplc="42F2911A">
      <w:start w:val="1"/>
      <w:numFmt w:val="bullet"/>
      <w:lvlText w:val=""/>
      <w:lvlJc w:val="left"/>
      <w:pPr>
        <w:ind w:left="1080" w:hanging="360"/>
      </w:pPr>
      <w:rPr>
        <w:rFonts w:ascii="Symbol" w:hAnsi="Symbol"/>
      </w:rPr>
    </w:lvl>
    <w:lvl w:ilvl="1" w:tplc="1A64B8D8">
      <w:start w:val="1"/>
      <w:numFmt w:val="bullet"/>
      <w:lvlText w:val=""/>
      <w:lvlJc w:val="left"/>
      <w:pPr>
        <w:ind w:left="1080" w:hanging="360"/>
      </w:pPr>
      <w:rPr>
        <w:rFonts w:ascii="Symbol" w:hAnsi="Symbol"/>
      </w:rPr>
    </w:lvl>
    <w:lvl w:ilvl="2" w:tplc="C3004800">
      <w:start w:val="1"/>
      <w:numFmt w:val="bullet"/>
      <w:lvlText w:val=""/>
      <w:lvlJc w:val="left"/>
      <w:pPr>
        <w:ind w:left="1080" w:hanging="360"/>
      </w:pPr>
      <w:rPr>
        <w:rFonts w:ascii="Symbol" w:hAnsi="Symbol"/>
      </w:rPr>
    </w:lvl>
    <w:lvl w:ilvl="3" w:tplc="9F70FA80">
      <w:start w:val="1"/>
      <w:numFmt w:val="bullet"/>
      <w:lvlText w:val=""/>
      <w:lvlJc w:val="left"/>
      <w:pPr>
        <w:ind w:left="1080" w:hanging="360"/>
      </w:pPr>
      <w:rPr>
        <w:rFonts w:ascii="Symbol" w:hAnsi="Symbol"/>
      </w:rPr>
    </w:lvl>
    <w:lvl w:ilvl="4" w:tplc="C39E0C40">
      <w:start w:val="1"/>
      <w:numFmt w:val="bullet"/>
      <w:lvlText w:val=""/>
      <w:lvlJc w:val="left"/>
      <w:pPr>
        <w:ind w:left="1080" w:hanging="360"/>
      </w:pPr>
      <w:rPr>
        <w:rFonts w:ascii="Symbol" w:hAnsi="Symbol"/>
      </w:rPr>
    </w:lvl>
    <w:lvl w:ilvl="5" w:tplc="41082D86">
      <w:start w:val="1"/>
      <w:numFmt w:val="bullet"/>
      <w:lvlText w:val=""/>
      <w:lvlJc w:val="left"/>
      <w:pPr>
        <w:ind w:left="1080" w:hanging="360"/>
      </w:pPr>
      <w:rPr>
        <w:rFonts w:ascii="Symbol" w:hAnsi="Symbol"/>
      </w:rPr>
    </w:lvl>
    <w:lvl w:ilvl="6" w:tplc="F8B4C3A0">
      <w:start w:val="1"/>
      <w:numFmt w:val="bullet"/>
      <w:lvlText w:val=""/>
      <w:lvlJc w:val="left"/>
      <w:pPr>
        <w:ind w:left="1080" w:hanging="360"/>
      </w:pPr>
      <w:rPr>
        <w:rFonts w:ascii="Symbol" w:hAnsi="Symbol"/>
      </w:rPr>
    </w:lvl>
    <w:lvl w:ilvl="7" w:tplc="4A74A176">
      <w:start w:val="1"/>
      <w:numFmt w:val="bullet"/>
      <w:lvlText w:val=""/>
      <w:lvlJc w:val="left"/>
      <w:pPr>
        <w:ind w:left="1080" w:hanging="360"/>
      </w:pPr>
      <w:rPr>
        <w:rFonts w:ascii="Symbol" w:hAnsi="Symbol"/>
      </w:rPr>
    </w:lvl>
    <w:lvl w:ilvl="8" w:tplc="9EA45FBE">
      <w:start w:val="1"/>
      <w:numFmt w:val="bullet"/>
      <w:lvlText w:val=""/>
      <w:lvlJc w:val="left"/>
      <w:pPr>
        <w:ind w:left="1080" w:hanging="360"/>
      </w:pPr>
      <w:rPr>
        <w:rFonts w:ascii="Symbol" w:hAnsi="Symbol"/>
      </w:rPr>
    </w:lvl>
  </w:abstractNum>
  <w:abstractNum w:abstractNumId="7" w15:restartNumberingAfterBreak="0">
    <w:nsid w:val="11BC1386"/>
    <w:multiLevelType w:val="hybridMultilevel"/>
    <w:tmpl w:val="EEBC5E6C"/>
    <w:lvl w:ilvl="0" w:tplc="96E66A92">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288" w:hanging="360"/>
      </w:pPr>
      <w:rPr>
        <w:rFonts w:ascii="Courier New" w:hAnsi="Courier New" w:cs="Courier New" w:hint="default"/>
      </w:rPr>
    </w:lvl>
    <w:lvl w:ilvl="2" w:tplc="04090005" w:tentative="1">
      <w:start w:val="1"/>
      <w:numFmt w:val="bullet"/>
      <w:lvlText w:val=""/>
      <w:lvlJc w:val="left"/>
      <w:pPr>
        <w:ind w:left="1008" w:hanging="360"/>
      </w:pPr>
      <w:rPr>
        <w:rFonts w:ascii="Wingdings" w:hAnsi="Wingdings" w:hint="default"/>
      </w:rPr>
    </w:lvl>
    <w:lvl w:ilvl="3" w:tplc="04090001" w:tentative="1">
      <w:start w:val="1"/>
      <w:numFmt w:val="bullet"/>
      <w:lvlText w:val=""/>
      <w:lvlJc w:val="left"/>
      <w:pPr>
        <w:ind w:left="1728" w:hanging="360"/>
      </w:pPr>
      <w:rPr>
        <w:rFonts w:ascii="Symbol" w:hAnsi="Symbol" w:hint="default"/>
      </w:rPr>
    </w:lvl>
    <w:lvl w:ilvl="4" w:tplc="04090003" w:tentative="1">
      <w:start w:val="1"/>
      <w:numFmt w:val="bullet"/>
      <w:lvlText w:val="o"/>
      <w:lvlJc w:val="left"/>
      <w:pPr>
        <w:ind w:left="2448" w:hanging="360"/>
      </w:pPr>
      <w:rPr>
        <w:rFonts w:ascii="Courier New" w:hAnsi="Courier New" w:cs="Courier New" w:hint="default"/>
      </w:rPr>
    </w:lvl>
    <w:lvl w:ilvl="5" w:tplc="04090005" w:tentative="1">
      <w:start w:val="1"/>
      <w:numFmt w:val="bullet"/>
      <w:lvlText w:val=""/>
      <w:lvlJc w:val="left"/>
      <w:pPr>
        <w:ind w:left="3168" w:hanging="360"/>
      </w:pPr>
      <w:rPr>
        <w:rFonts w:ascii="Wingdings" w:hAnsi="Wingdings" w:hint="default"/>
      </w:rPr>
    </w:lvl>
    <w:lvl w:ilvl="6" w:tplc="04090001" w:tentative="1">
      <w:start w:val="1"/>
      <w:numFmt w:val="bullet"/>
      <w:lvlText w:val=""/>
      <w:lvlJc w:val="left"/>
      <w:pPr>
        <w:ind w:left="3888" w:hanging="360"/>
      </w:pPr>
      <w:rPr>
        <w:rFonts w:ascii="Symbol" w:hAnsi="Symbol" w:hint="default"/>
      </w:rPr>
    </w:lvl>
    <w:lvl w:ilvl="7" w:tplc="04090003" w:tentative="1">
      <w:start w:val="1"/>
      <w:numFmt w:val="bullet"/>
      <w:lvlText w:val="o"/>
      <w:lvlJc w:val="left"/>
      <w:pPr>
        <w:ind w:left="4608" w:hanging="360"/>
      </w:pPr>
      <w:rPr>
        <w:rFonts w:ascii="Courier New" w:hAnsi="Courier New" w:cs="Courier New" w:hint="default"/>
      </w:rPr>
    </w:lvl>
    <w:lvl w:ilvl="8" w:tplc="04090005" w:tentative="1">
      <w:start w:val="1"/>
      <w:numFmt w:val="bullet"/>
      <w:lvlText w:val=""/>
      <w:lvlJc w:val="left"/>
      <w:pPr>
        <w:ind w:left="5328" w:hanging="360"/>
      </w:pPr>
      <w:rPr>
        <w:rFonts w:ascii="Wingdings" w:hAnsi="Wingdings" w:hint="default"/>
      </w:rPr>
    </w:lvl>
  </w:abstractNum>
  <w:abstractNum w:abstractNumId="8" w15:restartNumberingAfterBreak="0">
    <w:nsid w:val="1655759D"/>
    <w:multiLevelType w:val="hybridMultilevel"/>
    <w:tmpl w:val="CD06E464"/>
    <w:lvl w:ilvl="0" w:tplc="5742F782">
      <w:start w:val="1"/>
      <w:numFmt w:val="bullet"/>
      <w:lvlText w:val=""/>
      <w:lvlJc w:val="left"/>
      <w:pPr>
        <w:ind w:left="1080" w:hanging="360"/>
      </w:pPr>
      <w:rPr>
        <w:rFonts w:ascii="Symbol" w:hAnsi="Symbol"/>
      </w:rPr>
    </w:lvl>
    <w:lvl w:ilvl="1" w:tplc="C0703832">
      <w:start w:val="1"/>
      <w:numFmt w:val="bullet"/>
      <w:lvlText w:val=""/>
      <w:lvlJc w:val="left"/>
      <w:pPr>
        <w:ind w:left="1080" w:hanging="360"/>
      </w:pPr>
      <w:rPr>
        <w:rFonts w:ascii="Symbol" w:hAnsi="Symbol"/>
      </w:rPr>
    </w:lvl>
    <w:lvl w:ilvl="2" w:tplc="2E280808">
      <w:start w:val="1"/>
      <w:numFmt w:val="bullet"/>
      <w:lvlText w:val=""/>
      <w:lvlJc w:val="left"/>
      <w:pPr>
        <w:ind w:left="1080" w:hanging="360"/>
      </w:pPr>
      <w:rPr>
        <w:rFonts w:ascii="Symbol" w:hAnsi="Symbol"/>
      </w:rPr>
    </w:lvl>
    <w:lvl w:ilvl="3" w:tplc="876227E2">
      <w:start w:val="1"/>
      <w:numFmt w:val="bullet"/>
      <w:lvlText w:val=""/>
      <w:lvlJc w:val="left"/>
      <w:pPr>
        <w:ind w:left="1080" w:hanging="360"/>
      </w:pPr>
      <w:rPr>
        <w:rFonts w:ascii="Symbol" w:hAnsi="Symbol"/>
      </w:rPr>
    </w:lvl>
    <w:lvl w:ilvl="4" w:tplc="57B04C70">
      <w:start w:val="1"/>
      <w:numFmt w:val="bullet"/>
      <w:lvlText w:val=""/>
      <w:lvlJc w:val="left"/>
      <w:pPr>
        <w:ind w:left="1080" w:hanging="360"/>
      </w:pPr>
      <w:rPr>
        <w:rFonts w:ascii="Symbol" w:hAnsi="Symbol"/>
      </w:rPr>
    </w:lvl>
    <w:lvl w:ilvl="5" w:tplc="B5CC0AD6">
      <w:start w:val="1"/>
      <w:numFmt w:val="bullet"/>
      <w:lvlText w:val=""/>
      <w:lvlJc w:val="left"/>
      <w:pPr>
        <w:ind w:left="1080" w:hanging="360"/>
      </w:pPr>
      <w:rPr>
        <w:rFonts w:ascii="Symbol" w:hAnsi="Symbol"/>
      </w:rPr>
    </w:lvl>
    <w:lvl w:ilvl="6" w:tplc="01521FAA">
      <w:start w:val="1"/>
      <w:numFmt w:val="bullet"/>
      <w:lvlText w:val=""/>
      <w:lvlJc w:val="left"/>
      <w:pPr>
        <w:ind w:left="1080" w:hanging="360"/>
      </w:pPr>
      <w:rPr>
        <w:rFonts w:ascii="Symbol" w:hAnsi="Symbol"/>
      </w:rPr>
    </w:lvl>
    <w:lvl w:ilvl="7" w:tplc="22685C72">
      <w:start w:val="1"/>
      <w:numFmt w:val="bullet"/>
      <w:lvlText w:val=""/>
      <w:lvlJc w:val="left"/>
      <w:pPr>
        <w:ind w:left="1080" w:hanging="360"/>
      </w:pPr>
      <w:rPr>
        <w:rFonts w:ascii="Symbol" w:hAnsi="Symbol"/>
      </w:rPr>
    </w:lvl>
    <w:lvl w:ilvl="8" w:tplc="FC640D0A">
      <w:start w:val="1"/>
      <w:numFmt w:val="bullet"/>
      <w:lvlText w:val=""/>
      <w:lvlJc w:val="left"/>
      <w:pPr>
        <w:ind w:left="1080" w:hanging="360"/>
      </w:pPr>
      <w:rPr>
        <w:rFonts w:ascii="Symbol" w:hAnsi="Symbol"/>
      </w:rPr>
    </w:lvl>
  </w:abstractNum>
  <w:abstractNum w:abstractNumId="9" w15:restartNumberingAfterBreak="0">
    <w:nsid w:val="1AFD1A04"/>
    <w:multiLevelType w:val="hybridMultilevel"/>
    <w:tmpl w:val="7AE2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B2096F"/>
    <w:multiLevelType w:val="hybridMultilevel"/>
    <w:tmpl w:val="26F62DA2"/>
    <w:lvl w:ilvl="0" w:tplc="63D0BE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22749"/>
    <w:multiLevelType w:val="hybridMultilevel"/>
    <w:tmpl w:val="A638285E"/>
    <w:lvl w:ilvl="0" w:tplc="EB7E066E">
      <w:start w:val="1"/>
      <w:numFmt w:val="bullet"/>
      <w:lvlText w:val=""/>
      <w:lvlJc w:val="left"/>
      <w:pPr>
        <w:ind w:left="1080" w:hanging="360"/>
      </w:pPr>
      <w:rPr>
        <w:rFonts w:ascii="Symbol" w:hAnsi="Symbol"/>
      </w:rPr>
    </w:lvl>
    <w:lvl w:ilvl="1" w:tplc="0A1047DC">
      <w:start w:val="1"/>
      <w:numFmt w:val="bullet"/>
      <w:lvlText w:val=""/>
      <w:lvlJc w:val="left"/>
      <w:pPr>
        <w:ind w:left="1080" w:hanging="360"/>
      </w:pPr>
      <w:rPr>
        <w:rFonts w:ascii="Symbol" w:hAnsi="Symbol"/>
      </w:rPr>
    </w:lvl>
    <w:lvl w:ilvl="2" w:tplc="41002114">
      <w:start w:val="1"/>
      <w:numFmt w:val="bullet"/>
      <w:lvlText w:val=""/>
      <w:lvlJc w:val="left"/>
      <w:pPr>
        <w:ind w:left="1080" w:hanging="360"/>
      </w:pPr>
      <w:rPr>
        <w:rFonts w:ascii="Symbol" w:hAnsi="Symbol"/>
      </w:rPr>
    </w:lvl>
    <w:lvl w:ilvl="3" w:tplc="6E2AC798">
      <w:start w:val="1"/>
      <w:numFmt w:val="bullet"/>
      <w:lvlText w:val=""/>
      <w:lvlJc w:val="left"/>
      <w:pPr>
        <w:ind w:left="1080" w:hanging="360"/>
      </w:pPr>
      <w:rPr>
        <w:rFonts w:ascii="Symbol" w:hAnsi="Symbol"/>
      </w:rPr>
    </w:lvl>
    <w:lvl w:ilvl="4" w:tplc="89B20FEA">
      <w:start w:val="1"/>
      <w:numFmt w:val="bullet"/>
      <w:lvlText w:val=""/>
      <w:lvlJc w:val="left"/>
      <w:pPr>
        <w:ind w:left="1080" w:hanging="360"/>
      </w:pPr>
      <w:rPr>
        <w:rFonts w:ascii="Symbol" w:hAnsi="Symbol"/>
      </w:rPr>
    </w:lvl>
    <w:lvl w:ilvl="5" w:tplc="F4E0F558">
      <w:start w:val="1"/>
      <w:numFmt w:val="bullet"/>
      <w:lvlText w:val=""/>
      <w:lvlJc w:val="left"/>
      <w:pPr>
        <w:ind w:left="1080" w:hanging="360"/>
      </w:pPr>
      <w:rPr>
        <w:rFonts w:ascii="Symbol" w:hAnsi="Symbol"/>
      </w:rPr>
    </w:lvl>
    <w:lvl w:ilvl="6" w:tplc="FCA25E0C">
      <w:start w:val="1"/>
      <w:numFmt w:val="bullet"/>
      <w:lvlText w:val=""/>
      <w:lvlJc w:val="left"/>
      <w:pPr>
        <w:ind w:left="1080" w:hanging="360"/>
      </w:pPr>
      <w:rPr>
        <w:rFonts w:ascii="Symbol" w:hAnsi="Symbol"/>
      </w:rPr>
    </w:lvl>
    <w:lvl w:ilvl="7" w:tplc="87EE58D8">
      <w:start w:val="1"/>
      <w:numFmt w:val="bullet"/>
      <w:lvlText w:val=""/>
      <w:lvlJc w:val="left"/>
      <w:pPr>
        <w:ind w:left="1080" w:hanging="360"/>
      </w:pPr>
      <w:rPr>
        <w:rFonts w:ascii="Symbol" w:hAnsi="Symbol"/>
      </w:rPr>
    </w:lvl>
    <w:lvl w:ilvl="8" w:tplc="B24A507E">
      <w:start w:val="1"/>
      <w:numFmt w:val="bullet"/>
      <w:lvlText w:val=""/>
      <w:lvlJc w:val="left"/>
      <w:pPr>
        <w:ind w:left="1080" w:hanging="360"/>
      </w:pPr>
      <w:rPr>
        <w:rFonts w:ascii="Symbol" w:hAnsi="Symbol"/>
      </w:rPr>
    </w:lvl>
  </w:abstractNum>
  <w:abstractNum w:abstractNumId="12"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C514874"/>
    <w:multiLevelType w:val="hybridMultilevel"/>
    <w:tmpl w:val="85A8DDCC"/>
    <w:lvl w:ilvl="0" w:tplc="880CAA40">
      <w:start w:val="1"/>
      <w:numFmt w:val="bullet"/>
      <w:lvlText w:val=""/>
      <w:lvlJc w:val="left"/>
      <w:pPr>
        <w:ind w:left="1080" w:hanging="360"/>
      </w:pPr>
      <w:rPr>
        <w:rFonts w:ascii="Symbol" w:hAnsi="Symbol"/>
      </w:rPr>
    </w:lvl>
    <w:lvl w:ilvl="1" w:tplc="CDBEAB1E">
      <w:start w:val="1"/>
      <w:numFmt w:val="bullet"/>
      <w:lvlText w:val=""/>
      <w:lvlJc w:val="left"/>
      <w:pPr>
        <w:ind w:left="1080" w:hanging="360"/>
      </w:pPr>
      <w:rPr>
        <w:rFonts w:ascii="Symbol" w:hAnsi="Symbol"/>
      </w:rPr>
    </w:lvl>
    <w:lvl w:ilvl="2" w:tplc="0CF69B0A">
      <w:start w:val="1"/>
      <w:numFmt w:val="bullet"/>
      <w:lvlText w:val=""/>
      <w:lvlJc w:val="left"/>
      <w:pPr>
        <w:ind w:left="1080" w:hanging="360"/>
      </w:pPr>
      <w:rPr>
        <w:rFonts w:ascii="Symbol" w:hAnsi="Symbol"/>
      </w:rPr>
    </w:lvl>
    <w:lvl w:ilvl="3" w:tplc="536E100A">
      <w:start w:val="1"/>
      <w:numFmt w:val="bullet"/>
      <w:lvlText w:val=""/>
      <w:lvlJc w:val="left"/>
      <w:pPr>
        <w:ind w:left="1080" w:hanging="360"/>
      </w:pPr>
      <w:rPr>
        <w:rFonts w:ascii="Symbol" w:hAnsi="Symbol"/>
      </w:rPr>
    </w:lvl>
    <w:lvl w:ilvl="4" w:tplc="C3201DFC">
      <w:start w:val="1"/>
      <w:numFmt w:val="bullet"/>
      <w:lvlText w:val=""/>
      <w:lvlJc w:val="left"/>
      <w:pPr>
        <w:ind w:left="1080" w:hanging="360"/>
      </w:pPr>
      <w:rPr>
        <w:rFonts w:ascii="Symbol" w:hAnsi="Symbol"/>
      </w:rPr>
    </w:lvl>
    <w:lvl w:ilvl="5" w:tplc="9A52DBE4">
      <w:start w:val="1"/>
      <w:numFmt w:val="bullet"/>
      <w:lvlText w:val=""/>
      <w:lvlJc w:val="left"/>
      <w:pPr>
        <w:ind w:left="1080" w:hanging="360"/>
      </w:pPr>
      <w:rPr>
        <w:rFonts w:ascii="Symbol" w:hAnsi="Symbol"/>
      </w:rPr>
    </w:lvl>
    <w:lvl w:ilvl="6" w:tplc="5688223E">
      <w:start w:val="1"/>
      <w:numFmt w:val="bullet"/>
      <w:lvlText w:val=""/>
      <w:lvlJc w:val="left"/>
      <w:pPr>
        <w:ind w:left="1080" w:hanging="360"/>
      </w:pPr>
      <w:rPr>
        <w:rFonts w:ascii="Symbol" w:hAnsi="Symbol"/>
      </w:rPr>
    </w:lvl>
    <w:lvl w:ilvl="7" w:tplc="288CE996">
      <w:start w:val="1"/>
      <w:numFmt w:val="bullet"/>
      <w:lvlText w:val=""/>
      <w:lvlJc w:val="left"/>
      <w:pPr>
        <w:ind w:left="1080" w:hanging="360"/>
      </w:pPr>
      <w:rPr>
        <w:rFonts w:ascii="Symbol" w:hAnsi="Symbol"/>
      </w:rPr>
    </w:lvl>
    <w:lvl w:ilvl="8" w:tplc="CDC6D30A">
      <w:start w:val="1"/>
      <w:numFmt w:val="bullet"/>
      <w:lvlText w:val=""/>
      <w:lvlJc w:val="left"/>
      <w:pPr>
        <w:ind w:left="1080" w:hanging="360"/>
      </w:pPr>
      <w:rPr>
        <w:rFonts w:ascii="Symbol" w:hAnsi="Symbol"/>
      </w:rPr>
    </w:lvl>
  </w:abstractNum>
  <w:abstractNum w:abstractNumId="14" w15:restartNumberingAfterBreak="0">
    <w:nsid w:val="36726A7C"/>
    <w:multiLevelType w:val="hybridMultilevel"/>
    <w:tmpl w:val="EDFEA824"/>
    <w:lvl w:ilvl="0" w:tplc="DF0C9402">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606231"/>
    <w:multiLevelType w:val="hybridMultilevel"/>
    <w:tmpl w:val="2BD62D92"/>
    <w:lvl w:ilvl="0" w:tplc="C26E8622">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8"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286B99"/>
    <w:multiLevelType w:val="multilevel"/>
    <w:tmpl w:val="19226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E0A1046"/>
    <w:multiLevelType w:val="hybridMultilevel"/>
    <w:tmpl w:val="F76E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8B42A78"/>
    <w:multiLevelType w:val="hybridMultilevel"/>
    <w:tmpl w:val="FEFA4A50"/>
    <w:lvl w:ilvl="0" w:tplc="5FEC4C5E">
      <w:start w:val="1"/>
      <w:numFmt w:val="bullet"/>
      <w:lvlText w:val=""/>
      <w:lvlJc w:val="left"/>
      <w:pPr>
        <w:ind w:left="1080" w:hanging="360"/>
      </w:pPr>
      <w:rPr>
        <w:rFonts w:ascii="Symbol" w:hAnsi="Symbol"/>
      </w:rPr>
    </w:lvl>
    <w:lvl w:ilvl="1" w:tplc="1700D762">
      <w:start w:val="1"/>
      <w:numFmt w:val="bullet"/>
      <w:lvlText w:val=""/>
      <w:lvlJc w:val="left"/>
      <w:pPr>
        <w:ind w:left="1080" w:hanging="360"/>
      </w:pPr>
      <w:rPr>
        <w:rFonts w:ascii="Symbol" w:hAnsi="Symbol"/>
      </w:rPr>
    </w:lvl>
    <w:lvl w:ilvl="2" w:tplc="81425A32">
      <w:start w:val="1"/>
      <w:numFmt w:val="bullet"/>
      <w:lvlText w:val=""/>
      <w:lvlJc w:val="left"/>
      <w:pPr>
        <w:ind w:left="1080" w:hanging="360"/>
      </w:pPr>
      <w:rPr>
        <w:rFonts w:ascii="Symbol" w:hAnsi="Symbol"/>
      </w:rPr>
    </w:lvl>
    <w:lvl w:ilvl="3" w:tplc="A9CEF7D0">
      <w:start w:val="1"/>
      <w:numFmt w:val="bullet"/>
      <w:lvlText w:val=""/>
      <w:lvlJc w:val="left"/>
      <w:pPr>
        <w:ind w:left="1080" w:hanging="360"/>
      </w:pPr>
      <w:rPr>
        <w:rFonts w:ascii="Symbol" w:hAnsi="Symbol"/>
      </w:rPr>
    </w:lvl>
    <w:lvl w:ilvl="4" w:tplc="8A1CD068">
      <w:start w:val="1"/>
      <w:numFmt w:val="bullet"/>
      <w:lvlText w:val=""/>
      <w:lvlJc w:val="left"/>
      <w:pPr>
        <w:ind w:left="1080" w:hanging="360"/>
      </w:pPr>
      <w:rPr>
        <w:rFonts w:ascii="Symbol" w:hAnsi="Symbol"/>
      </w:rPr>
    </w:lvl>
    <w:lvl w:ilvl="5" w:tplc="B75A6ACC">
      <w:start w:val="1"/>
      <w:numFmt w:val="bullet"/>
      <w:lvlText w:val=""/>
      <w:lvlJc w:val="left"/>
      <w:pPr>
        <w:ind w:left="1080" w:hanging="360"/>
      </w:pPr>
      <w:rPr>
        <w:rFonts w:ascii="Symbol" w:hAnsi="Symbol"/>
      </w:rPr>
    </w:lvl>
    <w:lvl w:ilvl="6" w:tplc="B69029EE">
      <w:start w:val="1"/>
      <w:numFmt w:val="bullet"/>
      <w:lvlText w:val=""/>
      <w:lvlJc w:val="left"/>
      <w:pPr>
        <w:ind w:left="1080" w:hanging="360"/>
      </w:pPr>
      <w:rPr>
        <w:rFonts w:ascii="Symbol" w:hAnsi="Symbol"/>
      </w:rPr>
    </w:lvl>
    <w:lvl w:ilvl="7" w:tplc="D3C0F6FE">
      <w:start w:val="1"/>
      <w:numFmt w:val="bullet"/>
      <w:lvlText w:val=""/>
      <w:lvlJc w:val="left"/>
      <w:pPr>
        <w:ind w:left="1080" w:hanging="360"/>
      </w:pPr>
      <w:rPr>
        <w:rFonts w:ascii="Symbol" w:hAnsi="Symbol"/>
      </w:rPr>
    </w:lvl>
    <w:lvl w:ilvl="8" w:tplc="3902885A">
      <w:start w:val="1"/>
      <w:numFmt w:val="bullet"/>
      <w:lvlText w:val=""/>
      <w:lvlJc w:val="left"/>
      <w:pPr>
        <w:ind w:left="1080" w:hanging="360"/>
      </w:pPr>
      <w:rPr>
        <w:rFonts w:ascii="Symbol" w:hAnsi="Symbol"/>
      </w:rPr>
    </w:lvl>
  </w:abstractNum>
  <w:abstractNum w:abstractNumId="25"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CB4C99"/>
    <w:multiLevelType w:val="hybridMultilevel"/>
    <w:tmpl w:val="B12C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1F052C3"/>
    <w:multiLevelType w:val="hybridMultilevel"/>
    <w:tmpl w:val="96302E82"/>
    <w:lvl w:ilvl="0" w:tplc="8DF46536">
      <w:start w:val="1"/>
      <w:numFmt w:val="bullet"/>
      <w:lvlText w:val=""/>
      <w:lvlJc w:val="left"/>
      <w:pPr>
        <w:ind w:left="1080" w:hanging="360"/>
      </w:pPr>
      <w:rPr>
        <w:rFonts w:ascii="Symbol" w:hAnsi="Symbol"/>
      </w:rPr>
    </w:lvl>
    <w:lvl w:ilvl="1" w:tplc="25CC69A8">
      <w:start w:val="1"/>
      <w:numFmt w:val="bullet"/>
      <w:lvlText w:val=""/>
      <w:lvlJc w:val="left"/>
      <w:pPr>
        <w:ind w:left="1080" w:hanging="360"/>
      </w:pPr>
      <w:rPr>
        <w:rFonts w:ascii="Symbol" w:hAnsi="Symbol"/>
      </w:rPr>
    </w:lvl>
    <w:lvl w:ilvl="2" w:tplc="EF449B4A">
      <w:start w:val="1"/>
      <w:numFmt w:val="bullet"/>
      <w:lvlText w:val=""/>
      <w:lvlJc w:val="left"/>
      <w:pPr>
        <w:ind w:left="1080" w:hanging="360"/>
      </w:pPr>
      <w:rPr>
        <w:rFonts w:ascii="Symbol" w:hAnsi="Symbol"/>
      </w:rPr>
    </w:lvl>
    <w:lvl w:ilvl="3" w:tplc="1354E06C">
      <w:start w:val="1"/>
      <w:numFmt w:val="bullet"/>
      <w:lvlText w:val=""/>
      <w:lvlJc w:val="left"/>
      <w:pPr>
        <w:ind w:left="1080" w:hanging="360"/>
      </w:pPr>
      <w:rPr>
        <w:rFonts w:ascii="Symbol" w:hAnsi="Symbol"/>
      </w:rPr>
    </w:lvl>
    <w:lvl w:ilvl="4" w:tplc="4F749B9C">
      <w:start w:val="1"/>
      <w:numFmt w:val="bullet"/>
      <w:lvlText w:val=""/>
      <w:lvlJc w:val="left"/>
      <w:pPr>
        <w:ind w:left="1080" w:hanging="360"/>
      </w:pPr>
      <w:rPr>
        <w:rFonts w:ascii="Symbol" w:hAnsi="Symbol"/>
      </w:rPr>
    </w:lvl>
    <w:lvl w:ilvl="5" w:tplc="409AD732">
      <w:start w:val="1"/>
      <w:numFmt w:val="bullet"/>
      <w:lvlText w:val=""/>
      <w:lvlJc w:val="left"/>
      <w:pPr>
        <w:ind w:left="1080" w:hanging="360"/>
      </w:pPr>
      <w:rPr>
        <w:rFonts w:ascii="Symbol" w:hAnsi="Symbol"/>
      </w:rPr>
    </w:lvl>
    <w:lvl w:ilvl="6" w:tplc="5BB6C4BA">
      <w:start w:val="1"/>
      <w:numFmt w:val="bullet"/>
      <w:lvlText w:val=""/>
      <w:lvlJc w:val="left"/>
      <w:pPr>
        <w:ind w:left="1080" w:hanging="360"/>
      </w:pPr>
      <w:rPr>
        <w:rFonts w:ascii="Symbol" w:hAnsi="Symbol"/>
      </w:rPr>
    </w:lvl>
    <w:lvl w:ilvl="7" w:tplc="A7CA9544">
      <w:start w:val="1"/>
      <w:numFmt w:val="bullet"/>
      <w:lvlText w:val=""/>
      <w:lvlJc w:val="left"/>
      <w:pPr>
        <w:ind w:left="1080" w:hanging="360"/>
      </w:pPr>
      <w:rPr>
        <w:rFonts w:ascii="Symbol" w:hAnsi="Symbol"/>
      </w:rPr>
    </w:lvl>
    <w:lvl w:ilvl="8" w:tplc="BBFA14CA">
      <w:start w:val="1"/>
      <w:numFmt w:val="bullet"/>
      <w:lvlText w:val=""/>
      <w:lvlJc w:val="left"/>
      <w:pPr>
        <w:ind w:left="1080" w:hanging="360"/>
      </w:pPr>
      <w:rPr>
        <w:rFonts w:ascii="Symbol" w:hAnsi="Symbol"/>
      </w:rPr>
    </w:lvl>
  </w:abstractNum>
  <w:abstractNum w:abstractNumId="34"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614211">
    <w:abstractNumId w:val="19"/>
  </w:num>
  <w:num w:numId="2" w16cid:durableId="1361392480">
    <w:abstractNumId w:val="1"/>
  </w:num>
  <w:num w:numId="3" w16cid:durableId="1782339545">
    <w:abstractNumId w:val="4"/>
  </w:num>
  <w:num w:numId="4" w16cid:durableId="1168592604">
    <w:abstractNumId w:val="32"/>
  </w:num>
  <w:num w:numId="5" w16cid:durableId="478618067">
    <w:abstractNumId w:val="12"/>
  </w:num>
  <w:num w:numId="6" w16cid:durableId="134760400">
    <w:abstractNumId w:val="23"/>
  </w:num>
  <w:num w:numId="7" w16cid:durableId="550262945">
    <w:abstractNumId w:val="29"/>
  </w:num>
  <w:num w:numId="8" w16cid:durableId="1893152262">
    <w:abstractNumId w:val="25"/>
  </w:num>
  <w:num w:numId="9" w16cid:durableId="1498883842">
    <w:abstractNumId w:val="22"/>
  </w:num>
  <w:num w:numId="10" w16cid:durableId="1638072551">
    <w:abstractNumId w:val="31"/>
  </w:num>
  <w:num w:numId="11" w16cid:durableId="270865366">
    <w:abstractNumId w:val="16"/>
  </w:num>
  <w:num w:numId="12" w16cid:durableId="1458330205">
    <w:abstractNumId w:val="0"/>
  </w:num>
  <w:num w:numId="13" w16cid:durableId="1612055353">
    <w:abstractNumId w:val="15"/>
  </w:num>
  <w:num w:numId="14" w16cid:durableId="1846241854">
    <w:abstractNumId w:val="18"/>
  </w:num>
  <w:num w:numId="15" w16cid:durableId="1420446325">
    <w:abstractNumId w:val="5"/>
  </w:num>
  <w:num w:numId="16" w16cid:durableId="8289639">
    <w:abstractNumId w:val="27"/>
  </w:num>
  <w:num w:numId="17" w16cid:durableId="763107865">
    <w:abstractNumId w:val="26"/>
  </w:num>
  <w:num w:numId="18" w16cid:durableId="1412509686">
    <w:abstractNumId w:val="3"/>
  </w:num>
  <w:num w:numId="19" w16cid:durableId="1614440521">
    <w:abstractNumId w:val="30"/>
  </w:num>
  <w:num w:numId="20" w16cid:durableId="881554650">
    <w:abstractNumId w:val="2"/>
  </w:num>
  <w:num w:numId="21" w16cid:durableId="1863085532">
    <w:abstractNumId w:val="34"/>
  </w:num>
  <w:num w:numId="22" w16cid:durableId="942617105">
    <w:abstractNumId w:val="24"/>
  </w:num>
  <w:num w:numId="23" w16cid:durableId="711348640">
    <w:abstractNumId w:val="6"/>
  </w:num>
  <w:num w:numId="24" w16cid:durableId="148788895">
    <w:abstractNumId w:val="33"/>
  </w:num>
  <w:num w:numId="25" w16cid:durableId="1030107428">
    <w:abstractNumId w:val="8"/>
  </w:num>
  <w:num w:numId="26" w16cid:durableId="1937669357">
    <w:abstractNumId w:val="13"/>
  </w:num>
  <w:num w:numId="27" w16cid:durableId="1134984458">
    <w:abstractNumId w:val="11"/>
  </w:num>
  <w:num w:numId="28" w16cid:durableId="4345176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5506922">
    <w:abstractNumId w:val="28"/>
  </w:num>
  <w:num w:numId="30" w16cid:durableId="1395852689">
    <w:abstractNumId w:val="10"/>
  </w:num>
  <w:num w:numId="31" w16cid:durableId="1216772555">
    <w:abstractNumId w:val="7"/>
  </w:num>
  <w:num w:numId="32" w16cid:durableId="924529465">
    <w:abstractNumId w:val="17"/>
  </w:num>
  <w:num w:numId="33" w16cid:durableId="2010672112">
    <w:abstractNumId w:val="9"/>
  </w:num>
  <w:num w:numId="34" w16cid:durableId="281348857">
    <w:abstractNumId w:val="14"/>
  </w:num>
  <w:num w:numId="35" w16cid:durableId="3876067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E2"/>
    <w:rsid w:val="00011801"/>
    <w:rsid w:val="00024BEB"/>
    <w:rsid w:val="000268A9"/>
    <w:rsid w:val="000320DD"/>
    <w:rsid w:val="00044E2D"/>
    <w:rsid w:val="00046E01"/>
    <w:rsid w:val="0005125C"/>
    <w:rsid w:val="0006234C"/>
    <w:rsid w:val="00064811"/>
    <w:rsid w:val="0007184B"/>
    <w:rsid w:val="00077965"/>
    <w:rsid w:val="000808B3"/>
    <w:rsid w:val="000A1E7F"/>
    <w:rsid w:val="000D53EF"/>
    <w:rsid w:val="000E0126"/>
    <w:rsid w:val="000F4D7E"/>
    <w:rsid w:val="000F6F61"/>
    <w:rsid w:val="00103001"/>
    <w:rsid w:val="00104969"/>
    <w:rsid w:val="0015193B"/>
    <w:rsid w:val="00174B64"/>
    <w:rsid w:val="00180DAA"/>
    <w:rsid w:val="00191B6C"/>
    <w:rsid w:val="001B033A"/>
    <w:rsid w:val="001B2AA7"/>
    <w:rsid w:val="001F70AE"/>
    <w:rsid w:val="001F7FBC"/>
    <w:rsid w:val="00222726"/>
    <w:rsid w:val="0023460E"/>
    <w:rsid w:val="0025073C"/>
    <w:rsid w:val="00257537"/>
    <w:rsid w:val="0026623C"/>
    <w:rsid w:val="00270057"/>
    <w:rsid w:val="002A18CF"/>
    <w:rsid w:val="002B23EB"/>
    <w:rsid w:val="002B282A"/>
    <w:rsid w:val="002C2E07"/>
    <w:rsid w:val="002D04B6"/>
    <w:rsid w:val="002D0F43"/>
    <w:rsid w:val="002E1679"/>
    <w:rsid w:val="00301242"/>
    <w:rsid w:val="003149E4"/>
    <w:rsid w:val="00316934"/>
    <w:rsid w:val="00323458"/>
    <w:rsid w:val="00344D4A"/>
    <w:rsid w:val="00360516"/>
    <w:rsid w:val="003676D1"/>
    <w:rsid w:val="00373FA1"/>
    <w:rsid w:val="00385ECE"/>
    <w:rsid w:val="003D7217"/>
    <w:rsid w:val="003E7959"/>
    <w:rsid w:val="003F1C21"/>
    <w:rsid w:val="00434BDF"/>
    <w:rsid w:val="004453A6"/>
    <w:rsid w:val="00465138"/>
    <w:rsid w:val="0048626B"/>
    <w:rsid w:val="004A1437"/>
    <w:rsid w:val="004A6E15"/>
    <w:rsid w:val="004E59F6"/>
    <w:rsid w:val="004F1FC1"/>
    <w:rsid w:val="005019D9"/>
    <w:rsid w:val="00505DE9"/>
    <w:rsid w:val="00506180"/>
    <w:rsid w:val="00515ECC"/>
    <w:rsid w:val="00530F58"/>
    <w:rsid w:val="00532FCC"/>
    <w:rsid w:val="005449A9"/>
    <w:rsid w:val="005636C9"/>
    <w:rsid w:val="005810B0"/>
    <w:rsid w:val="005A6983"/>
    <w:rsid w:val="005B48B5"/>
    <w:rsid w:val="005D5FFA"/>
    <w:rsid w:val="005F4064"/>
    <w:rsid w:val="005F4220"/>
    <w:rsid w:val="0061675B"/>
    <w:rsid w:val="006300F3"/>
    <w:rsid w:val="00630887"/>
    <w:rsid w:val="00640311"/>
    <w:rsid w:val="00667824"/>
    <w:rsid w:val="0067250B"/>
    <w:rsid w:val="006B0DC6"/>
    <w:rsid w:val="006C4A87"/>
    <w:rsid w:val="006C6A68"/>
    <w:rsid w:val="006D0B23"/>
    <w:rsid w:val="006D4096"/>
    <w:rsid w:val="006F3496"/>
    <w:rsid w:val="006F5004"/>
    <w:rsid w:val="0070335A"/>
    <w:rsid w:val="00712908"/>
    <w:rsid w:val="00744E87"/>
    <w:rsid w:val="00774F4D"/>
    <w:rsid w:val="007751B0"/>
    <w:rsid w:val="007B0ABA"/>
    <w:rsid w:val="007B3051"/>
    <w:rsid w:val="007D459E"/>
    <w:rsid w:val="008178C2"/>
    <w:rsid w:val="00822913"/>
    <w:rsid w:val="00837187"/>
    <w:rsid w:val="008450DF"/>
    <w:rsid w:val="00850E8B"/>
    <w:rsid w:val="008726D3"/>
    <w:rsid w:val="008A799F"/>
    <w:rsid w:val="008B2FB1"/>
    <w:rsid w:val="008B6CBA"/>
    <w:rsid w:val="008F1DA5"/>
    <w:rsid w:val="008F512E"/>
    <w:rsid w:val="008F5B72"/>
    <w:rsid w:val="008F60DF"/>
    <w:rsid w:val="00941F42"/>
    <w:rsid w:val="00954B71"/>
    <w:rsid w:val="009560AE"/>
    <w:rsid w:val="00961380"/>
    <w:rsid w:val="009832DB"/>
    <w:rsid w:val="009919C3"/>
    <w:rsid w:val="00994922"/>
    <w:rsid w:val="009C0591"/>
    <w:rsid w:val="009C276E"/>
    <w:rsid w:val="009E31BF"/>
    <w:rsid w:val="009E5CF9"/>
    <w:rsid w:val="009F4ED1"/>
    <w:rsid w:val="00A26F16"/>
    <w:rsid w:val="00A40F02"/>
    <w:rsid w:val="00A46F67"/>
    <w:rsid w:val="00A62660"/>
    <w:rsid w:val="00A6626B"/>
    <w:rsid w:val="00A74CD6"/>
    <w:rsid w:val="00A76C3C"/>
    <w:rsid w:val="00A80A26"/>
    <w:rsid w:val="00A93032"/>
    <w:rsid w:val="00AA681E"/>
    <w:rsid w:val="00AE06E3"/>
    <w:rsid w:val="00AE082A"/>
    <w:rsid w:val="00AE59B4"/>
    <w:rsid w:val="00AF5FA5"/>
    <w:rsid w:val="00B01DF1"/>
    <w:rsid w:val="00B01E52"/>
    <w:rsid w:val="00B11FFC"/>
    <w:rsid w:val="00B5577F"/>
    <w:rsid w:val="00B55FDF"/>
    <w:rsid w:val="00B64B37"/>
    <w:rsid w:val="00B66BAC"/>
    <w:rsid w:val="00B7288D"/>
    <w:rsid w:val="00B73392"/>
    <w:rsid w:val="00B932A8"/>
    <w:rsid w:val="00B97282"/>
    <w:rsid w:val="00BE2C75"/>
    <w:rsid w:val="00C07B46"/>
    <w:rsid w:val="00C248E9"/>
    <w:rsid w:val="00C33B29"/>
    <w:rsid w:val="00C842DD"/>
    <w:rsid w:val="00C91324"/>
    <w:rsid w:val="00C95700"/>
    <w:rsid w:val="00CB6F95"/>
    <w:rsid w:val="00CC0A21"/>
    <w:rsid w:val="00CD14CB"/>
    <w:rsid w:val="00CF7066"/>
    <w:rsid w:val="00D15ADA"/>
    <w:rsid w:val="00D2535B"/>
    <w:rsid w:val="00D4151D"/>
    <w:rsid w:val="00D441E3"/>
    <w:rsid w:val="00D60C7E"/>
    <w:rsid w:val="00DA6C87"/>
    <w:rsid w:val="00DB18C3"/>
    <w:rsid w:val="00DB3068"/>
    <w:rsid w:val="00DB3D4D"/>
    <w:rsid w:val="00DB4F4A"/>
    <w:rsid w:val="00DB6572"/>
    <w:rsid w:val="00DD74A2"/>
    <w:rsid w:val="00DD7549"/>
    <w:rsid w:val="00DE6E26"/>
    <w:rsid w:val="00DF2E50"/>
    <w:rsid w:val="00DF36DB"/>
    <w:rsid w:val="00E05BE6"/>
    <w:rsid w:val="00E0774F"/>
    <w:rsid w:val="00E136E5"/>
    <w:rsid w:val="00E1461D"/>
    <w:rsid w:val="00E22DE2"/>
    <w:rsid w:val="00E31885"/>
    <w:rsid w:val="00E401D5"/>
    <w:rsid w:val="00E41937"/>
    <w:rsid w:val="00E44239"/>
    <w:rsid w:val="00E46619"/>
    <w:rsid w:val="00E50096"/>
    <w:rsid w:val="00E57901"/>
    <w:rsid w:val="00E85BE8"/>
    <w:rsid w:val="00E86337"/>
    <w:rsid w:val="00EC483A"/>
    <w:rsid w:val="00EC7D82"/>
    <w:rsid w:val="00ED4527"/>
    <w:rsid w:val="00EF24C8"/>
    <w:rsid w:val="00F132D3"/>
    <w:rsid w:val="00F15367"/>
    <w:rsid w:val="00F30230"/>
    <w:rsid w:val="00F34381"/>
    <w:rsid w:val="00F658AC"/>
    <w:rsid w:val="00F71AEE"/>
    <w:rsid w:val="00F7652A"/>
    <w:rsid w:val="00F83D8A"/>
    <w:rsid w:val="00F93702"/>
    <w:rsid w:val="00FA5EC5"/>
    <w:rsid w:val="00FB5646"/>
    <w:rsid w:val="00FC3AAD"/>
    <w:rsid w:val="00FC66FA"/>
    <w:rsid w:val="00FC67EE"/>
    <w:rsid w:val="00FC7A8A"/>
    <w:rsid w:val="00FF0A81"/>
    <w:rsid w:val="00FF1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paragraph" w:styleId="Heading4">
    <w:name w:val="heading 4"/>
    <w:basedOn w:val="Normal"/>
    <w:next w:val="Normal"/>
    <w:link w:val="Heading4Char"/>
    <w:uiPriority w:val="9"/>
    <w:unhideWhenUsed/>
    <w:qFormat/>
    <w:rsid w:val="00FC67E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5790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NoSpacing">
    <w:name w:val="No Spacing"/>
    <w:basedOn w:val="Normal"/>
    <w:link w:val="NoSpacingChar"/>
    <w:uiPriority w:val="1"/>
    <w:qFormat/>
    <w:rsid w:val="003676D1"/>
    <w:pPr>
      <w:spacing w:after="0" w:line="240" w:lineRule="auto"/>
    </w:pPr>
    <w:rPr>
      <w:rFonts w:ascii="Calibri" w:eastAsia="Times New Roman" w:hAnsi="Calibri" w:cs="Times New Roman"/>
      <w:sz w:val="24"/>
      <w:szCs w:val="20"/>
    </w:rPr>
  </w:style>
  <w:style w:type="character" w:customStyle="1" w:styleId="NoSpacingChar">
    <w:name w:val="No Spacing Char"/>
    <w:link w:val="NoSpacing"/>
    <w:uiPriority w:val="1"/>
    <w:rsid w:val="003676D1"/>
    <w:rPr>
      <w:rFonts w:ascii="Calibri" w:eastAsia="Times New Roman" w:hAnsi="Calibri" w:cs="Times New Roman"/>
      <w:sz w:val="24"/>
      <w:szCs w:val="20"/>
    </w:rPr>
  </w:style>
  <w:style w:type="character" w:customStyle="1" w:styleId="Heading4Char">
    <w:name w:val="Heading 4 Char"/>
    <w:basedOn w:val="DefaultParagraphFont"/>
    <w:link w:val="Heading4"/>
    <w:uiPriority w:val="9"/>
    <w:rsid w:val="00FC67EE"/>
    <w:rPr>
      <w:rFonts w:asciiTheme="majorHAnsi" w:eastAsiaTheme="majorEastAsia" w:hAnsiTheme="majorHAnsi" w:cstheme="majorBidi"/>
      <w:i/>
      <w:iCs/>
      <w:color w:val="2F5496" w:themeColor="accent1" w:themeShade="BF"/>
    </w:rPr>
  </w:style>
  <w:style w:type="character" w:styleId="Strong">
    <w:name w:val="Strong"/>
    <w:uiPriority w:val="22"/>
    <w:qFormat/>
    <w:rsid w:val="005B48B5"/>
    <w:rPr>
      <w:b/>
      <w:bCs/>
    </w:rPr>
  </w:style>
  <w:style w:type="character" w:customStyle="1" w:styleId="Heading5Char">
    <w:name w:val="Heading 5 Char"/>
    <w:basedOn w:val="DefaultParagraphFont"/>
    <w:link w:val="Heading5"/>
    <w:uiPriority w:val="9"/>
    <w:semiHidden/>
    <w:rsid w:val="00E57901"/>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484785872">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19476329">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920453724">
      <w:bodyDiv w:val="1"/>
      <w:marLeft w:val="0"/>
      <w:marRight w:val="0"/>
      <w:marTop w:val="0"/>
      <w:marBottom w:val="0"/>
      <w:divBdr>
        <w:top w:val="none" w:sz="0" w:space="0" w:color="auto"/>
        <w:left w:val="none" w:sz="0" w:space="0" w:color="auto"/>
        <w:bottom w:val="none" w:sz="0" w:space="0" w:color="auto"/>
        <w:right w:val="none" w:sz="0" w:space="0" w:color="auto"/>
      </w:divBdr>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351177230">
      <w:bodyDiv w:val="1"/>
      <w:marLeft w:val="0"/>
      <w:marRight w:val="0"/>
      <w:marTop w:val="0"/>
      <w:marBottom w:val="0"/>
      <w:divBdr>
        <w:top w:val="none" w:sz="0" w:space="0" w:color="auto"/>
        <w:left w:val="none" w:sz="0" w:space="0" w:color="auto"/>
        <w:bottom w:val="none" w:sz="0" w:space="0" w:color="auto"/>
        <w:right w:val="none" w:sz="0" w:space="0" w:color="auto"/>
      </w:divBdr>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498501316">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769157766">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are.dso.ufl.edu/instructor-notific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so.ufl.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y.ufl.edu/regulation/4-040/" TargetMode="External"/><Relationship Id="rId5" Type="http://schemas.openxmlformats.org/officeDocument/2006/relationships/webSettings" Target="webSettings.xml"/><Relationship Id="rId15" Type="http://schemas.openxmlformats.org/officeDocument/2006/relationships/hyperlink" Target="https://catalog.ufl.edu/UGRD/academic-regulations/grades-grading-policies/" TargetMode="External"/><Relationship Id="rId10" Type="http://schemas.openxmlformats.org/officeDocument/2006/relationships/hyperlink" Target="https://syllabus.ufl.edu/syllabus-policy/uf-syllabus-policy-links/"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disability.ufl.edu/students/get-starte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Pages>
  <Words>3173</Words>
  <Characters>15997</Characters>
  <Application>Microsoft Office Word</Application>
  <DocSecurity>0</DocSecurity>
  <Lines>420</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Ahlgren, Joslyn</cp:lastModifiedBy>
  <cp:revision>8</cp:revision>
  <cp:lastPrinted>2021-08-09T16:33:00Z</cp:lastPrinted>
  <dcterms:created xsi:type="dcterms:W3CDTF">2025-11-11T13:31:00Z</dcterms:created>
  <dcterms:modified xsi:type="dcterms:W3CDTF">2026-01-04T09:17:00Z</dcterms:modified>
</cp:coreProperties>
</file>