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9517" w:tblpY="806"/>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C45789" w14:paraId="143DA35C" w14:textId="77777777" w:rsidTr="00C45789">
        <w:tc>
          <w:tcPr>
            <w:tcW w:w="516" w:type="dxa"/>
            <w:vAlign w:val="center"/>
          </w:tcPr>
          <w:p w14:paraId="0246C859"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13F1E60A" wp14:editId="4212C47B">
                  <wp:extent cx="182880" cy="182880"/>
                  <wp:effectExtent l="0" t="0" r="0" b="0"/>
                  <wp:docPr id="7" name="Picture 7" descr="Facebook 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a:hlinkClick r:id="rId8"/>
                          </pic:cNvPr>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7080B21B" w14:textId="77777777" w:rsidR="00C45789" w:rsidRPr="00CB3DD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0" w:history="1">
              <w:r w:rsidRPr="00CB3DD9">
                <w:rPr>
                  <w:rStyle w:val="Hyperlink"/>
                  <w:b/>
                  <w:bCs/>
                  <w:color w:val="FFFFFF" w:themeColor="background1"/>
                  <w:u w:val="none"/>
                </w:rPr>
                <w:t>@UFHHP</w:t>
              </w:r>
            </w:hyperlink>
          </w:p>
        </w:tc>
      </w:tr>
      <w:tr w:rsidR="00C45789" w14:paraId="118A857F" w14:textId="77777777" w:rsidTr="00C45789">
        <w:tc>
          <w:tcPr>
            <w:tcW w:w="516" w:type="dxa"/>
            <w:vAlign w:val="center"/>
          </w:tcPr>
          <w:p w14:paraId="1BB0BA0B"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65087B06" wp14:editId="116474F1">
                  <wp:extent cx="182880" cy="182880"/>
                  <wp:effectExtent l="0" t="0" r="0" b="0"/>
                  <wp:docPr id="8" name="Picture 8" descr="Instagram 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a:hlinkClick r:id="rId11"/>
                          </pic:cNvPr>
                          <pic:cNvPicPr/>
                        </pic:nvPicPr>
                        <pic:blipFill>
                          <a:blip r:embed="rId12"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65DE059F" w14:textId="77777777" w:rsidR="00C45789" w:rsidRPr="00865BE8"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3" w:history="1">
              <w:r w:rsidRPr="00865BE8">
                <w:rPr>
                  <w:rStyle w:val="Hyperlink"/>
                  <w:b/>
                  <w:bCs/>
                  <w:color w:val="FFFFFF" w:themeColor="background1"/>
                  <w:u w:val="none"/>
                </w:rPr>
                <w:t>@ufhhp</w:t>
              </w:r>
            </w:hyperlink>
          </w:p>
        </w:tc>
      </w:tr>
      <w:tr w:rsidR="00C45789" w14:paraId="2124D744" w14:textId="77777777" w:rsidTr="00C45789">
        <w:tc>
          <w:tcPr>
            <w:tcW w:w="516" w:type="dxa"/>
            <w:vAlign w:val="center"/>
          </w:tcPr>
          <w:p w14:paraId="0A301FB9"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55E6FA45" wp14:editId="191C162A">
                  <wp:extent cx="182880" cy="182880"/>
                  <wp:effectExtent l="0" t="0" r="0" b="0"/>
                  <wp:docPr id="9" name="Picture 9" descr="Twitter Icon&#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a:hlinkClick r:id="rId14"/>
                          </pic:cNvPr>
                          <pic:cNvPicPr/>
                        </pic:nvPicPr>
                        <pic:blipFill>
                          <a:blip r:embed="rId15"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733DB3BA" w14:textId="77777777" w:rsidR="00C45789" w:rsidRPr="00C4578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6" w:history="1">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@UF_HHP</w:t>
              </w:r>
            </w:hyperlink>
            <w:r w:rsidRPr="00C45789">
              <w:rPr>
                <w:b/>
                <w:bCs/>
                <w:color w:val="FFFFFF" w:themeColor="background1"/>
                <w14:shadow w14:blurRad="50800" w14:dist="38100" w14:dir="5400000" w14:sx="100000" w14:sy="100000" w14:kx="0" w14:ky="0" w14:algn="t">
                  <w14:srgbClr w14:val="000000">
                    <w14:alpha w14:val="60000"/>
                  </w14:srgbClr>
                </w14:shadow>
              </w:rPr>
              <w:t xml:space="preserve"> </w:t>
            </w:r>
          </w:p>
        </w:tc>
      </w:tr>
      <w:tr w:rsidR="00C45789" w14:paraId="22AD937F" w14:textId="77777777" w:rsidTr="00C45789">
        <w:tc>
          <w:tcPr>
            <w:tcW w:w="516" w:type="dxa"/>
            <w:vAlign w:val="center"/>
          </w:tcPr>
          <w:p w14:paraId="1D630660" w14:textId="77777777" w:rsidR="00C45789" w:rsidRP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sidRPr="00C45789">
              <w:rPr>
                <w:b/>
                <w:bCs/>
                <w:noProof/>
                <w:color w:val="FFFFFF" w:themeColor="background1"/>
                <w:sz w:val="24"/>
                <w:szCs w:val="24"/>
              </w:rPr>
              <w:drawing>
                <wp:inline distT="0" distB="0" distL="0" distR="0" wp14:anchorId="658B0EB7" wp14:editId="22C06AEF">
                  <wp:extent cx="182880" cy="182880"/>
                  <wp:effectExtent l="0" t="0" r="0" b="0"/>
                  <wp:docPr id="10" name="Picture 10" descr="LinkedIn 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a:hlinkClick r:id="rId17"/>
                          </pic:cNvPr>
                          <pic:cNvPicPr/>
                        </pic:nvPicPr>
                        <pic:blipFill>
                          <a:blip r:embed="rId18"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7AF84CF7" w14:textId="77777777" w:rsidR="00C45789" w:rsidRPr="00C4578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9" w:history="1">
              <w:r w:rsidRPr="00C45789">
                <w:rPr>
                  <w:rStyle w:val="Hyperlink"/>
                  <w:rFonts w:cs="Times New Roman (Body CS)"/>
                  <w:b/>
                  <w:bCs/>
                  <w:color w:val="FFFFFF" w:themeColor="background1"/>
                  <w:u w:val="none"/>
                  <w14:shadow w14:blurRad="50800" w14:dist="38100" w14:dir="5400000" w14:sx="100000" w14:sy="100000" w14:kx="0" w14:ky="0" w14:algn="t">
                    <w14:srgbClr w14:val="000000">
                      <w14:alpha w14:val="60000"/>
                    </w14:srgbClr>
                  </w14:shadow>
                </w:rPr>
                <w:t>APK</w:t>
              </w:r>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 xml:space="preserve"> LinkedIn</w:t>
              </w:r>
            </w:hyperlink>
          </w:p>
        </w:tc>
      </w:tr>
    </w:tbl>
    <w:p w14:paraId="78003B09" w14:textId="77777777" w:rsidR="000B77F8" w:rsidRDefault="0048626B" w:rsidP="000B77F8">
      <w:pPr>
        <w:pStyle w:val="Heading1"/>
        <w:spacing w:before="0" w:line="240" w:lineRule="auto"/>
        <w:rPr>
          <w:sz w:val="56"/>
          <w:szCs w:val="24"/>
          <w14:shadow w14:blurRad="50800" w14:dist="38100" w14:dir="5400000" w14:sx="100000" w14:sy="100000" w14:kx="0" w14:ky="0" w14:algn="t">
            <w14:srgbClr w14:val="000000">
              <w14:alpha w14:val="60000"/>
            </w14:srgbClr>
          </w14:shadow>
        </w:rPr>
      </w:pPr>
      <w:r w:rsidRPr="009C276E">
        <w:rPr>
          <w:noProof/>
          <w:sz w:val="24"/>
          <w:szCs w:val="24"/>
        </w:rPr>
        <mc:AlternateContent>
          <mc:Choice Requires="wps">
            <w:drawing>
              <wp:anchor distT="45720" distB="45720" distL="114300" distR="114300" simplePos="0" relativeHeight="251668480" behindDoc="0" locked="0" layoutInCell="1" allowOverlap="1" wp14:anchorId="4AD30E3E" wp14:editId="1DD63BF0">
                <wp:simplePos x="0" y="0"/>
                <wp:positionH relativeFrom="rightMargin">
                  <wp:posOffset>-1116106</wp:posOffset>
                </wp:positionH>
                <wp:positionV relativeFrom="paragraph">
                  <wp:posOffset>165847</wp:posOffset>
                </wp:positionV>
                <wp:extent cx="1352550" cy="286871"/>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86871"/>
                        </a:xfrm>
                        <a:prstGeom prst="rect">
                          <a:avLst/>
                        </a:prstGeom>
                        <a:noFill/>
                        <a:ln w="9525">
                          <a:noFill/>
                          <a:miter lim="800000"/>
                          <a:headEnd/>
                          <a:tailEnd/>
                        </a:ln>
                      </wps:spPr>
                      <wps:txbx>
                        <w:txbxContent>
                          <w:p w14:paraId="087E35EF"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p w14:paraId="6CE7D6E8" w14:textId="77777777"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D30E3E" id="_x0000_t202" coordsize="21600,21600" o:spt="202" path="m,l,21600r21600,l21600,xe">
                <v:stroke joinstyle="miter"/>
                <v:path gradientshapeok="t" o:connecttype="rect"/>
              </v:shapetype>
              <v:shape id="Text Box 2" o:spid="_x0000_s1026" type="#_x0000_t202" style="position:absolute;margin-left:-87.9pt;margin-top:13.05pt;width:106.5pt;height:22.6pt;z-index:251668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pYB9gEAAM0DAAAOAAAAZHJzL2Uyb0RvYy54bWysU8tu2zAQvBfoPxC817JdO3EEy0GaNEWB&#10;9AEk/QCaoiyiJJdd0pbcr++SUhyjvQXVgeBqydmd2eH6ureGHRQGDa7is8mUM+Uk1NrtKv7j6f7d&#10;irMQhauFAacqflSBX2/evll3vlRzaMHUChmBuFB2vuJtjL4siiBbZUWYgFeOkg2gFZFC3BU1io7Q&#10;rSnm0+lF0QHWHkGqEOjv3ZDkm4zfNErGb00TVGSm4tRbzCvmdZvWYrMW5Q6Fb7Uc2xCv6MIK7ajo&#10;CepORMH2qP+BsloiBGjiRIItoGm0VJkDsZlN/2Lz2AqvMhcSJ/iTTOH/wcqvh0f/HVnsP0BPA8wk&#10;gn8A+TMwB7etcDt1gwhdq0RNhWdJsqLzoRyvJqlDGRLItvsCNQ1Z7CNkoL5Bm1QhnozQaQDHk+iq&#10;j0ymku+X8+WSUpJy89XF6nIoIcrn2x5D/KTAsrSpONJQM7o4PISYuhHl85FUzMG9NiYP1jjWVfyK&#10;CuQLZxmrI/nOaFvx1TR9gxMSyY+uzpej0GbYUwHjRtaJ6EA59tueDib2W6iPxB9h8Be9B9q0gL85&#10;68hbFQ+/9gIVZ+azIw2vZotFMmMOFsvLOQV4ntmeZ4STBFXxyNmwvY3ZwAPXG9K60VmGl07GXskz&#10;WZ3R38mU53E+9fIKN38AAAD//wMAUEsDBBQABgAIAAAAIQDomI9U3wAAAAkBAAAPAAAAZHJzL2Rv&#10;d25yZXYueG1sTI/NTsMwEITvSLyDtUjcWjspbWiaTYVAXIsoPxI3N94mEfE6it0mvD3uCY6jGc18&#10;U2wn24kzDb51jJDMFQjiypmWa4T3t+fZPQgfNBvdOSaEH/KwLa+vCp0bN/IrnfehFrGEfa4RmhD6&#10;XEpfNWS1n7ueOHpHN1gdohxqaQY9xnLbyVSplbS65bjQ6J4eG6q+9yeL8LE7fn3eqZf6yS770U1K&#10;sl1LxNub6WEDItAU/sJwwY/oUEamgzux8aJDmCXZMrIHhHSVgIiJRZaCOCBkyQJkWcj/D8pfAAAA&#10;//8DAFBLAQItABQABgAIAAAAIQC2gziS/gAAAOEBAAATAAAAAAAAAAAAAAAAAAAAAABbQ29udGVu&#10;dF9UeXBlc10ueG1sUEsBAi0AFAAGAAgAAAAhADj9If/WAAAAlAEAAAsAAAAAAAAAAAAAAAAALwEA&#10;AF9yZWxzLy5yZWxzUEsBAi0AFAAGAAgAAAAhAJ8ulgH2AQAAzQMAAA4AAAAAAAAAAAAAAAAALgIA&#10;AGRycy9lMm9Eb2MueG1sUEsBAi0AFAAGAAgAAAAhAOiYj1TfAAAACQEAAA8AAAAAAAAAAAAAAAAA&#10;UAQAAGRycy9kb3ducmV2LnhtbFBLBQYAAAAABAAEAPMAAABcBQAAAAA=&#10;" filled="f" stroked="f">
                <v:textbox>
                  <w:txbxContent>
                    <w:p w14:paraId="087E35EF"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p w14:paraId="6CE7D6E8" w14:textId="77777777"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v:textbox>
                <w10:wrap anchorx="margin"/>
              </v:shape>
            </w:pict>
          </mc:Fallback>
        </mc:AlternateContent>
      </w:r>
      <w:r w:rsidR="00FA5EC5"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5408" behindDoc="1" locked="0" layoutInCell="1" allowOverlap="1" wp14:anchorId="3EC630BE" wp14:editId="5448B899">
            <wp:simplePos x="0" y="0"/>
            <wp:positionH relativeFrom="page">
              <wp:align>right</wp:align>
            </wp:positionH>
            <wp:positionV relativeFrom="paragraph">
              <wp:posOffset>-685800</wp:posOffset>
            </wp:positionV>
            <wp:extent cx="7772400" cy="2229032"/>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t="2171" b="2171"/>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4B71"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6432" behindDoc="0" locked="0" layoutInCell="1" allowOverlap="1" wp14:anchorId="04DE9BAE" wp14:editId="6B070A5F">
            <wp:simplePos x="0" y="0"/>
            <wp:positionH relativeFrom="margin">
              <wp:posOffset>5010149</wp:posOffset>
            </wp:positionH>
            <wp:positionV relativeFrom="paragraph">
              <wp:posOffset>-419099</wp:posOffset>
            </wp:positionV>
            <wp:extent cx="1729105" cy="479986"/>
            <wp:effectExtent l="0" t="0" r="4445" b="0"/>
            <wp:wrapNone/>
            <wp:docPr id="6" name="Picture 6" descr="Department of Applied Physiology &amp; Kinesiology&#10;College of Health &amp; Human Performance&#10;University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Applied Physiology &amp; Kinesiology&#10;College of Health &amp; Human Performance&#10;University of Florida"/>
                    <pic:cNvPicPr>
                      <a:picLocks noChangeAspect="1" noChangeArrowheads="1"/>
                    </pic:cNvPicPr>
                  </pic:nvPicPr>
                  <pic:blipFill>
                    <a:blip r:embed="rId21" cstate="print">
                      <a:biLevel thresh="25000"/>
                      <a:extLst>
                        <a:ext uri="{28A0092B-C50C-407E-A947-70E740481C1C}">
                          <a14:useLocalDpi xmlns:a14="http://schemas.microsoft.com/office/drawing/2010/main" val="0"/>
                        </a:ext>
                      </a:extLst>
                    </a:blip>
                    <a:srcRect/>
                    <a:stretch>
                      <a:fillRect/>
                    </a:stretch>
                  </pic:blipFill>
                  <pic:spPr bwMode="auto">
                    <a:xfrm>
                      <a:off x="0" y="0"/>
                      <a:ext cx="1740141" cy="48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0B77F8">
        <w:rPr>
          <w:sz w:val="56"/>
          <w:szCs w:val="24"/>
          <w14:shadow w14:blurRad="50800" w14:dist="38100" w14:dir="5400000" w14:sx="100000" w14:sy="100000" w14:kx="0" w14:ky="0" w14:algn="t">
            <w14:srgbClr w14:val="000000">
              <w14:alpha w14:val="60000"/>
            </w14:srgbClr>
          </w14:shadow>
        </w:rPr>
        <w:t xml:space="preserve">Prevention &amp; </w:t>
      </w:r>
      <w:r w:rsidR="009919C3" w:rsidRPr="009C276E">
        <w:rPr>
          <w:sz w:val="56"/>
          <w:szCs w:val="24"/>
          <w14:shadow w14:blurRad="50800" w14:dist="38100" w14:dir="5400000" w14:sx="100000" w14:sy="100000" w14:kx="0" w14:ky="0" w14:algn="t">
            <w14:srgbClr w14:val="000000">
              <w14:alpha w14:val="60000"/>
            </w14:srgbClr>
          </w14:shadow>
        </w:rPr>
        <w:t>C</w:t>
      </w:r>
      <w:r w:rsidR="000B77F8">
        <w:rPr>
          <w:sz w:val="56"/>
          <w:szCs w:val="24"/>
          <w14:shadow w14:blurRad="50800" w14:dist="38100" w14:dir="5400000" w14:sx="100000" w14:sy="100000" w14:kx="0" w14:ky="0" w14:algn="t">
            <w14:srgbClr w14:val="000000">
              <w14:alpha w14:val="60000"/>
            </w14:srgbClr>
          </w14:shadow>
        </w:rPr>
        <w:t xml:space="preserve">are of Athletic </w:t>
      </w:r>
    </w:p>
    <w:p w14:paraId="3BE5C88C" w14:textId="77777777" w:rsidR="00E22DE2" w:rsidRPr="000B77F8" w:rsidRDefault="000B77F8" w:rsidP="000B77F8">
      <w:pPr>
        <w:pStyle w:val="Heading1"/>
        <w:spacing w:before="0" w:line="240" w:lineRule="auto"/>
        <w:rPr>
          <w:sz w:val="56"/>
          <w:szCs w:val="24"/>
          <w14:shadow w14:blurRad="50800" w14:dist="38100" w14:dir="5400000" w14:sx="100000" w14:sy="100000" w14:kx="0" w14:ky="0" w14:algn="t">
            <w14:srgbClr w14:val="000000">
              <w14:alpha w14:val="60000"/>
            </w14:srgbClr>
          </w14:shadow>
        </w:rPr>
      </w:pPr>
      <w:r>
        <w:rPr>
          <w:sz w:val="56"/>
          <w:szCs w:val="24"/>
          <w14:shadow w14:blurRad="50800" w14:dist="38100" w14:dir="5400000" w14:sx="100000" w14:sy="100000" w14:kx="0" w14:ky="0" w14:algn="t">
            <w14:srgbClr w14:val="000000">
              <w14:alpha w14:val="60000"/>
            </w14:srgbClr>
          </w14:shadow>
        </w:rPr>
        <w:t>Injuries</w:t>
      </w:r>
    </w:p>
    <w:p w14:paraId="794B7B7F" w14:textId="77777777" w:rsidR="00E22DE2" w:rsidRDefault="00E22DE2" w:rsidP="00E22DE2">
      <w:pPr>
        <w:spacing w:line="240" w:lineRule="auto"/>
      </w:pPr>
    </w:p>
    <w:p w14:paraId="5FCDB2C4" w14:textId="4DD01E56" w:rsidR="00E22DE2" w:rsidRPr="000B77F8" w:rsidRDefault="009919C3" w:rsidP="00E22DE2">
      <w:pPr>
        <w:spacing w:line="240" w:lineRule="auto"/>
        <w:rPr>
          <w:b/>
          <w:bCs/>
          <w:color w:val="FFFFFF" w:themeColor="background1"/>
          <w:sz w:val="32"/>
          <w:szCs w:val="32"/>
          <w14:shadow w14:blurRad="50800" w14:dist="38100" w14:dir="5400000" w14:sx="100000" w14:sy="100000" w14:kx="0" w14:ky="0" w14:algn="t">
            <w14:srgbClr w14:val="000000">
              <w14:alpha w14:val="60000"/>
            </w14:srgbClr>
          </w14:shadow>
        </w:rPr>
      </w:pPr>
      <w:r w:rsidRPr="00D60C7E">
        <w:rPr>
          <w:b/>
          <w:bCs/>
          <w:color w:val="FFFFFF" w:themeColor="background1"/>
          <w:sz w:val="32"/>
          <w:szCs w:val="32"/>
          <w14:shadow w14:blurRad="50800" w14:dist="38100" w14:dir="5400000" w14:sx="100000" w14:sy="100000" w14:kx="0" w14:ky="0" w14:algn="t">
            <w14:srgbClr w14:val="000000">
              <w14:alpha w14:val="60000"/>
            </w14:srgbClr>
          </w14:shadow>
        </w:rPr>
        <w:t>A</w:t>
      </w:r>
      <w:r w:rsidR="000B77F8">
        <w:rPr>
          <w:b/>
          <w:bCs/>
          <w:color w:val="FFFFFF" w:themeColor="background1"/>
          <w:sz w:val="32"/>
          <w:szCs w:val="32"/>
          <w14:shadow w14:blurRad="50800" w14:dist="38100" w14:dir="5400000" w14:sx="100000" w14:sy="100000" w14:kx="0" w14:ky="0" w14:algn="t">
            <w14:srgbClr w14:val="000000">
              <w14:alpha w14:val="60000"/>
            </w14:srgbClr>
          </w14:shadow>
        </w:rPr>
        <w:t>TR2010</w:t>
      </w:r>
      <w:r w:rsidR="00655237">
        <w:rPr>
          <w:b/>
          <w:bCs/>
          <w:color w:val="FFFFFF" w:themeColor="background1"/>
          <w:sz w:val="32"/>
          <w:szCs w:val="32"/>
          <w14:shadow w14:blurRad="50800" w14:dist="38100" w14:dir="5400000" w14:sx="100000" w14:sy="100000" w14:kx="0" w14:ky="0" w14:algn="t">
            <w14:srgbClr w14:val="000000">
              <w14:alpha w14:val="60000"/>
            </w14:srgbClr>
          </w14:shadow>
        </w:rPr>
        <w:t>C</w:t>
      </w:r>
      <w:r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 Class #</w:t>
      </w:r>
      <w:r w:rsidR="00A520EB">
        <w:rPr>
          <w:b/>
          <w:bCs/>
          <w:color w:val="FFFFFF" w:themeColor="background1"/>
          <w:sz w:val="32"/>
          <w:szCs w:val="32"/>
          <w14:shadow w14:blurRad="50800" w14:dist="38100" w14:dir="5400000" w14:sx="100000" w14:sy="100000" w14:kx="0" w14:ky="0" w14:algn="t">
            <w14:srgbClr w14:val="000000">
              <w14:alpha w14:val="60000"/>
            </w14:srgbClr>
          </w14:shadow>
        </w:rPr>
        <w:t>1</w:t>
      </w:r>
      <w:r w:rsidR="00664B79">
        <w:rPr>
          <w:b/>
          <w:bCs/>
          <w:color w:val="FFFFFF" w:themeColor="background1"/>
          <w:sz w:val="32"/>
          <w:szCs w:val="32"/>
          <w14:shadow w14:blurRad="50800" w14:dist="38100" w14:dir="5400000" w14:sx="100000" w14:sy="100000" w14:kx="0" w14:ky="0" w14:algn="t">
            <w14:srgbClr w14:val="000000">
              <w14:alpha w14:val="60000"/>
            </w14:srgbClr>
          </w14:shadow>
        </w:rPr>
        <w:t>0940</w:t>
      </w:r>
      <w:r w:rsidR="0091444A">
        <w:rPr>
          <w:b/>
          <w:bCs/>
          <w:color w:val="FFFFFF" w:themeColor="background1"/>
          <w:sz w:val="32"/>
          <w:szCs w:val="32"/>
          <w14:shadow w14:blurRad="50800" w14:dist="38100" w14:dir="5400000" w14:sx="100000" w14:sy="100000" w14:kx="0" w14:ky="0" w14:algn="t">
            <w14:srgbClr w14:val="000000">
              <w14:alpha w14:val="60000"/>
            </w14:srgbClr>
          </w14:shadow>
        </w:rPr>
        <w:t xml:space="preserve"> (</w:t>
      </w:r>
      <w:r w:rsidR="00664B79">
        <w:rPr>
          <w:b/>
          <w:bCs/>
          <w:color w:val="FFFFFF" w:themeColor="background1"/>
          <w:sz w:val="32"/>
          <w:szCs w:val="32"/>
          <w14:shadow w14:blurRad="50800" w14:dist="38100" w14:dir="5400000" w14:sx="100000" w14:sy="100000" w14:kx="0" w14:ky="0" w14:algn="t">
            <w14:srgbClr w14:val="000000">
              <w14:alpha w14:val="60000"/>
            </w14:srgbClr>
          </w14:shadow>
        </w:rPr>
        <w:t>5037</w:t>
      </w:r>
      <w:r w:rsidR="0091444A">
        <w:rPr>
          <w:b/>
          <w:bCs/>
          <w:color w:val="FFFFFF" w:themeColor="background1"/>
          <w:sz w:val="32"/>
          <w:szCs w:val="32"/>
          <w14:shadow w14:blurRad="50800" w14:dist="38100" w14:dir="5400000" w14:sx="100000" w14:sy="100000" w14:kx="0" w14:ky="0" w14:algn="t">
            <w14:srgbClr w14:val="000000">
              <w14:alpha w14:val="60000"/>
            </w14:srgbClr>
          </w14:shadow>
        </w:rPr>
        <w:t>)</w:t>
      </w:r>
      <w:r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 3 Credits | </w:t>
      </w:r>
      <w:r w:rsidR="001F3058">
        <w:rPr>
          <w:b/>
          <w:bCs/>
          <w:color w:val="FFFFFF" w:themeColor="background1"/>
          <w:sz w:val="32"/>
          <w:szCs w:val="32"/>
          <w14:shadow w14:blurRad="50800" w14:dist="38100" w14:dir="5400000" w14:sx="100000" w14:sy="100000" w14:kx="0" w14:ky="0" w14:algn="t">
            <w14:srgbClr w14:val="000000">
              <w14:alpha w14:val="60000"/>
            </w14:srgbClr>
          </w14:shadow>
        </w:rPr>
        <w:t>Spring</w:t>
      </w:r>
      <w:r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202</w:t>
      </w:r>
      <w:r w:rsidR="001F3058">
        <w:rPr>
          <w:b/>
          <w:bCs/>
          <w:color w:val="FFFFFF" w:themeColor="background1"/>
          <w:sz w:val="32"/>
          <w:szCs w:val="32"/>
          <w14:shadow w14:blurRad="50800" w14:dist="38100" w14:dir="5400000" w14:sx="100000" w14:sy="100000" w14:kx="0" w14:ky="0" w14:algn="t">
            <w14:srgbClr w14:val="000000">
              <w14:alpha w14:val="60000"/>
            </w14:srgbClr>
          </w14:shadow>
        </w:rPr>
        <w:t>6</w:t>
      </w:r>
    </w:p>
    <w:p w14:paraId="714FFE50" w14:textId="77777777" w:rsidR="00505DE9" w:rsidRPr="00E257CA" w:rsidRDefault="00505DE9" w:rsidP="001112FE">
      <w:pPr>
        <w:pStyle w:val="Heading2"/>
        <w:rPr>
          <w:color w:val="2F5496" w:themeColor="accent1" w:themeShade="BF"/>
        </w:rPr>
      </w:pPr>
      <w:r w:rsidRPr="00E257CA">
        <w:rPr>
          <w:color w:val="2F5496" w:themeColor="accent1" w:themeShade="BF"/>
        </w:rPr>
        <w:t>Course Info</w:t>
      </w:r>
      <w:r w:rsidR="001112FE" w:rsidRPr="00E257CA">
        <w:rPr>
          <w:color w:val="2F5496" w:themeColor="accent1" w:themeShade="BF"/>
        </w:rPr>
        <w:t>rmation</w:t>
      </w: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6300"/>
      </w:tblGrid>
      <w:tr w:rsidR="00505DE9" w14:paraId="6C930B47" w14:textId="77777777" w:rsidTr="00B070DA">
        <w:trPr>
          <w:trHeight w:val="1197"/>
        </w:trPr>
        <w:tc>
          <w:tcPr>
            <w:tcW w:w="3870" w:type="dxa"/>
          </w:tcPr>
          <w:p w14:paraId="24DC3F98" w14:textId="77777777" w:rsidR="00505DE9" w:rsidRPr="008F512E" w:rsidRDefault="00505DE9" w:rsidP="008F512E">
            <w:pPr>
              <w:pStyle w:val="Heading3"/>
            </w:pPr>
            <w:r w:rsidRPr="008F512E">
              <w:t>INSTRUCTOR</w:t>
            </w:r>
          </w:p>
        </w:tc>
        <w:tc>
          <w:tcPr>
            <w:tcW w:w="6300" w:type="dxa"/>
          </w:tcPr>
          <w:p w14:paraId="30807FDD" w14:textId="77777777" w:rsidR="00505DE9" w:rsidRPr="000D53EF" w:rsidRDefault="000B77F8" w:rsidP="00505DE9">
            <w:pPr>
              <w:rPr>
                <w:b/>
                <w:bCs/>
              </w:rPr>
            </w:pPr>
            <w:r>
              <w:rPr>
                <w:b/>
                <w:bCs/>
              </w:rPr>
              <w:t>Paul A. Borsa, PhD, ATC</w:t>
            </w:r>
          </w:p>
          <w:p w14:paraId="4CB60C5D" w14:textId="77777777" w:rsidR="00505DE9" w:rsidRPr="009919C3" w:rsidRDefault="00505DE9" w:rsidP="00505DE9">
            <w:r w:rsidRPr="009919C3">
              <w:t xml:space="preserve">Office: </w:t>
            </w:r>
            <w:r w:rsidR="001112FE">
              <w:t>149 FLG</w:t>
            </w:r>
          </w:p>
          <w:p w14:paraId="7F0525C5" w14:textId="77777777" w:rsidR="009919C3" w:rsidRPr="009919C3" w:rsidRDefault="009919C3" w:rsidP="00505DE9">
            <w:r w:rsidRPr="009919C3">
              <w:t>Office Phone</w:t>
            </w:r>
            <w:r w:rsidR="001112FE">
              <w:t>: 352-294-1726</w:t>
            </w:r>
          </w:p>
          <w:p w14:paraId="0386FC8B" w14:textId="77777777" w:rsidR="00505DE9" w:rsidRPr="001112FE" w:rsidRDefault="00505DE9" w:rsidP="00505DE9">
            <w:r w:rsidRPr="009919C3">
              <w:t xml:space="preserve">Email: </w:t>
            </w:r>
            <w:hyperlink r:id="rId22" w:history="1">
              <w:r w:rsidR="001112FE" w:rsidRPr="00701A83">
                <w:rPr>
                  <w:rStyle w:val="Hyperlink"/>
                </w:rPr>
                <w:t>pborsa@ufl.edu</w:t>
              </w:r>
            </w:hyperlink>
            <w:r w:rsidR="001112FE">
              <w:t xml:space="preserve"> (</w:t>
            </w:r>
            <w:r w:rsidR="009919C3" w:rsidRPr="009919C3">
              <w:t>Preferred Method of Contact</w:t>
            </w:r>
            <w:r w:rsidR="001112FE">
              <w:t>)</w:t>
            </w:r>
            <w:r w:rsidR="009919C3">
              <w:rPr>
                <w:b/>
                <w:bCs/>
              </w:rPr>
              <w:t xml:space="preserve"> </w:t>
            </w:r>
          </w:p>
        </w:tc>
      </w:tr>
      <w:tr w:rsidR="00505DE9" w14:paraId="00538FB0" w14:textId="77777777" w:rsidTr="00B070DA">
        <w:trPr>
          <w:trHeight w:val="477"/>
        </w:trPr>
        <w:tc>
          <w:tcPr>
            <w:tcW w:w="3870" w:type="dxa"/>
          </w:tcPr>
          <w:p w14:paraId="60249821" w14:textId="77777777" w:rsidR="00505DE9" w:rsidRPr="008F512E" w:rsidRDefault="00505DE9" w:rsidP="008F512E">
            <w:pPr>
              <w:pStyle w:val="Heading3"/>
            </w:pPr>
            <w:r w:rsidRPr="008F512E">
              <w:t>OFFICE HOURS</w:t>
            </w:r>
          </w:p>
        </w:tc>
        <w:tc>
          <w:tcPr>
            <w:tcW w:w="6300" w:type="dxa"/>
          </w:tcPr>
          <w:p w14:paraId="76ED1535" w14:textId="53910613" w:rsidR="00505DE9" w:rsidRPr="000D53EF" w:rsidRDefault="00D60C7E" w:rsidP="00505DE9">
            <w:r w:rsidRPr="00D60C7E">
              <w:t>MW</w:t>
            </w:r>
            <w:r w:rsidR="00785EE9">
              <w:rPr>
                <w:rFonts w:cstheme="minorHAnsi"/>
                <w:szCs w:val="24"/>
              </w:rPr>
              <w:t xml:space="preserve"> Period 7 (1:55 – 2:45pm)</w:t>
            </w:r>
            <w:r w:rsidRPr="00D60C7E">
              <w:t xml:space="preserve"> or by appointment</w:t>
            </w:r>
          </w:p>
        </w:tc>
      </w:tr>
      <w:tr w:rsidR="00505DE9" w14:paraId="372ECA8D" w14:textId="77777777" w:rsidTr="008D2D51">
        <w:trPr>
          <w:trHeight w:val="450"/>
        </w:trPr>
        <w:tc>
          <w:tcPr>
            <w:tcW w:w="3870" w:type="dxa"/>
          </w:tcPr>
          <w:p w14:paraId="20BC091D" w14:textId="77777777" w:rsidR="00505DE9" w:rsidRPr="00505DE9" w:rsidRDefault="009919C3" w:rsidP="00505DE9">
            <w:pPr>
              <w:pStyle w:val="Heading3"/>
            </w:pPr>
            <w:r>
              <w:t>MEETING TIME/LOCATION</w:t>
            </w:r>
          </w:p>
        </w:tc>
        <w:tc>
          <w:tcPr>
            <w:tcW w:w="6300" w:type="dxa"/>
          </w:tcPr>
          <w:p w14:paraId="68B65D86" w14:textId="5842CF0D" w:rsidR="009919C3" w:rsidRPr="000D53EF" w:rsidRDefault="00DA21E9" w:rsidP="00505DE9">
            <w:r w:rsidRPr="00D04AE9">
              <w:rPr>
                <w:rFonts w:cstheme="minorHAnsi"/>
                <w:szCs w:val="24"/>
              </w:rPr>
              <w:t xml:space="preserve">MWF </w:t>
            </w:r>
            <w:r w:rsidR="00785EE9">
              <w:t>Period 8 (3:00-3:50pm</w:t>
            </w:r>
            <w:r>
              <w:rPr>
                <w:rFonts w:cstheme="minorHAnsi"/>
                <w:szCs w:val="24"/>
              </w:rPr>
              <w:t xml:space="preserve">, </w:t>
            </w:r>
            <w:r w:rsidR="009C7EB6">
              <w:rPr>
                <w:rFonts w:cstheme="minorHAnsi"/>
                <w:szCs w:val="24"/>
              </w:rPr>
              <w:t>FLG</w:t>
            </w:r>
            <w:r>
              <w:rPr>
                <w:rFonts w:cstheme="minorHAnsi"/>
                <w:szCs w:val="24"/>
              </w:rPr>
              <w:t xml:space="preserve"> </w:t>
            </w:r>
            <w:r w:rsidR="009C7EB6">
              <w:rPr>
                <w:rFonts w:cstheme="minorHAnsi"/>
                <w:szCs w:val="24"/>
              </w:rPr>
              <w:t>2</w:t>
            </w:r>
            <w:r w:rsidR="001E6F16">
              <w:rPr>
                <w:rFonts w:cstheme="minorHAnsi"/>
                <w:szCs w:val="24"/>
              </w:rPr>
              <w:t>20</w:t>
            </w:r>
            <w:r>
              <w:rPr>
                <w:rFonts w:cstheme="minorHAnsi"/>
                <w:szCs w:val="24"/>
              </w:rPr>
              <w:t>)</w:t>
            </w:r>
          </w:p>
        </w:tc>
      </w:tr>
    </w:tbl>
    <w:p w14:paraId="191D5A24" w14:textId="77777777" w:rsidR="00C638CB" w:rsidRPr="00D04AE9" w:rsidRDefault="00C638CB" w:rsidP="00D454BD">
      <w:pPr>
        <w:spacing w:after="120" w:line="240" w:lineRule="auto"/>
        <w:rPr>
          <w:rFonts w:cstheme="minorHAnsi"/>
          <w:szCs w:val="24"/>
        </w:rPr>
      </w:pPr>
      <w:r w:rsidRPr="00D04AE9">
        <w:rPr>
          <w:rStyle w:val="Heading3Char"/>
          <w:rFonts w:cstheme="minorHAnsi"/>
        </w:rPr>
        <w:t>Course Description:</w:t>
      </w:r>
      <w:r w:rsidRPr="00D04AE9">
        <w:rPr>
          <w:rFonts w:eastAsia="Calibri" w:cstheme="minorHAnsi"/>
          <w:szCs w:val="24"/>
        </w:rPr>
        <w:t xml:space="preserve"> </w:t>
      </w:r>
      <w:r w:rsidRPr="00D04AE9">
        <w:rPr>
          <w:rStyle w:val="ng-binding"/>
          <w:rFonts w:cstheme="minorHAnsi"/>
          <w:szCs w:val="24"/>
        </w:rPr>
        <w:t>Prevention of athletic injuries, including protective equipment, safe facilities and proper supervision of practice and contests. Recognition, referral</w:t>
      </w:r>
      <w:r w:rsidR="00231AF5">
        <w:rPr>
          <w:rStyle w:val="ng-binding"/>
          <w:rFonts w:cstheme="minorHAnsi"/>
          <w:szCs w:val="24"/>
        </w:rPr>
        <w:t>,</w:t>
      </w:r>
      <w:r w:rsidRPr="00D04AE9">
        <w:rPr>
          <w:rStyle w:val="ng-binding"/>
          <w:rFonts w:cstheme="minorHAnsi"/>
          <w:szCs w:val="24"/>
        </w:rPr>
        <w:t xml:space="preserve"> and follow-up of injuries in athletics. Legal implications of athletic training.</w:t>
      </w:r>
      <w:r w:rsidRPr="00D04AE9">
        <w:rPr>
          <w:rFonts w:cstheme="minorHAnsi"/>
          <w:szCs w:val="24"/>
          <w:shd w:val="clear" w:color="auto" w:fill="FFFFFF"/>
        </w:rPr>
        <w:t> </w:t>
      </w:r>
    </w:p>
    <w:p w14:paraId="1617E588" w14:textId="77777777" w:rsidR="00C638CB" w:rsidRPr="00D454BD" w:rsidRDefault="00C638CB" w:rsidP="00D454BD">
      <w:pPr>
        <w:spacing w:after="120" w:line="240" w:lineRule="auto"/>
        <w:rPr>
          <w:rStyle w:val="Heading3Char"/>
          <w:rFonts w:ascii="Calibri" w:eastAsia="Calibri" w:hAnsi="Calibri" w:cstheme="minorHAnsi"/>
          <w:b w:val="0"/>
          <w:color w:val="auto"/>
        </w:rPr>
      </w:pPr>
      <w:r w:rsidRPr="00D04AE9">
        <w:rPr>
          <w:rStyle w:val="Heading3Char"/>
          <w:rFonts w:cstheme="minorHAnsi"/>
        </w:rPr>
        <w:t>Prerequisite Knowledge and Skills:</w:t>
      </w:r>
      <w:r w:rsidRPr="00D04AE9">
        <w:rPr>
          <w:rFonts w:eastAsia="Calibri" w:cstheme="minorHAnsi"/>
          <w:szCs w:val="24"/>
        </w:rPr>
        <w:t xml:space="preserve">  </w:t>
      </w:r>
      <w:r w:rsidRPr="00933D80">
        <w:t>APK2100C Human Anatomy</w:t>
      </w:r>
      <w:r w:rsidRPr="00D04AE9">
        <w:rPr>
          <w:rStyle w:val="ItemDescription"/>
          <w:rFonts w:cstheme="minorHAnsi"/>
          <w:szCs w:val="24"/>
        </w:rPr>
        <w:t xml:space="preserve">  </w:t>
      </w:r>
    </w:p>
    <w:p w14:paraId="2DCD4CB4" w14:textId="77777777" w:rsidR="00C638CB" w:rsidRPr="000D23AB" w:rsidRDefault="00C638CB" w:rsidP="00C638CB">
      <w:pPr>
        <w:spacing w:after="0" w:line="240" w:lineRule="auto"/>
        <w:rPr>
          <w:rFonts w:eastAsia="Calibri" w:cstheme="minorHAnsi"/>
          <w:szCs w:val="24"/>
        </w:rPr>
      </w:pPr>
      <w:r w:rsidRPr="00D04AE9">
        <w:rPr>
          <w:rStyle w:val="Heading3Char"/>
          <w:rFonts w:cstheme="minorHAnsi"/>
        </w:rPr>
        <w:t>Course Learning Objectives:</w:t>
      </w:r>
      <w:r w:rsidRPr="00D04AE9">
        <w:rPr>
          <w:rFonts w:eastAsia="Calibri" w:cstheme="minorHAnsi"/>
          <w:szCs w:val="24"/>
        </w:rPr>
        <w:t xml:space="preserve"> </w:t>
      </w:r>
      <w:r w:rsidRPr="000D23AB">
        <w:rPr>
          <w:rFonts w:cs="Arial"/>
        </w:rPr>
        <w:t>Upon completion of this course, the student will be able to:</w:t>
      </w:r>
    </w:p>
    <w:p w14:paraId="38045501" w14:textId="77777777" w:rsidR="00C638CB" w:rsidRPr="00D04AE9" w:rsidRDefault="00C638CB" w:rsidP="00C638CB">
      <w:pPr>
        <w:numPr>
          <w:ilvl w:val="0"/>
          <w:numId w:val="22"/>
        </w:numPr>
        <w:tabs>
          <w:tab w:val="clear" w:pos="720"/>
        </w:tabs>
        <w:spacing w:after="0" w:line="240" w:lineRule="auto"/>
        <w:ind w:left="360"/>
        <w:rPr>
          <w:rFonts w:cstheme="minorHAnsi"/>
          <w:szCs w:val="24"/>
        </w:rPr>
      </w:pPr>
      <w:r w:rsidRPr="00D04AE9">
        <w:rPr>
          <w:rFonts w:cstheme="minorHAnsi"/>
          <w:szCs w:val="24"/>
        </w:rPr>
        <w:t xml:space="preserve">Appraise current literature regarding sport-related injury prevention and management </w:t>
      </w:r>
    </w:p>
    <w:p w14:paraId="193DE95F" w14:textId="77777777" w:rsidR="00C638CB" w:rsidRPr="00D04AE9" w:rsidRDefault="00C638CB" w:rsidP="00C638CB">
      <w:pPr>
        <w:numPr>
          <w:ilvl w:val="0"/>
          <w:numId w:val="22"/>
        </w:numPr>
        <w:tabs>
          <w:tab w:val="clear" w:pos="720"/>
        </w:tabs>
        <w:spacing w:after="0" w:line="240" w:lineRule="auto"/>
        <w:ind w:left="360"/>
        <w:rPr>
          <w:rFonts w:cstheme="minorHAnsi"/>
          <w:szCs w:val="24"/>
        </w:rPr>
      </w:pPr>
      <w:r w:rsidRPr="00D04AE9">
        <w:rPr>
          <w:rFonts w:cstheme="minorHAnsi"/>
          <w:szCs w:val="24"/>
        </w:rPr>
        <w:t>Differentiate common signs and symptoms between common sports-related injuries</w:t>
      </w:r>
    </w:p>
    <w:p w14:paraId="772EAB77" w14:textId="77777777" w:rsidR="00C638CB" w:rsidRPr="00D04AE9" w:rsidRDefault="00C638CB" w:rsidP="00C638CB">
      <w:pPr>
        <w:numPr>
          <w:ilvl w:val="0"/>
          <w:numId w:val="22"/>
        </w:numPr>
        <w:tabs>
          <w:tab w:val="clear" w:pos="720"/>
        </w:tabs>
        <w:spacing w:after="0" w:line="240" w:lineRule="auto"/>
        <w:ind w:left="360"/>
        <w:rPr>
          <w:rFonts w:cstheme="minorHAnsi"/>
          <w:szCs w:val="24"/>
        </w:rPr>
      </w:pPr>
      <w:r w:rsidRPr="00D04AE9">
        <w:rPr>
          <w:rFonts w:cstheme="minorHAnsi"/>
          <w:szCs w:val="24"/>
        </w:rPr>
        <w:t xml:space="preserve">Differentiate injury mechanisms between common sports-related injuries </w:t>
      </w:r>
    </w:p>
    <w:p w14:paraId="5474D8C9" w14:textId="77777777" w:rsidR="00C638CB" w:rsidRPr="00D04AE9" w:rsidRDefault="00C638CB" w:rsidP="00C638CB">
      <w:pPr>
        <w:numPr>
          <w:ilvl w:val="0"/>
          <w:numId w:val="22"/>
        </w:numPr>
        <w:tabs>
          <w:tab w:val="clear" w:pos="720"/>
        </w:tabs>
        <w:spacing w:after="0" w:line="240" w:lineRule="auto"/>
        <w:ind w:left="360"/>
        <w:rPr>
          <w:rFonts w:cstheme="minorHAnsi"/>
          <w:szCs w:val="24"/>
        </w:rPr>
      </w:pPr>
      <w:r w:rsidRPr="00D04AE9">
        <w:rPr>
          <w:rFonts w:cstheme="minorHAnsi"/>
          <w:szCs w:val="24"/>
        </w:rPr>
        <w:t>Recognize the importance of prevention strategies used to reduce sport-related injuries</w:t>
      </w:r>
    </w:p>
    <w:p w14:paraId="21AD67DF" w14:textId="77777777" w:rsidR="00C638CB" w:rsidRPr="003068BC" w:rsidRDefault="00C638CB" w:rsidP="003068BC">
      <w:pPr>
        <w:numPr>
          <w:ilvl w:val="0"/>
          <w:numId w:val="22"/>
        </w:numPr>
        <w:tabs>
          <w:tab w:val="clear" w:pos="720"/>
        </w:tabs>
        <w:spacing w:after="120" w:line="240" w:lineRule="auto"/>
        <w:ind w:left="360"/>
        <w:rPr>
          <w:rStyle w:val="Heading3Char"/>
          <w:rFonts w:eastAsiaTheme="minorHAnsi" w:cstheme="minorHAnsi"/>
          <w:b w:val="0"/>
          <w:color w:val="auto"/>
          <w:sz w:val="22"/>
        </w:rPr>
      </w:pPr>
      <w:r w:rsidRPr="00D04AE9">
        <w:rPr>
          <w:rFonts w:cstheme="minorHAnsi"/>
          <w:szCs w:val="24"/>
        </w:rPr>
        <w:t>Describe the proper first aid and management of common sports-related injuries</w:t>
      </w:r>
    </w:p>
    <w:p w14:paraId="1476891E" w14:textId="77777777" w:rsidR="00C638CB" w:rsidRPr="00C3419D" w:rsidRDefault="00C638CB" w:rsidP="00C638CB">
      <w:pPr>
        <w:spacing w:after="0" w:line="240" w:lineRule="auto"/>
        <w:rPr>
          <w:rFonts w:cstheme="minorHAnsi"/>
          <w:szCs w:val="24"/>
        </w:rPr>
      </w:pPr>
      <w:r w:rsidRPr="00C3419D">
        <w:rPr>
          <w:rStyle w:val="Heading3Char"/>
          <w:rFonts w:cstheme="minorHAnsi"/>
        </w:rPr>
        <w:t>Required and R</w:t>
      </w:r>
      <w:r w:rsidR="002F74AD">
        <w:rPr>
          <w:rStyle w:val="Heading3Char"/>
          <w:rFonts w:cstheme="minorHAnsi"/>
        </w:rPr>
        <w:t>e</w:t>
      </w:r>
      <w:r w:rsidRPr="00C3419D">
        <w:rPr>
          <w:rStyle w:val="Heading3Char"/>
          <w:rFonts w:cstheme="minorHAnsi"/>
        </w:rPr>
        <w:t xml:space="preserve">commended Materials: </w:t>
      </w:r>
    </w:p>
    <w:p w14:paraId="2276F2BB" w14:textId="77777777" w:rsidR="00C638CB" w:rsidRPr="00C3419D" w:rsidRDefault="00C638CB" w:rsidP="00B352A7">
      <w:pPr>
        <w:pStyle w:val="ListParagraph"/>
        <w:numPr>
          <w:ilvl w:val="0"/>
          <w:numId w:val="22"/>
        </w:numPr>
        <w:tabs>
          <w:tab w:val="clear" w:pos="720"/>
        </w:tabs>
        <w:spacing w:after="0" w:line="240" w:lineRule="auto"/>
        <w:ind w:left="360"/>
        <w:jc w:val="both"/>
        <w:rPr>
          <w:rFonts w:cstheme="minorHAnsi"/>
          <w:szCs w:val="24"/>
        </w:rPr>
      </w:pPr>
      <w:r w:rsidRPr="00C3419D">
        <w:rPr>
          <w:rFonts w:cstheme="minorHAnsi"/>
          <w:szCs w:val="24"/>
        </w:rPr>
        <w:t xml:space="preserve">William Prentice: </w:t>
      </w:r>
      <w:r w:rsidRPr="00C3419D">
        <w:rPr>
          <w:rFonts w:cstheme="minorHAnsi"/>
          <w:b/>
          <w:szCs w:val="24"/>
        </w:rPr>
        <w:t>Essentials of Athletic Injury Management</w:t>
      </w:r>
      <w:r w:rsidRPr="00C3419D">
        <w:rPr>
          <w:rFonts w:cstheme="minorHAnsi"/>
          <w:szCs w:val="24"/>
        </w:rPr>
        <w:t>. McGraw Hill Education, Boston, MA, 2013.</w:t>
      </w:r>
      <w:r>
        <w:rPr>
          <w:rFonts w:cstheme="minorHAnsi"/>
          <w:szCs w:val="24"/>
        </w:rPr>
        <w:t xml:space="preserve"> </w:t>
      </w:r>
      <w:r w:rsidRPr="008E12F3">
        <w:rPr>
          <w:rFonts w:cstheme="minorHAnsi"/>
          <w:b/>
          <w:bCs/>
          <w:szCs w:val="24"/>
        </w:rPr>
        <w:t>(</w:t>
      </w:r>
      <w:r w:rsidRPr="008E12F3">
        <w:rPr>
          <w:rFonts w:cstheme="minorHAnsi"/>
          <w:b/>
          <w:bCs/>
          <w:szCs w:val="24"/>
          <w:u w:val="single"/>
        </w:rPr>
        <w:t>Recommended</w:t>
      </w:r>
      <w:r w:rsidRPr="008E12F3">
        <w:rPr>
          <w:rFonts w:cstheme="minorHAnsi"/>
          <w:b/>
          <w:bCs/>
          <w:szCs w:val="24"/>
        </w:rPr>
        <w:t>)</w:t>
      </w:r>
    </w:p>
    <w:p w14:paraId="484AB791" w14:textId="77777777" w:rsidR="00C638CB" w:rsidRPr="00C3419D" w:rsidRDefault="00C638CB" w:rsidP="003068BC">
      <w:pPr>
        <w:pStyle w:val="ListParagraph"/>
        <w:numPr>
          <w:ilvl w:val="0"/>
          <w:numId w:val="22"/>
        </w:numPr>
        <w:tabs>
          <w:tab w:val="clear" w:pos="720"/>
        </w:tabs>
        <w:spacing w:after="120" w:line="276" w:lineRule="auto"/>
        <w:ind w:left="360"/>
        <w:jc w:val="both"/>
        <w:rPr>
          <w:rFonts w:cstheme="minorHAnsi"/>
          <w:szCs w:val="24"/>
        </w:rPr>
      </w:pPr>
      <w:r w:rsidRPr="00C3419D">
        <w:rPr>
          <w:rFonts w:cstheme="minorHAnsi"/>
          <w:szCs w:val="24"/>
        </w:rPr>
        <w:t>Lecture</w:t>
      </w:r>
      <w:r w:rsidR="00035C1F">
        <w:rPr>
          <w:rFonts w:cstheme="minorHAnsi"/>
          <w:szCs w:val="24"/>
        </w:rPr>
        <w:t>s and lecture</w:t>
      </w:r>
      <w:r w:rsidRPr="00C3419D">
        <w:rPr>
          <w:rFonts w:cstheme="minorHAnsi"/>
          <w:szCs w:val="24"/>
        </w:rPr>
        <w:t xml:space="preserve"> notes can be downloaded from UF/e-Learning (Canvas System).  </w:t>
      </w:r>
    </w:p>
    <w:p w14:paraId="75710206" w14:textId="4D08D69C" w:rsidR="00C638CB" w:rsidRPr="007C5F6F" w:rsidRDefault="00C638CB" w:rsidP="00C638CB">
      <w:pPr>
        <w:spacing w:after="120" w:line="240" w:lineRule="auto"/>
        <w:jc w:val="both"/>
        <w:rPr>
          <w:rStyle w:val="Heading3Char"/>
          <w:rFonts w:cs="Calibri"/>
          <w:b w:val="0"/>
          <w:caps/>
        </w:rPr>
      </w:pPr>
      <w:r w:rsidRPr="002960CB">
        <w:rPr>
          <w:rStyle w:val="Heading3Char"/>
          <w:rFonts w:cstheme="minorHAnsi"/>
        </w:rPr>
        <w:t xml:space="preserve">Course Format: </w:t>
      </w:r>
      <w:r w:rsidRPr="002960CB">
        <w:rPr>
          <w:rFonts w:cstheme="minorHAnsi"/>
          <w:szCs w:val="24"/>
        </w:rPr>
        <w:t>The course will use a traditional lecture format for scheduled class meeting times. Additional lecture material may be available to students on the C</w:t>
      </w:r>
      <w:r>
        <w:rPr>
          <w:rFonts w:cstheme="minorHAnsi"/>
          <w:szCs w:val="24"/>
        </w:rPr>
        <w:t>ANVAS</w:t>
      </w:r>
      <w:r w:rsidRPr="002960CB">
        <w:rPr>
          <w:rFonts w:cstheme="minorHAnsi"/>
          <w:szCs w:val="24"/>
        </w:rPr>
        <w:t xml:space="preserve"> site. </w:t>
      </w:r>
      <w:r>
        <w:rPr>
          <w:rFonts w:cstheme="minorHAnsi"/>
          <w:szCs w:val="24"/>
        </w:rPr>
        <w:t>Some lectures may be</w:t>
      </w:r>
      <w:r w:rsidRPr="002960CB">
        <w:rPr>
          <w:rFonts w:cstheme="minorHAnsi"/>
          <w:szCs w:val="24"/>
        </w:rPr>
        <w:t xml:space="preserve"> pre-recorded and uploaded to the Modules section on C</w:t>
      </w:r>
      <w:r>
        <w:rPr>
          <w:rFonts w:cstheme="minorHAnsi"/>
          <w:szCs w:val="24"/>
        </w:rPr>
        <w:t>ANVAS as needed</w:t>
      </w:r>
      <w:r w:rsidRPr="002960CB">
        <w:rPr>
          <w:rFonts w:cstheme="minorHAnsi"/>
          <w:szCs w:val="24"/>
        </w:rPr>
        <w:t>. Students are expected to take notes using the lecture notes provided. Lectures notes can be found in the files section.</w:t>
      </w:r>
    </w:p>
    <w:p w14:paraId="0B67A3E8" w14:textId="760D2705" w:rsidR="00C638CB" w:rsidRPr="00877E71" w:rsidRDefault="00C638CB" w:rsidP="00846331">
      <w:pPr>
        <w:spacing w:after="120" w:line="240" w:lineRule="auto"/>
        <w:rPr>
          <w:rFonts w:eastAsia="Calibri"/>
          <w:b/>
          <w:bCs/>
          <w:color w:val="2F5496" w:themeColor="accent1" w:themeShade="BF"/>
        </w:rPr>
      </w:pPr>
      <w:bookmarkStart w:id="0" w:name="_Hlk218143778"/>
      <w:r w:rsidRPr="00877E71">
        <w:rPr>
          <w:rFonts w:cs="Calibri"/>
          <w:b/>
          <w:bCs/>
          <w:color w:val="2F5496" w:themeColor="accent1" w:themeShade="BF"/>
          <w:sz w:val="24"/>
          <w:szCs w:val="24"/>
        </w:rPr>
        <w:t>Course and University Policies:</w:t>
      </w:r>
      <w:r w:rsidR="00846331" w:rsidRPr="00877E71">
        <w:rPr>
          <w:rFonts w:cs="Calibri"/>
          <w:b/>
          <w:bCs/>
          <w:color w:val="2F5496" w:themeColor="accent1" w:themeShade="BF"/>
          <w:sz w:val="24"/>
          <w:szCs w:val="24"/>
        </w:rPr>
        <w:t xml:space="preserve"> </w:t>
      </w:r>
    </w:p>
    <w:p w14:paraId="784C14E7" w14:textId="5DD4DB82" w:rsidR="00974C24" w:rsidRPr="00846331" w:rsidRDefault="00974C24" w:rsidP="00846331">
      <w:pPr>
        <w:spacing w:after="120" w:line="240" w:lineRule="auto"/>
        <w:rPr>
          <w:rFonts w:eastAsia="Calibri"/>
          <w:b/>
          <w:bCs/>
        </w:rPr>
      </w:pPr>
      <w:r>
        <w:rPr>
          <w:rFonts w:cstheme="minorHAnsi"/>
          <w:color w:val="000000"/>
        </w:rPr>
        <w:t>“</w:t>
      </w:r>
      <w:r w:rsidRPr="00B04D5C">
        <w:rPr>
          <w:rFonts w:cstheme="minorHAnsi"/>
          <w:color w:val="000000"/>
        </w:rPr>
        <w:t xml:space="preserve">University policies are summarized </w:t>
      </w:r>
      <w:hyperlink r:id="rId23" w:history="1">
        <w:r w:rsidRPr="00B04D5C">
          <w:rPr>
            <w:rStyle w:val="Hyperlink"/>
            <w:rFonts w:cstheme="minorHAnsi"/>
            <w:color w:val="1155CC"/>
          </w:rPr>
          <w:t>here</w:t>
        </w:r>
      </w:hyperlink>
      <w:r w:rsidRPr="00B04D5C">
        <w:rPr>
          <w:rFonts w:cstheme="minorHAnsi"/>
          <w:color w:val="000000"/>
        </w:rPr>
        <w:t>. This link will direct students to a separate webpage that will provide all required academic policies, such as attendance, grading, personal conduct, DRC and evaluation verbiage, as well as campus academic, health, and wellness resources.</w:t>
      </w:r>
      <w:r>
        <w:rPr>
          <w:rFonts w:cstheme="minorHAnsi"/>
          <w:color w:val="000000"/>
        </w:rPr>
        <w:t>”</w:t>
      </w:r>
    </w:p>
    <w:bookmarkEnd w:id="0"/>
    <w:p w14:paraId="2207BB59" w14:textId="77777777" w:rsidR="00C638CB" w:rsidRPr="006343A2" w:rsidRDefault="00C638CB" w:rsidP="00C638CB">
      <w:pPr>
        <w:spacing w:after="120" w:line="240" w:lineRule="auto"/>
        <w:rPr>
          <w:rFonts w:cstheme="minorHAnsi"/>
          <w:szCs w:val="24"/>
        </w:rPr>
      </w:pPr>
      <w:r w:rsidRPr="002960CB">
        <w:rPr>
          <w:rStyle w:val="Heading3Char"/>
          <w:rFonts w:cstheme="minorHAnsi"/>
        </w:rPr>
        <w:t xml:space="preserve">Attendance Policy:  </w:t>
      </w:r>
      <w:r w:rsidRPr="002960CB">
        <w:rPr>
          <w:rFonts w:cstheme="minorHAnsi"/>
          <w:szCs w:val="24"/>
        </w:rPr>
        <w:t xml:space="preserve">Attendance and punctuality </w:t>
      </w:r>
      <w:r w:rsidR="00E07D6A" w:rsidRPr="002960CB">
        <w:rPr>
          <w:rFonts w:cstheme="minorHAnsi"/>
          <w:szCs w:val="24"/>
        </w:rPr>
        <w:t>are</w:t>
      </w:r>
      <w:r w:rsidRPr="002960CB">
        <w:rPr>
          <w:rFonts w:cstheme="minorHAnsi"/>
          <w:szCs w:val="24"/>
        </w:rPr>
        <w:t xml:space="preserve"> expected and highly recommended. Make every effort to attend all lectures. Attendance will not directly affect your grade. However, some concepts will be made ONLY during class lecture (</w:t>
      </w:r>
      <w:r w:rsidRPr="002960CB">
        <w:rPr>
          <w:rFonts w:cstheme="minorHAnsi"/>
          <w:b/>
          <w:szCs w:val="24"/>
          <w:u w:val="single"/>
        </w:rPr>
        <w:t>and are not in the lecture notes</w:t>
      </w:r>
      <w:r w:rsidRPr="002960CB">
        <w:rPr>
          <w:rFonts w:cstheme="minorHAnsi"/>
          <w:szCs w:val="24"/>
        </w:rPr>
        <w:t>) and may be part of your quizzes and examinations.</w:t>
      </w:r>
    </w:p>
    <w:p w14:paraId="4CD5D774" w14:textId="77777777" w:rsidR="00E07D6A" w:rsidRDefault="00E07D6A" w:rsidP="00E07D6A">
      <w:pPr>
        <w:autoSpaceDE w:val="0"/>
        <w:autoSpaceDN w:val="0"/>
        <w:adjustRightInd w:val="0"/>
        <w:spacing w:after="120" w:line="240" w:lineRule="auto"/>
        <w:rPr>
          <w:rFonts w:eastAsia="Calibri" w:cstheme="minorHAnsi"/>
          <w:szCs w:val="24"/>
        </w:rPr>
      </w:pPr>
      <w:r w:rsidRPr="002960CB">
        <w:rPr>
          <w:rStyle w:val="Heading3Char"/>
          <w:rFonts w:cstheme="minorHAnsi"/>
        </w:rPr>
        <w:t>Exam</w:t>
      </w:r>
      <w:r>
        <w:rPr>
          <w:rStyle w:val="Heading3Char"/>
          <w:rFonts w:cstheme="minorHAnsi"/>
        </w:rPr>
        <w:t>/Quiz</w:t>
      </w:r>
      <w:r w:rsidRPr="002960CB">
        <w:rPr>
          <w:rStyle w:val="Heading3Char"/>
          <w:rFonts w:cstheme="minorHAnsi"/>
        </w:rPr>
        <w:t xml:space="preserve"> </w:t>
      </w:r>
      <w:r>
        <w:rPr>
          <w:rStyle w:val="Heading3Char"/>
          <w:rFonts w:cstheme="minorHAnsi"/>
        </w:rPr>
        <w:t>M</w:t>
      </w:r>
      <w:r w:rsidRPr="002960CB">
        <w:rPr>
          <w:rStyle w:val="Heading3Char"/>
          <w:rFonts w:cstheme="minorHAnsi"/>
        </w:rPr>
        <w:t>ake-up Policy:</w:t>
      </w:r>
      <w:r w:rsidRPr="002960CB">
        <w:rPr>
          <w:rFonts w:eastAsia="Calibri" w:cstheme="minorHAnsi"/>
          <w:szCs w:val="24"/>
        </w:rPr>
        <w:t xml:space="preserve">  </w:t>
      </w:r>
      <w:r w:rsidRPr="002960CB">
        <w:rPr>
          <w:rFonts w:cstheme="minorHAnsi"/>
          <w:szCs w:val="24"/>
        </w:rPr>
        <w:t>No makeup examinations or quizzes will be given without a serious and/or compelling reason.</w:t>
      </w:r>
    </w:p>
    <w:p w14:paraId="42B75F12" w14:textId="6F993F2B" w:rsidR="00E07D6A" w:rsidRPr="009A4A29" w:rsidRDefault="00E07D6A" w:rsidP="00E07D6A">
      <w:pPr>
        <w:spacing w:after="120" w:line="240" w:lineRule="auto"/>
        <w:rPr>
          <w:rFonts w:cstheme="minorHAnsi"/>
        </w:rPr>
      </w:pPr>
      <w:r w:rsidRPr="009A4A29">
        <w:rPr>
          <w:rFonts w:cstheme="minorHAnsi"/>
          <w:b/>
          <w:bCs/>
        </w:rPr>
        <w:lastRenderedPageBreak/>
        <w:t>Step 1: Get documentation of your illness or emergency.</w:t>
      </w:r>
      <w:r w:rsidRPr="009A4A29">
        <w:rPr>
          <w:rFonts w:cstheme="minorHAnsi"/>
        </w:rPr>
        <w:t xml:space="preserve">  </w:t>
      </w:r>
      <w:r w:rsidR="00750F9A" w:rsidRPr="00750F9A">
        <w:rPr>
          <w:rFonts w:cstheme="minorHAnsi"/>
        </w:rPr>
        <w:t>A student experiencing an illness should visit the UF Student Health Care Center or their preferred healthcare provider to seek medical advice and obtain documentation</w:t>
      </w:r>
      <w:r w:rsidR="00750F9A">
        <w:rPr>
          <w:rFonts w:cstheme="minorHAnsi"/>
        </w:rPr>
        <w:t xml:space="preserve">. </w:t>
      </w:r>
      <w:r w:rsidRPr="009A4A29">
        <w:rPr>
          <w:rFonts w:cstheme="minorHAnsi"/>
        </w:rPr>
        <w:t>If you have an emergency</w:t>
      </w:r>
      <w:r w:rsidR="00750F9A">
        <w:rPr>
          <w:rFonts w:cstheme="minorHAnsi"/>
        </w:rPr>
        <w:t xml:space="preserve"> </w:t>
      </w:r>
      <w:r w:rsidR="00750F9A" w:rsidRPr="00750F9A">
        <w:rPr>
          <w:rFonts w:cstheme="minorHAnsi"/>
        </w:rPr>
        <w:t xml:space="preserve">you wish to remain more private, you may contact </w:t>
      </w:r>
      <w:r w:rsidRPr="009A4A29">
        <w:rPr>
          <w:rFonts w:cstheme="minorHAnsi"/>
        </w:rPr>
        <w:t>the Dean of Students Office (</w:t>
      </w:r>
      <w:hyperlink r:id="rId24" w:history="1">
        <w:r w:rsidRPr="00603026">
          <w:rPr>
            <w:rStyle w:val="Hyperlink"/>
            <w:rFonts w:cstheme="minorHAnsi"/>
          </w:rPr>
          <w:t>www.dso.ufl.edu</w:t>
        </w:r>
      </w:hyperlink>
      <w:r>
        <w:rPr>
          <w:rFonts w:cstheme="minorHAnsi"/>
        </w:rPr>
        <w:t>)</w:t>
      </w:r>
      <w:r w:rsidRPr="009A4A29">
        <w:rPr>
          <w:rFonts w:cstheme="minorHAnsi"/>
        </w:rPr>
        <w:t xml:space="preserve"> and follow the DSO Care Team procedures for documentation and assistance (https://care.dso.ufl.edu/instructor-notifications/</w:t>
      </w:r>
      <w:r>
        <w:rPr>
          <w:rFonts w:cstheme="minorHAnsi"/>
        </w:rPr>
        <w:t xml:space="preserve"> </w:t>
      </w:r>
      <w:r w:rsidRPr="009A4A29">
        <w:rPr>
          <w:rFonts w:cstheme="minorHAnsi"/>
        </w:rPr>
        <w:t xml:space="preserve">).    </w:t>
      </w:r>
    </w:p>
    <w:p w14:paraId="0FC71EE4" w14:textId="757B8977" w:rsidR="00E07D6A" w:rsidRPr="0072297F" w:rsidRDefault="00E07D6A" w:rsidP="00E07D6A">
      <w:pPr>
        <w:spacing w:after="120" w:line="240" w:lineRule="auto"/>
        <w:rPr>
          <w:rFonts w:cstheme="minorHAnsi"/>
        </w:rPr>
      </w:pPr>
      <w:r w:rsidRPr="009A4A29">
        <w:rPr>
          <w:rFonts w:cstheme="minorHAnsi"/>
          <w:b/>
          <w:bCs/>
        </w:rPr>
        <w:t xml:space="preserve">Step 2: </w:t>
      </w:r>
      <w:r>
        <w:rPr>
          <w:rFonts w:cstheme="minorHAnsi"/>
          <w:b/>
          <w:bCs/>
        </w:rPr>
        <w:t>Submit a make-up request to the instructor</w:t>
      </w:r>
      <w:r w:rsidRPr="009A4A29">
        <w:rPr>
          <w:rFonts w:cstheme="minorHAnsi"/>
          <w:b/>
          <w:bCs/>
        </w:rPr>
        <w:t xml:space="preserve"> via CANVAS email.</w:t>
      </w:r>
      <w:r w:rsidRPr="009A4A29">
        <w:rPr>
          <w:rFonts w:cstheme="minorHAnsi"/>
        </w:rPr>
        <w:t xml:space="preserve">  </w:t>
      </w:r>
      <w:r>
        <w:rPr>
          <w:rFonts w:cstheme="minorHAnsi"/>
        </w:rPr>
        <w:t>In the request provide reason for missing exam/quiz and availability for make-up.</w:t>
      </w:r>
      <w:r w:rsidRPr="009A4A29">
        <w:rPr>
          <w:rFonts w:cstheme="minorHAnsi"/>
        </w:rPr>
        <w:t xml:space="preserve"> Make-ups will not be granted for personal travel/vacations.  Additionally, many students will </w:t>
      </w:r>
      <w:r w:rsidR="001C322A" w:rsidRPr="009A4A29">
        <w:rPr>
          <w:rFonts w:cstheme="minorHAnsi"/>
        </w:rPr>
        <w:t>have</w:t>
      </w:r>
      <w:r w:rsidRPr="009A4A29">
        <w:rPr>
          <w:rFonts w:cstheme="minorHAnsi"/>
        </w:rPr>
        <w:t xml:space="preserve"> multiple exams in one day.  Only if another exam is scheduled for the same time as an exam in this course will a make-up request be considered.</w:t>
      </w:r>
      <w:r>
        <w:rPr>
          <w:rFonts w:cstheme="minorHAnsi"/>
        </w:rPr>
        <w:t xml:space="preserve"> </w:t>
      </w:r>
    </w:p>
    <w:p w14:paraId="3C02BD54" w14:textId="2B68C5AF" w:rsidR="00750F9A" w:rsidRDefault="00750F9A" w:rsidP="00E257CA">
      <w:pPr>
        <w:spacing w:after="120" w:line="240" w:lineRule="auto"/>
        <w:rPr>
          <w:rFonts w:cstheme="minorHAnsi"/>
        </w:rPr>
      </w:pPr>
      <w:r w:rsidRPr="00750F9A">
        <w:rPr>
          <w:rFonts w:cstheme="minorHAnsi"/>
          <w:b/>
          <w:bCs/>
          <w:u w:val="single"/>
        </w:rPr>
        <w:t>Should a student miss an exam due to an unexcused reason</w:t>
      </w:r>
      <w:r w:rsidRPr="00750F9A">
        <w:rPr>
          <w:rFonts w:cstheme="minorHAnsi"/>
        </w:rPr>
        <w:t xml:space="preserve"> (e.g., oversleeping, mixing up the exam time, etc.), the exam can be taken with a 20% penalty if taken within 24 hours of the original exam time or with a 40% penalty if taken within 48 hours of the original time. </w:t>
      </w:r>
    </w:p>
    <w:p w14:paraId="2D14F7F8" w14:textId="77777777" w:rsidR="008C00D5" w:rsidRDefault="008C00D5" w:rsidP="00E257CA">
      <w:pPr>
        <w:spacing w:after="120" w:line="240" w:lineRule="auto"/>
        <w:rPr>
          <w:rFonts w:cstheme="minorHAnsi"/>
        </w:rPr>
      </w:pPr>
      <w:r w:rsidRPr="009A4A29">
        <w:rPr>
          <w:rFonts w:cstheme="minorHAnsi"/>
        </w:rPr>
        <w:t xml:space="preserve">Requirements for class attendance and make-ups, assignments, and other work are consistent with the university policies that can be found at </w:t>
      </w:r>
      <w:hyperlink r:id="rId25" w:history="1">
        <w:r w:rsidRPr="00603026">
          <w:rPr>
            <w:rStyle w:val="Hyperlink"/>
            <w:rFonts w:cstheme="minorHAnsi"/>
          </w:rPr>
          <w:t>https://catalog.ufl.edu/ugrad/current/regulations/info/attendance.aspx</w:t>
        </w:r>
      </w:hyperlink>
      <w:r>
        <w:rPr>
          <w:rFonts w:cstheme="minorHAnsi"/>
        </w:rPr>
        <w:t>.</w:t>
      </w:r>
      <w:r w:rsidRPr="009A4A29">
        <w:rPr>
          <w:rFonts w:cstheme="minorHAnsi"/>
        </w:rPr>
        <w:t xml:space="preserve">  </w:t>
      </w:r>
    </w:p>
    <w:p w14:paraId="18799DE4" w14:textId="77777777" w:rsidR="008C00D5" w:rsidRPr="00772587" w:rsidRDefault="008C00D5" w:rsidP="008C00D5">
      <w:pPr>
        <w:autoSpaceDE w:val="0"/>
        <w:autoSpaceDN w:val="0"/>
        <w:adjustRightInd w:val="0"/>
        <w:spacing w:after="120" w:line="240" w:lineRule="auto"/>
        <w:rPr>
          <w:rStyle w:val="ItemDescription"/>
          <w:rFonts w:asciiTheme="minorHAnsi" w:eastAsiaTheme="minorHAnsi" w:hAnsiTheme="minorHAnsi"/>
          <w:i w:val="0"/>
          <w:color w:val="000000"/>
          <w:sz w:val="22"/>
          <w:szCs w:val="24"/>
        </w:rPr>
      </w:pPr>
      <w:r>
        <w:rPr>
          <w:rFonts w:cstheme="minorHAnsi"/>
          <w:szCs w:val="24"/>
        </w:rPr>
        <w:t xml:space="preserve">Tip: </w:t>
      </w:r>
      <w:r w:rsidRPr="00F83775">
        <w:rPr>
          <w:rFonts w:cstheme="minorHAnsi"/>
          <w:szCs w:val="24"/>
        </w:rPr>
        <w:t xml:space="preserve">Always contact </w:t>
      </w:r>
      <w:r>
        <w:rPr>
          <w:rFonts w:cstheme="minorHAnsi"/>
          <w:szCs w:val="24"/>
        </w:rPr>
        <w:t xml:space="preserve">the </w:t>
      </w:r>
      <w:r w:rsidRPr="00F83775">
        <w:rPr>
          <w:rFonts w:cstheme="minorHAnsi"/>
          <w:szCs w:val="24"/>
        </w:rPr>
        <w:t>instructor immediately or well ahead of the scheduled date if you</w:t>
      </w:r>
      <w:r>
        <w:rPr>
          <w:rFonts w:cstheme="minorHAnsi"/>
          <w:szCs w:val="24"/>
        </w:rPr>
        <w:t xml:space="preserve"> need to </w:t>
      </w:r>
      <w:r w:rsidRPr="00F83775">
        <w:rPr>
          <w:rFonts w:cstheme="minorHAnsi"/>
          <w:szCs w:val="24"/>
        </w:rPr>
        <w:t>miss a quiz or exam</w:t>
      </w:r>
      <w:r>
        <w:rPr>
          <w:rFonts w:cstheme="minorHAnsi"/>
          <w:szCs w:val="24"/>
        </w:rPr>
        <w:t xml:space="preserve">. </w:t>
      </w:r>
    </w:p>
    <w:p w14:paraId="0CAB0188" w14:textId="77777777" w:rsidR="008C00D5" w:rsidRPr="00E814AC" w:rsidRDefault="008C00D5" w:rsidP="008C00D5">
      <w:pPr>
        <w:pStyle w:val="Heading2"/>
        <w:spacing w:before="0" w:line="240" w:lineRule="auto"/>
        <w:rPr>
          <w:rFonts w:eastAsia="Calibri"/>
          <w:sz w:val="24"/>
          <w:szCs w:val="24"/>
        </w:rPr>
      </w:pPr>
      <w:bookmarkStart w:id="1" w:name="_Hlk189634741"/>
      <w:r w:rsidRPr="00E814AC">
        <w:rPr>
          <w:rFonts w:eastAsia="Calibri"/>
          <w:sz w:val="24"/>
          <w:szCs w:val="24"/>
        </w:rPr>
        <w:t>Course Evaluations:</w:t>
      </w:r>
    </w:p>
    <w:p w14:paraId="17667FBF" w14:textId="77777777" w:rsidR="008C00D5" w:rsidRPr="00DC3744" w:rsidRDefault="008C00D5" w:rsidP="008C00D5">
      <w:pPr>
        <w:spacing w:after="120" w:line="240" w:lineRule="auto"/>
      </w:pPr>
      <w:r w:rsidRPr="00DC3744">
        <w:t xml:space="preserve">Students are expected to provide professional and respectful feedback on the quality of instruction in this course by completing course evaluations online. Students can complete evaluations in three ways: (1) The email they receive from </w:t>
      </w:r>
      <w:proofErr w:type="spellStart"/>
      <w:r w:rsidRPr="00DC3744">
        <w:t>GatorEvals</w:t>
      </w:r>
      <w:proofErr w:type="spellEnd"/>
      <w:r w:rsidRPr="00DC3744">
        <w:t xml:space="preserve">, (2) Their Canvas course menu under </w:t>
      </w:r>
      <w:proofErr w:type="spellStart"/>
      <w:r w:rsidRPr="00DC3744">
        <w:t>GatorEvals</w:t>
      </w:r>
      <w:proofErr w:type="spellEnd"/>
      <w:r w:rsidRPr="00DC3744">
        <w:t xml:space="preserve">, or (3) The </w:t>
      </w:r>
      <w:hyperlink r:id="rId26" w:history="1">
        <w:r w:rsidRPr="00DC3744">
          <w:rPr>
            <w:rStyle w:val="Hyperlink"/>
          </w:rPr>
          <w:t>central portal</w:t>
        </w:r>
      </w:hyperlink>
      <w:r w:rsidRPr="00DC3744">
        <w:t xml:space="preserve">.  Guidance on how to provide constructive feedback is available at </w:t>
      </w:r>
      <w:hyperlink r:id="rId27" w:history="1">
        <w:r w:rsidRPr="00DC3744">
          <w:rPr>
            <w:rStyle w:val="Hyperlink"/>
          </w:rPr>
          <w:t>the gator evals site</w:t>
        </w:r>
      </w:hyperlink>
      <w:r w:rsidRPr="00DC3744">
        <w:t xml:space="preserve">.  Students will be notified when the evaluation period opens.  Summaries of course evaluation results are also available at </w:t>
      </w:r>
      <w:hyperlink r:id="rId28" w:history="1">
        <w:r w:rsidRPr="00DC3744">
          <w:rPr>
            <w:rStyle w:val="Hyperlink"/>
          </w:rPr>
          <w:t>the gator evals site</w:t>
        </w:r>
      </w:hyperlink>
      <w:r w:rsidRPr="00DC3744">
        <w:t xml:space="preserve">. </w:t>
      </w:r>
    </w:p>
    <w:bookmarkEnd w:id="1"/>
    <w:p w14:paraId="5C54F30F" w14:textId="5763DCA8" w:rsidR="00C638CB" w:rsidRPr="00E814AC" w:rsidRDefault="008C00D5" w:rsidP="00D129CC">
      <w:pPr>
        <w:pStyle w:val="Heading2"/>
        <w:spacing w:before="0" w:line="240" w:lineRule="auto"/>
        <w:rPr>
          <w:rStyle w:val="ItemDescription"/>
          <w:rFonts w:asciiTheme="minorHAnsi" w:hAnsiTheme="minorHAnsi" w:cstheme="majorBidi"/>
          <w:i w:val="0"/>
          <w:szCs w:val="24"/>
        </w:rPr>
      </w:pPr>
      <w:r w:rsidRPr="00E814AC">
        <w:rPr>
          <w:rFonts w:eastAsia="Calibri"/>
          <w:sz w:val="24"/>
          <w:szCs w:val="24"/>
        </w:rPr>
        <w:t xml:space="preserve">Course </w:t>
      </w:r>
      <w:r w:rsidR="00C638CB" w:rsidRPr="00E814AC">
        <w:rPr>
          <w:rFonts w:eastAsia="Calibri"/>
          <w:sz w:val="24"/>
          <w:szCs w:val="24"/>
        </w:rPr>
        <w:t>Grading:</w:t>
      </w:r>
    </w:p>
    <w:tbl>
      <w:tblPr>
        <w:tblW w:w="45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4"/>
        <w:gridCol w:w="2644"/>
        <w:gridCol w:w="1662"/>
      </w:tblGrid>
      <w:tr w:rsidR="00C638CB" w:rsidRPr="008F0DBD" w14:paraId="123DB51B" w14:textId="77777777" w:rsidTr="00825E2F">
        <w:trPr>
          <w:jc w:val="center"/>
        </w:trPr>
        <w:tc>
          <w:tcPr>
            <w:tcW w:w="2629"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FD5EDD" w14:textId="77777777" w:rsidR="00C638CB" w:rsidRDefault="00C638CB" w:rsidP="00076F4E">
            <w:pPr>
              <w:spacing w:after="0" w:line="240" w:lineRule="auto"/>
              <w:jc w:val="center"/>
              <w:rPr>
                <w:rFonts w:eastAsia="Calibri" w:cs="Calibri"/>
              </w:rPr>
            </w:pPr>
            <w:r w:rsidRPr="008F0DBD">
              <w:rPr>
                <w:rFonts w:eastAsia="Calibri" w:cs="Calibri"/>
              </w:rPr>
              <w:t xml:space="preserve">Evaluation Components </w:t>
            </w:r>
          </w:p>
          <w:p w14:paraId="302D2B03" w14:textId="77777777" w:rsidR="00C638CB" w:rsidRPr="008F0DBD" w:rsidRDefault="00C638CB" w:rsidP="00076F4E">
            <w:pPr>
              <w:spacing w:after="0" w:line="240" w:lineRule="auto"/>
              <w:jc w:val="center"/>
            </w:pPr>
            <w:r w:rsidRPr="008F0DBD">
              <w:rPr>
                <w:rFonts w:eastAsia="Calibri" w:cs="Calibri"/>
              </w:rPr>
              <w:t>(number of each)</w:t>
            </w:r>
          </w:p>
        </w:tc>
        <w:tc>
          <w:tcPr>
            <w:tcW w:w="145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FD7ED0D" w14:textId="77777777" w:rsidR="00C638CB" w:rsidRPr="008F0DBD" w:rsidRDefault="00C638CB" w:rsidP="00076F4E">
            <w:pPr>
              <w:spacing w:after="0" w:line="240" w:lineRule="auto"/>
              <w:jc w:val="center"/>
            </w:pPr>
            <w:r w:rsidRPr="008F0DBD">
              <w:rPr>
                <w:rFonts w:eastAsia="Calibri" w:cs="Calibri"/>
              </w:rPr>
              <w:t>Points Per Component</w:t>
            </w:r>
          </w:p>
        </w:tc>
        <w:tc>
          <w:tcPr>
            <w:tcW w:w="915" w:type="pct"/>
            <w:tcBorders>
              <w:top w:val="single" w:sz="8" w:space="0" w:color="000000"/>
              <w:left w:val="single" w:sz="8" w:space="0" w:color="000000"/>
              <w:bottom w:val="single" w:sz="8" w:space="0" w:color="000000"/>
              <w:right w:val="single" w:sz="8" w:space="0" w:color="000000"/>
            </w:tcBorders>
            <w:vAlign w:val="center"/>
          </w:tcPr>
          <w:p w14:paraId="29ADF932" w14:textId="77777777" w:rsidR="00C638CB" w:rsidRPr="008F0DBD" w:rsidRDefault="00C638CB" w:rsidP="00076F4E">
            <w:pPr>
              <w:spacing w:after="0" w:line="240" w:lineRule="auto"/>
              <w:jc w:val="center"/>
              <w:rPr>
                <w:rFonts w:eastAsia="Calibri" w:cs="Calibri"/>
              </w:rPr>
            </w:pPr>
            <w:r>
              <w:rPr>
                <w:rFonts w:eastAsia="Calibri" w:cs="Calibri"/>
              </w:rPr>
              <w:t xml:space="preserve">Weighting </w:t>
            </w:r>
            <w:r w:rsidRPr="008F0DBD">
              <w:rPr>
                <w:rFonts w:eastAsia="Calibri" w:cs="Calibri"/>
              </w:rPr>
              <w:t xml:space="preserve">% </w:t>
            </w:r>
          </w:p>
        </w:tc>
      </w:tr>
      <w:tr w:rsidR="00C638CB" w:rsidRPr="008F0DBD" w14:paraId="5877B4CE" w14:textId="77777777" w:rsidTr="00825E2F">
        <w:trPr>
          <w:jc w:val="center"/>
        </w:trPr>
        <w:tc>
          <w:tcPr>
            <w:tcW w:w="2629"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4597A4A" w14:textId="77777777" w:rsidR="00C638CB" w:rsidRPr="008F0DBD" w:rsidRDefault="00C638CB" w:rsidP="00076F4E">
            <w:pPr>
              <w:spacing w:after="0" w:line="240" w:lineRule="auto"/>
            </w:pPr>
            <w:r>
              <w:t xml:space="preserve">  Lecture Exams (3</w:t>
            </w:r>
            <w:r w:rsidRPr="008F0DBD">
              <w:t>)</w:t>
            </w:r>
          </w:p>
        </w:tc>
        <w:tc>
          <w:tcPr>
            <w:tcW w:w="145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7B54C89" w14:textId="77777777" w:rsidR="00C638CB" w:rsidRPr="008F0DBD" w:rsidRDefault="00C638CB" w:rsidP="00076F4E">
            <w:pPr>
              <w:spacing w:after="0" w:line="240" w:lineRule="auto"/>
              <w:jc w:val="center"/>
            </w:pPr>
            <w:r>
              <w:t>10</w:t>
            </w:r>
            <w:r w:rsidRPr="008F0DBD">
              <w:t xml:space="preserve">0 pts each = </w:t>
            </w:r>
            <w:r>
              <w:t>300</w:t>
            </w:r>
            <w:r w:rsidRPr="008F0DBD">
              <w:t xml:space="preserve"> pts</w:t>
            </w:r>
          </w:p>
        </w:tc>
        <w:tc>
          <w:tcPr>
            <w:tcW w:w="915" w:type="pct"/>
            <w:tcBorders>
              <w:top w:val="single" w:sz="8" w:space="0" w:color="000000"/>
              <w:left w:val="single" w:sz="8" w:space="0" w:color="000000"/>
              <w:bottom w:val="single" w:sz="8" w:space="0" w:color="000000"/>
              <w:right w:val="single" w:sz="8" w:space="0" w:color="000000"/>
            </w:tcBorders>
          </w:tcPr>
          <w:p w14:paraId="614613EF" w14:textId="77777777" w:rsidR="00C638CB" w:rsidRPr="008F0DBD" w:rsidRDefault="00C638CB" w:rsidP="00076F4E">
            <w:pPr>
              <w:spacing w:after="0" w:line="240" w:lineRule="auto"/>
              <w:jc w:val="center"/>
            </w:pPr>
            <w:r>
              <w:t>70</w:t>
            </w:r>
            <w:r w:rsidRPr="008F0DBD">
              <w:t>%</w:t>
            </w:r>
          </w:p>
        </w:tc>
      </w:tr>
      <w:tr w:rsidR="00C638CB" w:rsidRPr="008F0DBD" w14:paraId="1478308D" w14:textId="77777777" w:rsidTr="00825E2F">
        <w:trPr>
          <w:jc w:val="center"/>
        </w:trPr>
        <w:tc>
          <w:tcPr>
            <w:tcW w:w="2629"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3601BC8" w14:textId="77777777" w:rsidR="00C638CB" w:rsidRPr="008F0DBD" w:rsidRDefault="00C638CB" w:rsidP="00076F4E">
            <w:pPr>
              <w:spacing w:after="0" w:line="240" w:lineRule="auto"/>
            </w:pPr>
            <w:r w:rsidRPr="008F0DBD">
              <w:t xml:space="preserve">  </w:t>
            </w:r>
            <w:r>
              <w:t>Quizzes (6 total; drop 2 lowest scores = 4</w:t>
            </w:r>
            <w:r w:rsidRPr="008F0DBD">
              <w:t>)</w:t>
            </w:r>
          </w:p>
        </w:tc>
        <w:tc>
          <w:tcPr>
            <w:tcW w:w="145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9166C13" w14:textId="77777777" w:rsidR="00C638CB" w:rsidRPr="008F0DBD" w:rsidRDefault="00C638CB" w:rsidP="00076F4E">
            <w:pPr>
              <w:spacing w:after="0" w:line="240" w:lineRule="auto"/>
              <w:jc w:val="center"/>
            </w:pPr>
            <w:r w:rsidRPr="008F0DBD">
              <w:t xml:space="preserve"> </w:t>
            </w:r>
            <w:r>
              <w:t>25</w:t>
            </w:r>
            <w:r w:rsidRPr="008F0DBD">
              <w:t xml:space="preserve"> pts each = </w:t>
            </w:r>
            <w:r>
              <w:t>100</w:t>
            </w:r>
            <w:r w:rsidRPr="008F0DBD">
              <w:t xml:space="preserve"> pts</w:t>
            </w:r>
          </w:p>
        </w:tc>
        <w:tc>
          <w:tcPr>
            <w:tcW w:w="915" w:type="pct"/>
            <w:tcBorders>
              <w:top w:val="single" w:sz="8" w:space="0" w:color="000000"/>
              <w:left w:val="single" w:sz="8" w:space="0" w:color="000000"/>
              <w:bottom w:val="single" w:sz="8" w:space="0" w:color="000000"/>
              <w:right w:val="single" w:sz="8" w:space="0" w:color="000000"/>
            </w:tcBorders>
          </w:tcPr>
          <w:p w14:paraId="0C3CD305" w14:textId="77777777" w:rsidR="00C638CB" w:rsidRPr="008F0DBD" w:rsidRDefault="00C638CB" w:rsidP="00076F4E">
            <w:pPr>
              <w:spacing w:after="0" w:line="240" w:lineRule="auto"/>
              <w:jc w:val="center"/>
            </w:pPr>
            <w:r>
              <w:t>30</w:t>
            </w:r>
            <w:r w:rsidRPr="008F0DBD">
              <w:t>%</w:t>
            </w:r>
          </w:p>
        </w:tc>
      </w:tr>
      <w:tr w:rsidR="00C638CB" w:rsidRPr="008F0DBD" w14:paraId="506FCF85" w14:textId="77777777" w:rsidTr="00825E2F">
        <w:trPr>
          <w:jc w:val="center"/>
        </w:trPr>
        <w:tc>
          <w:tcPr>
            <w:tcW w:w="2629"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1EB3A82" w14:textId="77777777" w:rsidR="00C638CB" w:rsidRPr="008F0DBD" w:rsidRDefault="00C638CB" w:rsidP="00076F4E">
            <w:pPr>
              <w:spacing w:after="0" w:line="240" w:lineRule="auto"/>
            </w:pPr>
            <w:r w:rsidRPr="008F0DBD">
              <w:t xml:space="preserve">  Extra Credit</w:t>
            </w:r>
          </w:p>
        </w:tc>
        <w:tc>
          <w:tcPr>
            <w:tcW w:w="145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8306A4A" w14:textId="77777777" w:rsidR="00C638CB" w:rsidRPr="008F0DBD" w:rsidRDefault="00F05552" w:rsidP="00076F4E">
            <w:pPr>
              <w:spacing w:after="0" w:line="240" w:lineRule="auto"/>
              <w:jc w:val="center"/>
            </w:pPr>
            <w:r>
              <w:t>0-</w:t>
            </w:r>
            <w:r w:rsidR="00C638CB">
              <w:t>3</w:t>
            </w:r>
            <w:r w:rsidR="00C638CB" w:rsidRPr="008F0DBD">
              <w:t xml:space="preserve"> points possible</w:t>
            </w:r>
          </w:p>
        </w:tc>
        <w:tc>
          <w:tcPr>
            <w:tcW w:w="915" w:type="pct"/>
            <w:tcBorders>
              <w:top w:val="single" w:sz="8" w:space="0" w:color="000000"/>
              <w:left w:val="single" w:sz="8" w:space="0" w:color="000000"/>
              <w:bottom w:val="single" w:sz="8" w:space="0" w:color="000000"/>
              <w:right w:val="single" w:sz="8" w:space="0" w:color="000000"/>
            </w:tcBorders>
          </w:tcPr>
          <w:p w14:paraId="146A634A" w14:textId="77777777" w:rsidR="00C638CB" w:rsidRPr="008F0DBD" w:rsidRDefault="00C638CB" w:rsidP="00076F4E">
            <w:pPr>
              <w:spacing w:after="0" w:line="240" w:lineRule="auto"/>
              <w:jc w:val="center"/>
            </w:pPr>
            <w:r w:rsidRPr="008F0DBD">
              <w:t>0%</w:t>
            </w:r>
          </w:p>
        </w:tc>
      </w:tr>
    </w:tbl>
    <w:p w14:paraId="6C78FFA6" w14:textId="77777777" w:rsidR="00C638CB" w:rsidRPr="00A81BDB" w:rsidRDefault="00C638CB" w:rsidP="00C638CB">
      <w:pPr>
        <w:pStyle w:val="BodyText"/>
        <w:spacing w:before="120" w:after="120"/>
        <w:rPr>
          <w:rFonts w:asciiTheme="minorHAnsi" w:hAnsiTheme="minorHAnsi" w:cs="Arial"/>
          <w:szCs w:val="24"/>
        </w:rPr>
      </w:pPr>
      <w:r w:rsidRPr="00D129CC">
        <w:rPr>
          <w:rFonts w:asciiTheme="minorHAnsi" w:hAnsiTheme="minorHAnsi"/>
          <w:b/>
          <w:i/>
          <w:sz w:val="22"/>
          <w:szCs w:val="22"/>
        </w:rPr>
        <w:t>Quizzes:</w:t>
      </w:r>
      <w:r w:rsidRPr="00D129CC">
        <w:rPr>
          <w:rFonts w:asciiTheme="minorHAnsi" w:hAnsiTheme="minorHAnsi"/>
          <w:sz w:val="22"/>
          <w:szCs w:val="22"/>
        </w:rPr>
        <w:t xml:space="preserve"> </w:t>
      </w:r>
      <w:r w:rsidRPr="00691792">
        <w:rPr>
          <w:rFonts w:asciiTheme="minorHAnsi" w:hAnsiTheme="minorHAnsi" w:cs="Arial"/>
          <w:sz w:val="22"/>
          <w:szCs w:val="22"/>
        </w:rPr>
        <w:t xml:space="preserve">Quizzes start at the beginning of class with no exceptions. You will have 15 minutes to complete your quiz. If you miss a quiz due to lateness or absenteeism, you will not be allowed to make-up the quiz. Quiz format will be a combination of fill in the blank, multiple choice, short answer, and /or matching. </w:t>
      </w:r>
    </w:p>
    <w:p w14:paraId="78F47771" w14:textId="73EA1223" w:rsidR="00C638CB" w:rsidRPr="008B33AD" w:rsidRDefault="00C638CB" w:rsidP="00526628">
      <w:pPr>
        <w:spacing w:after="120" w:line="240" w:lineRule="auto"/>
        <w:jc w:val="both"/>
      </w:pPr>
      <w:r w:rsidRPr="00D129CC">
        <w:rPr>
          <w:b/>
          <w:bCs/>
          <w:i/>
          <w:iCs/>
        </w:rPr>
        <w:t>Lecture Exams:</w:t>
      </w:r>
      <w:r>
        <w:t xml:space="preserve"> Each exam will consist of 50 questions, 2 points per question.  Questions will be in multiple choice and true/false format.  </w:t>
      </w:r>
      <w:r w:rsidRPr="00CD2C6E">
        <w:t>Students are not permitted access to any kind of materials or notes during these exams.</w:t>
      </w:r>
      <w:r>
        <w:t xml:space="preserve">  Exam questions are generated by the course </w:t>
      </w:r>
      <w:r w:rsidR="000D5F8E">
        <w:t>instructor,</w:t>
      </w:r>
      <w:r>
        <w:t xml:space="preserve"> and the focus should be given to the lecture notes when studying.</w:t>
      </w:r>
      <w:r w:rsidRPr="00EE6D15">
        <w:rPr>
          <w:rFonts w:cstheme="minorHAnsi"/>
          <w:sz w:val="28"/>
        </w:rPr>
        <w:t xml:space="preserve">  </w:t>
      </w:r>
      <w:r w:rsidRPr="00EE6D15">
        <w:rPr>
          <w:rFonts w:cstheme="minorHAnsi"/>
        </w:rPr>
        <w:t>Exams are NOT cumulative and there is no final comprehensive examination.</w:t>
      </w:r>
      <w:r w:rsidRPr="00EE6D15">
        <w:rPr>
          <w:rFonts w:ascii="Arial" w:hAnsi="Arial" w:cs="Arial"/>
        </w:rPr>
        <w:t xml:space="preserve"> </w:t>
      </w:r>
      <w:r>
        <w:t xml:space="preserve">Students will take exams in the same room where weekly lectures are </w:t>
      </w:r>
      <w:r w:rsidR="00BE3A92">
        <w:t>held,</w:t>
      </w:r>
      <w:r>
        <w:t xml:space="preserve"> and </w:t>
      </w:r>
      <w:r w:rsidR="006923AD">
        <w:t>50 minutes will be allowed</w:t>
      </w:r>
      <w:r>
        <w:t xml:space="preserve"> to complete the exam.  </w:t>
      </w:r>
    </w:p>
    <w:p w14:paraId="559718DE" w14:textId="451466F5" w:rsidR="007D39A7" w:rsidRPr="00526628" w:rsidRDefault="00C638CB" w:rsidP="00526628">
      <w:pPr>
        <w:spacing w:after="120" w:line="240" w:lineRule="auto"/>
      </w:pPr>
      <w:r w:rsidRPr="004C1D49">
        <w:rPr>
          <w:b/>
          <w:i/>
        </w:rPr>
        <w:t>Extra Credit</w:t>
      </w:r>
      <w:r>
        <w:t xml:space="preserve">: </w:t>
      </w:r>
      <w:r w:rsidR="007D39A7" w:rsidRPr="00134BDD">
        <w:rPr>
          <w:rFonts w:cstheme="minorHAnsi"/>
        </w:rPr>
        <w:t xml:space="preserve">Students </w:t>
      </w:r>
      <w:r w:rsidR="007D39A7">
        <w:rPr>
          <w:rFonts w:cstheme="minorHAnsi"/>
        </w:rPr>
        <w:t>can accrue extra credit by</w:t>
      </w:r>
      <w:r w:rsidR="007D39A7" w:rsidRPr="00134BDD">
        <w:rPr>
          <w:rFonts w:cstheme="minorHAnsi"/>
        </w:rPr>
        <w:t xml:space="preserve"> participat</w:t>
      </w:r>
      <w:r w:rsidR="007D39A7">
        <w:rPr>
          <w:rFonts w:cstheme="minorHAnsi"/>
        </w:rPr>
        <w:t>ing</w:t>
      </w:r>
      <w:r w:rsidR="007D39A7" w:rsidRPr="00134BDD">
        <w:rPr>
          <w:rFonts w:cstheme="minorHAnsi"/>
        </w:rPr>
        <w:t xml:space="preserve"> in discussion boards</w:t>
      </w:r>
      <w:r w:rsidR="00526628">
        <w:rPr>
          <w:rFonts w:cstheme="minorHAnsi"/>
        </w:rPr>
        <w:t xml:space="preserve"> on CANVAS</w:t>
      </w:r>
      <w:r w:rsidR="007D39A7" w:rsidRPr="00134BDD">
        <w:rPr>
          <w:rFonts w:cstheme="minorHAnsi"/>
        </w:rPr>
        <w:t>. The qua</w:t>
      </w:r>
      <w:r w:rsidR="007D39A7">
        <w:rPr>
          <w:rFonts w:cstheme="minorHAnsi"/>
        </w:rPr>
        <w:t>ntity</w:t>
      </w:r>
      <w:r w:rsidR="007D39A7" w:rsidRPr="00134BDD">
        <w:rPr>
          <w:rFonts w:cstheme="minorHAnsi"/>
        </w:rPr>
        <w:t xml:space="preserve"> of engagement in this activity will be noted and graded accordingly.</w:t>
      </w:r>
      <w:r w:rsidR="007D39A7" w:rsidRPr="004A570D">
        <w:rPr>
          <w:rFonts w:cstheme="minorHAnsi"/>
        </w:rPr>
        <w:t xml:space="preserve"> </w:t>
      </w:r>
      <w:r w:rsidR="007D39A7">
        <w:rPr>
          <w:rFonts w:cstheme="minorHAnsi"/>
        </w:rPr>
        <w:t xml:space="preserve">There will be 5 discussion boards posted during the semester each worth 1 </w:t>
      </w:r>
      <w:r w:rsidR="007D39A7" w:rsidRPr="002960CB">
        <w:rPr>
          <w:rFonts w:cstheme="minorHAnsi"/>
        </w:rPr>
        <w:t>p</w:t>
      </w:r>
      <w:r w:rsidR="007D39A7">
        <w:rPr>
          <w:rFonts w:cstheme="minorHAnsi"/>
        </w:rPr>
        <w:t>oint</w:t>
      </w:r>
      <w:r w:rsidR="007D39A7" w:rsidRPr="002960CB">
        <w:rPr>
          <w:rFonts w:cstheme="minorHAnsi"/>
        </w:rPr>
        <w:t xml:space="preserve"> </w:t>
      </w:r>
      <w:r w:rsidR="007D39A7">
        <w:rPr>
          <w:rFonts w:cstheme="minorHAnsi"/>
        </w:rPr>
        <w:t>(5 pts total).</w:t>
      </w:r>
      <w:r w:rsidR="00D129CC">
        <w:rPr>
          <w:rFonts w:cstheme="minorHAnsi"/>
        </w:rPr>
        <w:t xml:space="preserve"> If you complete all 5 discussion boards, you will have </w:t>
      </w:r>
      <w:r w:rsidR="006D6F84">
        <w:rPr>
          <w:rFonts w:cstheme="minorHAnsi"/>
        </w:rPr>
        <w:t>2</w:t>
      </w:r>
      <w:r w:rsidR="00D129CC">
        <w:rPr>
          <w:rFonts w:cstheme="minorHAnsi"/>
        </w:rPr>
        <w:t xml:space="preserve"> points added to your final cumulative score. Less than 5 will be prorated based on the number completed.</w:t>
      </w:r>
    </w:p>
    <w:p w14:paraId="20A1EF5E" w14:textId="77777777" w:rsidR="00C638CB" w:rsidRDefault="00C638CB" w:rsidP="00C638CB">
      <w:pPr>
        <w:spacing w:after="0" w:line="240" w:lineRule="auto"/>
      </w:pPr>
      <w:r w:rsidRPr="00C909F1">
        <w:t>Extra credit points will be added to your final cumulative score after exams and quizzes have been tabulated.</w:t>
      </w:r>
    </w:p>
    <w:p w14:paraId="7F68A024" w14:textId="77777777" w:rsidR="00C638CB" w:rsidRPr="00C909F1" w:rsidRDefault="00C638CB" w:rsidP="00C638CB">
      <w:pPr>
        <w:spacing w:before="120" w:after="120"/>
        <w:rPr>
          <w:rFonts w:cs="Arial"/>
        </w:rPr>
      </w:pPr>
      <w:r w:rsidRPr="008B33AD">
        <w:rPr>
          <w:rFonts w:cs="Arial"/>
        </w:rPr>
        <w:t xml:space="preserve">Final grade = [(Exam 1 + Exam 2 + Exam 3/300)(.70)] + [(Quiz 1 + 4)(.30)] </w:t>
      </w:r>
      <w:r>
        <w:rPr>
          <w:rFonts w:cs="Arial"/>
        </w:rPr>
        <w:t xml:space="preserve">+ EC </w:t>
      </w:r>
      <w:r w:rsidRPr="008B33AD">
        <w:rPr>
          <w:rFonts w:cs="Arial"/>
        </w:rPr>
        <w:t xml:space="preserve">= ______. </w:t>
      </w:r>
    </w:p>
    <w:p w14:paraId="6BD491B7" w14:textId="77777777" w:rsidR="00C638CB" w:rsidRPr="00691792" w:rsidRDefault="00C638CB" w:rsidP="00C638CB">
      <w:pPr>
        <w:spacing w:after="120" w:line="240" w:lineRule="auto"/>
        <w:rPr>
          <w:rStyle w:val="ItemDescription"/>
          <w:i w:val="0"/>
          <w:sz w:val="22"/>
          <w:szCs w:val="20"/>
        </w:rPr>
      </w:pPr>
      <w:r w:rsidRPr="00691792">
        <w:rPr>
          <w:rStyle w:val="ItemDescription"/>
          <w:sz w:val="22"/>
          <w:szCs w:val="20"/>
        </w:rPr>
        <w:lastRenderedPageBreak/>
        <w:t>Any requests for additional extra credit or special exceptions to these grading policies will be interpreted as an honor code violation (i.e., asking for preferential treatment) and will be handled accordingly.</w:t>
      </w:r>
    </w:p>
    <w:p w14:paraId="54E7176F" w14:textId="77777777" w:rsidR="00C638CB" w:rsidRPr="00691792" w:rsidRDefault="00C638CB" w:rsidP="00C638CB">
      <w:pPr>
        <w:spacing w:after="120" w:line="240" w:lineRule="auto"/>
        <w:rPr>
          <w:i/>
          <w:color w:val="FF0000"/>
          <w:sz w:val="20"/>
          <w:szCs w:val="20"/>
        </w:rPr>
      </w:pPr>
      <w:r w:rsidRPr="00691792">
        <w:rPr>
          <w:rStyle w:val="ItemDescription"/>
          <w:sz w:val="22"/>
          <w:szCs w:val="20"/>
        </w:rPr>
        <w:t>Final grades will NOT be calculated using CANVAS. The instructor will calculate your grade using separate software and</w:t>
      </w:r>
      <w:r w:rsidR="002A2036" w:rsidRPr="00691792">
        <w:rPr>
          <w:rStyle w:val="ItemDescription"/>
          <w:sz w:val="22"/>
          <w:szCs w:val="20"/>
        </w:rPr>
        <w:t xml:space="preserve"> will be</w:t>
      </w:r>
      <w:r w:rsidRPr="00691792">
        <w:rPr>
          <w:rStyle w:val="ItemDescription"/>
          <w:sz w:val="22"/>
          <w:szCs w:val="20"/>
        </w:rPr>
        <w:t xml:space="preserve"> uploaded to CANVAS once the final tabulations have been made.</w:t>
      </w:r>
      <w:r w:rsidRPr="00691792">
        <w:rPr>
          <w:i/>
          <w:color w:val="FF0000"/>
          <w:sz w:val="20"/>
          <w:szCs w:val="20"/>
        </w:rPr>
        <w:t xml:space="preserve"> </w:t>
      </w:r>
    </w:p>
    <w:p w14:paraId="62F50509" w14:textId="09BA40DD" w:rsidR="008B2FBC" w:rsidRPr="008B2FBC" w:rsidRDefault="00C638CB" w:rsidP="001118BC">
      <w:pPr>
        <w:spacing w:after="0" w:line="240" w:lineRule="auto"/>
        <w:rPr>
          <w:rFonts w:eastAsia="Calibri" w:cstheme="minorHAnsi"/>
          <w:b/>
          <w:bCs/>
          <w:sz w:val="24"/>
          <w:szCs w:val="24"/>
        </w:rPr>
      </w:pPr>
      <w:r w:rsidRPr="00691792">
        <w:rPr>
          <w:rStyle w:val="ItemDescription"/>
          <w:sz w:val="22"/>
          <w:szCs w:val="20"/>
        </w:rPr>
        <w:t xml:space="preserve">Quiz and exam scores will be entered or uploaded directly into CANVAS within 12-24 </w:t>
      </w:r>
      <w:proofErr w:type="spellStart"/>
      <w:r w:rsidRPr="00691792">
        <w:rPr>
          <w:rStyle w:val="ItemDescription"/>
          <w:sz w:val="22"/>
          <w:szCs w:val="20"/>
        </w:rPr>
        <w:t>hrs</w:t>
      </w:r>
      <w:proofErr w:type="spellEnd"/>
      <w:r w:rsidRPr="00691792">
        <w:rPr>
          <w:rStyle w:val="ItemDescription"/>
          <w:sz w:val="22"/>
          <w:szCs w:val="20"/>
        </w:rPr>
        <w:t xml:space="preserve"> after completion.  If you feel there is an error in grade </w:t>
      </w:r>
      <w:r w:rsidR="002A2036" w:rsidRPr="00691792">
        <w:rPr>
          <w:rStyle w:val="ItemDescription"/>
          <w:sz w:val="22"/>
          <w:szCs w:val="20"/>
        </w:rPr>
        <w:t>calculation,</w:t>
      </w:r>
      <w:r w:rsidRPr="00691792">
        <w:rPr>
          <w:rStyle w:val="ItemDescription"/>
          <w:sz w:val="22"/>
          <w:szCs w:val="20"/>
        </w:rPr>
        <w:t xml:space="preserve"> please bring it to the attention of the instructor ASAP. </w:t>
      </w:r>
    </w:p>
    <w:p w14:paraId="10D898D2" w14:textId="00D6E7BF" w:rsidR="00E43CE4" w:rsidRPr="008B2FBC" w:rsidRDefault="008B2FBC" w:rsidP="001118BC">
      <w:pPr>
        <w:spacing w:after="0" w:line="240" w:lineRule="auto"/>
        <w:rPr>
          <w:rStyle w:val="ItemDescription"/>
          <w:color w:val="4472C4" w:themeColor="accent1"/>
          <w:sz w:val="22"/>
          <w:szCs w:val="20"/>
        </w:rPr>
      </w:pPr>
      <w:r w:rsidRPr="008B2FBC">
        <w:rPr>
          <w:rFonts w:eastAsia="Calibri"/>
          <w:b/>
          <w:color w:val="4472C4" w:themeColor="accent1"/>
        </w:rPr>
        <w:t>Grading Scale:</w:t>
      </w:r>
      <w:r w:rsidRPr="008B2FBC">
        <w:rPr>
          <w:rFonts w:eastAsia="Calibri"/>
          <w:color w:val="4472C4" w:themeColor="accent1"/>
        </w:rPr>
        <w:t xml:space="preserve">  </w:t>
      </w:r>
    </w:p>
    <w:tbl>
      <w:tblPr>
        <w:tblW w:w="6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grading scale"/>
        <w:tblDescription w:val="outlines letter grade, the associated percent of total points, and GPA impact"/>
      </w:tblPr>
      <w:tblGrid>
        <w:gridCol w:w="1105"/>
        <w:gridCol w:w="3330"/>
        <w:gridCol w:w="2004"/>
      </w:tblGrid>
      <w:tr w:rsidR="00E43CE4" w:rsidRPr="003E7959" w14:paraId="2D7FBFE8" w14:textId="77777777" w:rsidTr="00DE2307">
        <w:trPr>
          <w:jc w:val="center"/>
        </w:trPr>
        <w:tc>
          <w:tcPr>
            <w:tcW w:w="1105" w:type="dxa"/>
            <w:vAlign w:val="center"/>
          </w:tcPr>
          <w:p w14:paraId="606B760C" w14:textId="77777777" w:rsidR="00E43CE4" w:rsidRPr="003E7959" w:rsidRDefault="00E43CE4" w:rsidP="00DE2307">
            <w:pPr>
              <w:spacing w:after="0" w:line="240" w:lineRule="auto"/>
              <w:jc w:val="center"/>
              <w:rPr>
                <w:rFonts w:cs="Arial"/>
                <w:sz w:val="24"/>
                <w:szCs w:val="24"/>
              </w:rPr>
            </w:pPr>
            <w:r w:rsidRPr="003E7959">
              <w:rPr>
                <w:rFonts w:cs="Arial"/>
                <w:sz w:val="24"/>
                <w:szCs w:val="24"/>
              </w:rPr>
              <w:t>Letter Grade</w:t>
            </w:r>
          </w:p>
        </w:tc>
        <w:tc>
          <w:tcPr>
            <w:tcW w:w="3330" w:type="dxa"/>
            <w:vAlign w:val="center"/>
          </w:tcPr>
          <w:p w14:paraId="159C8853" w14:textId="77777777" w:rsidR="00E43CE4" w:rsidRPr="003E7959" w:rsidRDefault="00E43CE4" w:rsidP="00DE2307">
            <w:pPr>
              <w:spacing w:after="0" w:line="240" w:lineRule="auto"/>
              <w:jc w:val="center"/>
              <w:rPr>
                <w:rFonts w:cs="Arial"/>
                <w:sz w:val="24"/>
                <w:szCs w:val="24"/>
              </w:rPr>
            </w:pPr>
            <w:r w:rsidRPr="003E7959">
              <w:rPr>
                <w:rFonts w:cs="Arial"/>
                <w:sz w:val="24"/>
                <w:szCs w:val="24"/>
              </w:rPr>
              <w:t>Percent of Total Points Associated with Each Letter Grade</w:t>
            </w:r>
          </w:p>
        </w:tc>
        <w:tc>
          <w:tcPr>
            <w:tcW w:w="2004" w:type="dxa"/>
            <w:vAlign w:val="center"/>
          </w:tcPr>
          <w:p w14:paraId="31268316" w14:textId="77777777" w:rsidR="00E43CE4" w:rsidRPr="003E7959" w:rsidRDefault="00E43CE4" w:rsidP="00DE2307">
            <w:pPr>
              <w:spacing w:after="0" w:line="240" w:lineRule="auto"/>
              <w:jc w:val="center"/>
              <w:rPr>
                <w:rFonts w:cs="Arial"/>
                <w:sz w:val="24"/>
                <w:szCs w:val="24"/>
              </w:rPr>
            </w:pPr>
            <w:r w:rsidRPr="003E7959">
              <w:rPr>
                <w:rFonts w:cs="Arial"/>
                <w:sz w:val="24"/>
                <w:szCs w:val="24"/>
              </w:rPr>
              <w:t>GPA Impact of Each Letter Grade</w:t>
            </w:r>
          </w:p>
        </w:tc>
      </w:tr>
      <w:tr w:rsidR="00E43CE4" w:rsidRPr="003E7959" w14:paraId="3779A9B9" w14:textId="77777777" w:rsidTr="00DE2307">
        <w:trPr>
          <w:jc w:val="center"/>
        </w:trPr>
        <w:tc>
          <w:tcPr>
            <w:tcW w:w="1105" w:type="dxa"/>
            <w:vAlign w:val="center"/>
          </w:tcPr>
          <w:p w14:paraId="18F1E3C0" w14:textId="77777777" w:rsidR="00E43CE4" w:rsidRPr="003E7959" w:rsidRDefault="00E43CE4" w:rsidP="00DE2307">
            <w:pPr>
              <w:spacing w:after="0" w:line="240" w:lineRule="auto"/>
              <w:jc w:val="center"/>
              <w:rPr>
                <w:rFonts w:cs="Arial"/>
                <w:sz w:val="24"/>
                <w:szCs w:val="24"/>
              </w:rPr>
            </w:pPr>
            <w:r w:rsidRPr="003E7959">
              <w:rPr>
                <w:rFonts w:cs="Arial"/>
                <w:sz w:val="24"/>
                <w:szCs w:val="24"/>
              </w:rPr>
              <w:t>A</w:t>
            </w:r>
          </w:p>
        </w:tc>
        <w:tc>
          <w:tcPr>
            <w:tcW w:w="3330" w:type="dxa"/>
            <w:vAlign w:val="center"/>
          </w:tcPr>
          <w:p w14:paraId="12BB06A2" w14:textId="77777777" w:rsidR="00E43CE4" w:rsidRPr="003E7959" w:rsidRDefault="00E43CE4" w:rsidP="00DE2307">
            <w:pPr>
              <w:spacing w:after="0" w:line="240" w:lineRule="auto"/>
              <w:jc w:val="center"/>
              <w:rPr>
                <w:rFonts w:cs="Arial"/>
                <w:sz w:val="24"/>
                <w:szCs w:val="24"/>
              </w:rPr>
            </w:pPr>
            <w:r w:rsidRPr="003E7959">
              <w:rPr>
                <w:rFonts w:cs="Arial"/>
                <w:sz w:val="24"/>
                <w:szCs w:val="24"/>
              </w:rPr>
              <w:t>93.00-100%</w:t>
            </w:r>
          </w:p>
        </w:tc>
        <w:tc>
          <w:tcPr>
            <w:tcW w:w="2004" w:type="dxa"/>
            <w:vAlign w:val="center"/>
          </w:tcPr>
          <w:p w14:paraId="2BFA2C13" w14:textId="77777777" w:rsidR="00E43CE4" w:rsidRPr="003E7959" w:rsidRDefault="00E43CE4" w:rsidP="00DE2307">
            <w:pPr>
              <w:spacing w:after="0" w:line="240" w:lineRule="auto"/>
              <w:jc w:val="center"/>
              <w:rPr>
                <w:rFonts w:cs="Arial"/>
                <w:sz w:val="24"/>
                <w:szCs w:val="24"/>
              </w:rPr>
            </w:pPr>
            <w:r w:rsidRPr="003E7959">
              <w:rPr>
                <w:rFonts w:cs="Arial"/>
                <w:sz w:val="24"/>
                <w:szCs w:val="24"/>
              </w:rPr>
              <w:t>4.0</w:t>
            </w:r>
          </w:p>
        </w:tc>
      </w:tr>
      <w:tr w:rsidR="00E43CE4" w:rsidRPr="003E7959" w14:paraId="2AA20C2B" w14:textId="77777777" w:rsidTr="00DE2307">
        <w:trPr>
          <w:jc w:val="center"/>
        </w:trPr>
        <w:tc>
          <w:tcPr>
            <w:tcW w:w="1105" w:type="dxa"/>
            <w:vAlign w:val="center"/>
          </w:tcPr>
          <w:p w14:paraId="5170E95C" w14:textId="77777777" w:rsidR="00E43CE4" w:rsidRPr="003E7959" w:rsidRDefault="00E43CE4" w:rsidP="00DE2307">
            <w:pPr>
              <w:spacing w:after="0" w:line="240" w:lineRule="auto"/>
              <w:jc w:val="center"/>
              <w:rPr>
                <w:rFonts w:cs="Arial"/>
                <w:sz w:val="24"/>
                <w:szCs w:val="24"/>
              </w:rPr>
            </w:pPr>
            <w:r w:rsidRPr="003E7959">
              <w:rPr>
                <w:rFonts w:cs="Arial"/>
                <w:sz w:val="24"/>
                <w:szCs w:val="24"/>
              </w:rPr>
              <w:t>A-</w:t>
            </w:r>
          </w:p>
        </w:tc>
        <w:tc>
          <w:tcPr>
            <w:tcW w:w="3330" w:type="dxa"/>
            <w:vAlign w:val="center"/>
          </w:tcPr>
          <w:p w14:paraId="73B54F60" w14:textId="77777777" w:rsidR="00E43CE4" w:rsidRPr="003E7959" w:rsidRDefault="00E43CE4" w:rsidP="00DE2307">
            <w:pPr>
              <w:spacing w:after="0" w:line="240" w:lineRule="auto"/>
              <w:jc w:val="center"/>
              <w:rPr>
                <w:rFonts w:cs="Arial"/>
                <w:sz w:val="24"/>
                <w:szCs w:val="24"/>
              </w:rPr>
            </w:pPr>
            <w:r w:rsidRPr="003E7959">
              <w:rPr>
                <w:rFonts w:cs="Arial"/>
                <w:sz w:val="24"/>
                <w:szCs w:val="24"/>
              </w:rPr>
              <w:t>90.00-92.99%</w:t>
            </w:r>
          </w:p>
        </w:tc>
        <w:tc>
          <w:tcPr>
            <w:tcW w:w="2004" w:type="dxa"/>
            <w:vAlign w:val="center"/>
          </w:tcPr>
          <w:p w14:paraId="0DB317BB" w14:textId="77777777" w:rsidR="00E43CE4" w:rsidRPr="003E7959" w:rsidRDefault="00E43CE4" w:rsidP="00DE2307">
            <w:pPr>
              <w:spacing w:after="0" w:line="240" w:lineRule="auto"/>
              <w:jc w:val="center"/>
              <w:rPr>
                <w:rFonts w:cs="Arial"/>
                <w:sz w:val="24"/>
                <w:szCs w:val="24"/>
              </w:rPr>
            </w:pPr>
            <w:r w:rsidRPr="003E7959">
              <w:rPr>
                <w:rFonts w:cs="Arial"/>
                <w:sz w:val="24"/>
                <w:szCs w:val="24"/>
              </w:rPr>
              <w:t>3.67</w:t>
            </w:r>
          </w:p>
        </w:tc>
      </w:tr>
      <w:tr w:rsidR="00E43CE4" w:rsidRPr="003E7959" w14:paraId="6560ACD4" w14:textId="77777777" w:rsidTr="00DE2307">
        <w:trPr>
          <w:jc w:val="center"/>
        </w:trPr>
        <w:tc>
          <w:tcPr>
            <w:tcW w:w="1105" w:type="dxa"/>
            <w:vAlign w:val="center"/>
          </w:tcPr>
          <w:p w14:paraId="25B9A00B" w14:textId="77777777" w:rsidR="00E43CE4" w:rsidRPr="003E7959" w:rsidRDefault="00E43CE4" w:rsidP="00DE2307">
            <w:pPr>
              <w:spacing w:after="0" w:line="240" w:lineRule="auto"/>
              <w:jc w:val="center"/>
              <w:rPr>
                <w:rFonts w:cs="Arial"/>
                <w:sz w:val="24"/>
                <w:szCs w:val="24"/>
              </w:rPr>
            </w:pPr>
            <w:r w:rsidRPr="003E7959">
              <w:rPr>
                <w:rFonts w:cs="Arial"/>
                <w:sz w:val="24"/>
                <w:szCs w:val="24"/>
              </w:rPr>
              <w:t xml:space="preserve">  B+</w:t>
            </w:r>
          </w:p>
        </w:tc>
        <w:tc>
          <w:tcPr>
            <w:tcW w:w="3330" w:type="dxa"/>
            <w:vAlign w:val="center"/>
          </w:tcPr>
          <w:p w14:paraId="5D3D9857" w14:textId="77777777" w:rsidR="00E43CE4" w:rsidRPr="003E7959" w:rsidRDefault="00E43CE4" w:rsidP="00DE2307">
            <w:pPr>
              <w:spacing w:after="0" w:line="240" w:lineRule="auto"/>
              <w:jc w:val="center"/>
              <w:rPr>
                <w:rFonts w:cs="Arial"/>
                <w:sz w:val="24"/>
                <w:szCs w:val="24"/>
              </w:rPr>
            </w:pPr>
            <w:r w:rsidRPr="003E7959">
              <w:rPr>
                <w:rFonts w:cs="Arial"/>
                <w:sz w:val="24"/>
                <w:szCs w:val="24"/>
              </w:rPr>
              <w:t>87.00-89.99%</w:t>
            </w:r>
          </w:p>
        </w:tc>
        <w:tc>
          <w:tcPr>
            <w:tcW w:w="2004" w:type="dxa"/>
            <w:vAlign w:val="center"/>
          </w:tcPr>
          <w:p w14:paraId="1F0A3359" w14:textId="77777777" w:rsidR="00E43CE4" w:rsidRPr="003E7959" w:rsidRDefault="00E43CE4" w:rsidP="00DE2307">
            <w:pPr>
              <w:spacing w:after="0" w:line="240" w:lineRule="auto"/>
              <w:jc w:val="center"/>
              <w:rPr>
                <w:rFonts w:cs="Arial"/>
                <w:sz w:val="24"/>
                <w:szCs w:val="24"/>
              </w:rPr>
            </w:pPr>
            <w:r w:rsidRPr="003E7959">
              <w:rPr>
                <w:rFonts w:cs="Arial"/>
                <w:sz w:val="24"/>
                <w:szCs w:val="24"/>
              </w:rPr>
              <w:t>3.33</w:t>
            </w:r>
          </w:p>
        </w:tc>
      </w:tr>
      <w:tr w:rsidR="00E43CE4" w:rsidRPr="003E7959" w14:paraId="56C874B2" w14:textId="77777777" w:rsidTr="00DE2307">
        <w:trPr>
          <w:jc w:val="center"/>
        </w:trPr>
        <w:tc>
          <w:tcPr>
            <w:tcW w:w="1105" w:type="dxa"/>
            <w:vAlign w:val="center"/>
          </w:tcPr>
          <w:p w14:paraId="48D33681" w14:textId="77777777" w:rsidR="00E43CE4" w:rsidRPr="003E7959" w:rsidRDefault="00E43CE4" w:rsidP="00DE2307">
            <w:pPr>
              <w:spacing w:after="0" w:line="240" w:lineRule="auto"/>
              <w:jc w:val="center"/>
              <w:rPr>
                <w:rFonts w:cs="Arial"/>
                <w:sz w:val="24"/>
                <w:szCs w:val="24"/>
              </w:rPr>
            </w:pPr>
            <w:r w:rsidRPr="003E7959">
              <w:rPr>
                <w:rFonts w:cs="Arial"/>
                <w:sz w:val="24"/>
                <w:szCs w:val="24"/>
              </w:rPr>
              <w:t>B</w:t>
            </w:r>
          </w:p>
        </w:tc>
        <w:tc>
          <w:tcPr>
            <w:tcW w:w="3330" w:type="dxa"/>
            <w:vAlign w:val="center"/>
          </w:tcPr>
          <w:p w14:paraId="69DEC582" w14:textId="77777777" w:rsidR="00E43CE4" w:rsidRPr="003E7959" w:rsidRDefault="00E43CE4" w:rsidP="00DE2307">
            <w:pPr>
              <w:spacing w:after="0" w:line="240" w:lineRule="auto"/>
              <w:jc w:val="center"/>
              <w:rPr>
                <w:rFonts w:cs="Arial"/>
                <w:sz w:val="24"/>
                <w:szCs w:val="24"/>
              </w:rPr>
            </w:pPr>
            <w:r w:rsidRPr="003E7959">
              <w:rPr>
                <w:rFonts w:cs="Arial"/>
                <w:sz w:val="24"/>
                <w:szCs w:val="24"/>
              </w:rPr>
              <w:t>83.00-86.99%</w:t>
            </w:r>
          </w:p>
        </w:tc>
        <w:tc>
          <w:tcPr>
            <w:tcW w:w="2004" w:type="dxa"/>
            <w:vAlign w:val="center"/>
          </w:tcPr>
          <w:p w14:paraId="224BF37B" w14:textId="77777777" w:rsidR="00E43CE4" w:rsidRPr="003E7959" w:rsidRDefault="00E43CE4" w:rsidP="00DE2307">
            <w:pPr>
              <w:spacing w:after="0" w:line="240" w:lineRule="auto"/>
              <w:jc w:val="center"/>
              <w:rPr>
                <w:rFonts w:cs="Arial"/>
                <w:sz w:val="24"/>
                <w:szCs w:val="24"/>
              </w:rPr>
            </w:pPr>
            <w:r w:rsidRPr="003E7959">
              <w:rPr>
                <w:rFonts w:cs="Arial"/>
                <w:sz w:val="24"/>
                <w:szCs w:val="24"/>
              </w:rPr>
              <w:t>3.0</w:t>
            </w:r>
          </w:p>
        </w:tc>
      </w:tr>
      <w:tr w:rsidR="00E43CE4" w:rsidRPr="003E7959" w14:paraId="2AA336FF" w14:textId="77777777" w:rsidTr="00DE2307">
        <w:trPr>
          <w:jc w:val="center"/>
        </w:trPr>
        <w:tc>
          <w:tcPr>
            <w:tcW w:w="1105" w:type="dxa"/>
            <w:vAlign w:val="center"/>
          </w:tcPr>
          <w:p w14:paraId="6331C7A6" w14:textId="77777777" w:rsidR="00E43CE4" w:rsidRPr="003E7959" w:rsidRDefault="00E43CE4" w:rsidP="00DE2307">
            <w:pPr>
              <w:spacing w:after="0" w:line="240" w:lineRule="auto"/>
              <w:jc w:val="center"/>
              <w:rPr>
                <w:rFonts w:cs="Arial"/>
                <w:sz w:val="24"/>
                <w:szCs w:val="24"/>
              </w:rPr>
            </w:pPr>
            <w:r w:rsidRPr="003E7959">
              <w:rPr>
                <w:rFonts w:cs="Arial"/>
                <w:sz w:val="24"/>
                <w:szCs w:val="24"/>
              </w:rPr>
              <w:t>B-</w:t>
            </w:r>
          </w:p>
        </w:tc>
        <w:tc>
          <w:tcPr>
            <w:tcW w:w="3330" w:type="dxa"/>
            <w:vAlign w:val="center"/>
          </w:tcPr>
          <w:p w14:paraId="07C5163B" w14:textId="77777777" w:rsidR="00E43CE4" w:rsidRPr="003E7959" w:rsidRDefault="00E43CE4" w:rsidP="00DE2307">
            <w:pPr>
              <w:spacing w:after="0" w:line="240" w:lineRule="auto"/>
              <w:jc w:val="center"/>
              <w:rPr>
                <w:rFonts w:cs="Arial"/>
                <w:sz w:val="24"/>
                <w:szCs w:val="24"/>
              </w:rPr>
            </w:pPr>
            <w:r w:rsidRPr="003E7959">
              <w:rPr>
                <w:rFonts w:cs="Arial"/>
                <w:sz w:val="24"/>
                <w:szCs w:val="24"/>
              </w:rPr>
              <w:t>80.00-82.99%</w:t>
            </w:r>
          </w:p>
        </w:tc>
        <w:tc>
          <w:tcPr>
            <w:tcW w:w="2004" w:type="dxa"/>
            <w:vAlign w:val="center"/>
          </w:tcPr>
          <w:p w14:paraId="2EF290A1" w14:textId="77777777" w:rsidR="00E43CE4" w:rsidRPr="003E7959" w:rsidRDefault="00E43CE4" w:rsidP="00DE2307">
            <w:pPr>
              <w:spacing w:after="0" w:line="240" w:lineRule="auto"/>
              <w:jc w:val="center"/>
              <w:rPr>
                <w:rFonts w:cs="Arial"/>
                <w:sz w:val="24"/>
                <w:szCs w:val="24"/>
              </w:rPr>
            </w:pPr>
            <w:r w:rsidRPr="003E7959">
              <w:rPr>
                <w:rFonts w:cs="Arial"/>
                <w:sz w:val="24"/>
                <w:szCs w:val="24"/>
              </w:rPr>
              <w:t>2.67</w:t>
            </w:r>
          </w:p>
        </w:tc>
      </w:tr>
      <w:tr w:rsidR="00E43CE4" w:rsidRPr="003E7959" w14:paraId="48F2BC13" w14:textId="77777777" w:rsidTr="00DE2307">
        <w:trPr>
          <w:jc w:val="center"/>
        </w:trPr>
        <w:tc>
          <w:tcPr>
            <w:tcW w:w="1105" w:type="dxa"/>
            <w:vAlign w:val="center"/>
          </w:tcPr>
          <w:p w14:paraId="5281AB8D" w14:textId="77777777" w:rsidR="00E43CE4" w:rsidRPr="003E7959" w:rsidRDefault="00E43CE4" w:rsidP="00DE2307">
            <w:pPr>
              <w:spacing w:after="0" w:line="240" w:lineRule="auto"/>
              <w:jc w:val="center"/>
              <w:rPr>
                <w:rFonts w:cs="Arial"/>
                <w:sz w:val="24"/>
                <w:szCs w:val="24"/>
              </w:rPr>
            </w:pPr>
            <w:r w:rsidRPr="003E7959">
              <w:rPr>
                <w:rFonts w:cs="Arial"/>
                <w:sz w:val="24"/>
                <w:szCs w:val="24"/>
              </w:rPr>
              <w:t xml:space="preserve">  C+</w:t>
            </w:r>
          </w:p>
        </w:tc>
        <w:tc>
          <w:tcPr>
            <w:tcW w:w="3330" w:type="dxa"/>
            <w:vAlign w:val="center"/>
          </w:tcPr>
          <w:p w14:paraId="539F3509" w14:textId="77777777" w:rsidR="00E43CE4" w:rsidRPr="003E7959" w:rsidRDefault="00E43CE4" w:rsidP="00DE2307">
            <w:pPr>
              <w:spacing w:after="0" w:line="240" w:lineRule="auto"/>
              <w:jc w:val="center"/>
              <w:rPr>
                <w:rFonts w:cs="Arial"/>
                <w:sz w:val="24"/>
                <w:szCs w:val="24"/>
              </w:rPr>
            </w:pPr>
            <w:r w:rsidRPr="003E7959">
              <w:rPr>
                <w:rFonts w:cs="Arial"/>
                <w:sz w:val="24"/>
                <w:szCs w:val="24"/>
              </w:rPr>
              <w:t>77.00-79.99%</w:t>
            </w:r>
          </w:p>
        </w:tc>
        <w:tc>
          <w:tcPr>
            <w:tcW w:w="2004" w:type="dxa"/>
            <w:vAlign w:val="center"/>
          </w:tcPr>
          <w:p w14:paraId="1DC27AEE" w14:textId="77777777" w:rsidR="00E43CE4" w:rsidRPr="003E7959" w:rsidRDefault="00E43CE4" w:rsidP="00DE2307">
            <w:pPr>
              <w:spacing w:after="0" w:line="240" w:lineRule="auto"/>
              <w:jc w:val="center"/>
              <w:rPr>
                <w:rFonts w:cs="Arial"/>
                <w:sz w:val="24"/>
                <w:szCs w:val="24"/>
              </w:rPr>
            </w:pPr>
            <w:r w:rsidRPr="003E7959">
              <w:rPr>
                <w:rFonts w:cs="Arial"/>
                <w:sz w:val="24"/>
                <w:szCs w:val="24"/>
              </w:rPr>
              <w:t>2.33</w:t>
            </w:r>
          </w:p>
        </w:tc>
      </w:tr>
      <w:tr w:rsidR="00E43CE4" w:rsidRPr="003E7959" w14:paraId="7B07CB69" w14:textId="77777777" w:rsidTr="00DE2307">
        <w:trPr>
          <w:jc w:val="center"/>
        </w:trPr>
        <w:tc>
          <w:tcPr>
            <w:tcW w:w="1105" w:type="dxa"/>
            <w:vAlign w:val="center"/>
          </w:tcPr>
          <w:p w14:paraId="232606E9" w14:textId="77777777" w:rsidR="00E43CE4" w:rsidRPr="003E7959" w:rsidRDefault="00E43CE4" w:rsidP="00DE2307">
            <w:pPr>
              <w:spacing w:after="0" w:line="240" w:lineRule="auto"/>
              <w:jc w:val="center"/>
              <w:rPr>
                <w:rFonts w:cs="Arial"/>
                <w:sz w:val="24"/>
                <w:szCs w:val="24"/>
              </w:rPr>
            </w:pPr>
            <w:r w:rsidRPr="003E7959">
              <w:rPr>
                <w:rFonts w:cs="Arial"/>
                <w:sz w:val="24"/>
                <w:szCs w:val="24"/>
              </w:rPr>
              <w:t>C</w:t>
            </w:r>
          </w:p>
        </w:tc>
        <w:tc>
          <w:tcPr>
            <w:tcW w:w="3330" w:type="dxa"/>
            <w:vAlign w:val="center"/>
          </w:tcPr>
          <w:p w14:paraId="04E3E29A" w14:textId="77777777" w:rsidR="00E43CE4" w:rsidRPr="003E7959" w:rsidRDefault="00E43CE4" w:rsidP="00DE2307">
            <w:pPr>
              <w:spacing w:after="0" w:line="240" w:lineRule="auto"/>
              <w:jc w:val="center"/>
              <w:rPr>
                <w:rFonts w:cs="Arial"/>
                <w:sz w:val="24"/>
                <w:szCs w:val="24"/>
              </w:rPr>
            </w:pPr>
            <w:r w:rsidRPr="003E7959">
              <w:rPr>
                <w:rFonts w:cs="Arial"/>
                <w:sz w:val="24"/>
                <w:szCs w:val="24"/>
              </w:rPr>
              <w:t>73.00-76.99%</w:t>
            </w:r>
          </w:p>
        </w:tc>
        <w:tc>
          <w:tcPr>
            <w:tcW w:w="2004" w:type="dxa"/>
            <w:vAlign w:val="center"/>
          </w:tcPr>
          <w:p w14:paraId="3578EC23" w14:textId="77777777" w:rsidR="00E43CE4" w:rsidRPr="003E7959" w:rsidRDefault="00E43CE4" w:rsidP="00DE2307">
            <w:pPr>
              <w:spacing w:after="0" w:line="240" w:lineRule="auto"/>
              <w:jc w:val="center"/>
              <w:rPr>
                <w:rFonts w:cs="Arial"/>
                <w:sz w:val="24"/>
                <w:szCs w:val="24"/>
              </w:rPr>
            </w:pPr>
            <w:r w:rsidRPr="003E7959">
              <w:rPr>
                <w:rFonts w:cs="Arial"/>
                <w:sz w:val="24"/>
                <w:szCs w:val="24"/>
              </w:rPr>
              <w:t>2.0</w:t>
            </w:r>
          </w:p>
        </w:tc>
      </w:tr>
      <w:tr w:rsidR="00E43CE4" w:rsidRPr="003E7959" w14:paraId="385A357B" w14:textId="77777777" w:rsidTr="00DE2307">
        <w:trPr>
          <w:jc w:val="center"/>
        </w:trPr>
        <w:tc>
          <w:tcPr>
            <w:tcW w:w="1105" w:type="dxa"/>
            <w:vAlign w:val="center"/>
          </w:tcPr>
          <w:p w14:paraId="75136D08" w14:textId="77777777" w:rsidR="00E43CE4" w:rsidRPr="003E7959" w:rsidRDefault="00E43CE4" w:rsidP="00DE2307">
            <w:pPr>
              <w:spacing w:after="0" w:line="240" w:lineRule="auto"/>
              <w:jc w:val="center"/>
              <w:rPr>
                <w:rFonts w:cs="Arial"/>
                <w:sz w:val="24"/>
                <w:szCs w:val="24"/>
              </w:rPr>
            </w:pPr>
            <w:r w:rsidRPr="003E7959">
              <w:rPr>
                <w:rFonts w:cs="Arial"/>
                <w:sz w:val="24"/>
                <w:szCs w:val="24"/>
              </w:rPr>
              <w:t>C-</w:t>
            </w:r>
          </w:p>
        </w:tc>
        <w:tc>
          <w:tcPr>
            <w:tcW w:w="3330" w:type="dxa"/>
            <w:vAlign w:val="center"/>
          </w:tcPr>
          <w:p w14:paraId="054ACFB6" w14:textId="77777777" w:rsidR="00E43CE4" w:rsidRPr="003E7959" w:rsidRDefault="00E43CE4" w:rsidP="00DE2307">
            <w:pPr>
              <w:spacing w:after="0" w:line="240" w:lineRule="auto"/>
              <w:jc w:val="center"/>
              <w:rPr>
                <w:rFonts w:cs="Arial"/>
                <w:sz w:val="24"/>
                <w:szCs w:val="24"/>
              </w:rPr>
            </w:pPr>
            <w:r w:rsidRPr="003E7959">
              <w:rPr>
                <w:rFonts w:cs="Arial"/>
                <w:sz w:val="24"/>
                <w:szCs w:val="24"/>
              </w:rPr>
              <w:t>70.00-72.99%</w:t>
            </w:r>
          </w:p>
        </w:tc>
        <w:tc>
          <w:tcPr>
            <w:tcW w:w="2004" w:type="dxa"/>
            <w:vAlign w:val="center"/>
          </w:tcPr>
          <w:p w14:paraId="220F19B7" w14:textId="77777777" w:rsidR="00E43CE4" w:rsidRPr="003E7959" w:rsidRDefault="00E43CE4" w:rsidP="00DE2307">
            <w:pPr>
              <w:spacing w:after="0" w:line="240" w:lineRule="auto"/>
              <w:jc w:val="center"/>
              <w:rPr>
                <w:rFonts w:cs="Arial"/>
                <w:sz w:val="24"/>
                <w:szCs w:val="24"/>
              </w:rPr>
            </w:pPr>
            <w:r w:rsidRPr="003E7959">
              <w:rPr>
                <w:rFonts w:cs="Arial"/>
                <w:sz w:val="24"/>
                <w:szCs w:val="24"/>
              </w:rPr>
              <w:t>1.67</w:t>
            </w:r>
          </w:p>
        </w:tc>
      </w:tr>
      <w:tr w:rsidR="00E43CE4" w:rsidRPr="003E7959" w14:paraId="2CCE0160" w14:textId="77777777" w:rsidTr="00DE2307">
        <w:trPr>
          <w:jc w:val="center"/>
        </w:trPr>
        <w:tc>
          <w:tcPr>
            <w:tcW w:w="1105" w:type="dxa"/>
            <w:vAlign w:val="center"/>
          </w:tcPr>
          <w:p w14:paraId="77C28BC4" w14:textId="77777777" w:rsidR="00E43CE4" w:rsidRPr="003E7959" w:rsidRDefault="00E43CE4" w:rsidP="00DE2307">
            <w:pPr>
              <w:spacing w:after="0" w:line="240" w:lineRule="auto"/>
              <w:jc w:val="center"/>
              <w:rPr>
                <w:rFonts w:cs="Arial"/>
                <w:sz w:val="24"/>
                <w:szCs w:val="24"/>
              </w:rPr>
            </w:pPr>
            <w:r w:rsidRPr="003E7959">
              <w:rPr>
                <w:rFonts w:cs="Arial"/>
                <w:sz w:val="24"/>
                <w:szCs w:val="24"/>
              </w:rPr>
              <w:t xml:space="preserve">  D+</w:t>
            </w:r>
          </w:p>
        </w:tc>
        <w:tc>
          <w:tcPr>
            <w:tcW w:w="3330" w:type="dxa"/>
            <w:vAlign w:val="center"/>
          </w:tcPr>
          <w:p w14:paraId="7D78E778" w14:textId="77777777" w:rsidR="00E43CE4" w:rsidRPr="003E7959" w:rsidRDefault="00E43CE4" w:rsidP="00DE2307">
            <w:pPr>
              <w:spacing w:after="0" w:line="240" w:lineRule="auto"/>
              <w:jc w:val="center"/>
              <w:rPr>
                <w:rFonts w:cs="Arial"/>
                <w:sz w:val="24"/>
                <w:szCs w:val="24"/>
              </w:rPr>
            </w:pPr>
            <w:r w:rsidRPr="003E7959">
              <w:rPr>
                <w:rFonts w:cs="Arial"/>
                <w:sz w:val="24"/>
                <w:szCs w:val="24"/>
              </w:rPr>
              <w:t>67.00-69.99%</w:t>
            </w:r>
          </w:p>
        </w:tc>
        <w:tc>
          <w:tcPr>
            <w:tcW w:w="2004" w:type="dxa"/>
            <w:vAlign w:val="center"/>
          </w:tcPr>
          <w:p w14:paraId="2254DDCF" w14:textId="77777777" w:rsidR="00E43CE4" w:rsidRPr="003E7959" w:rsidRDefault="00E43CE4" w:rsidP="00DE2307">
            <w:pPr>
              <w:spacing w:after="0" w:line="240" w:lineRule="auto"/>
              <w:jc w:val="center"/>
              <w:rPr>
                <w:rFonts w:cs="Arial"/>
                <w:sz w:val="24"/>
                <w:szCs w:val="24"/>
              </w:rPr>
            </w:pPr>
            <w:r w:rsidRPr="003E7959">
              <w:rPr>
                <w:rFonts w:cs="Arial"/>
                <w:sz w:val="24"/>
                <w:szCs w:val="24"/>
              </w:rPr>
              <w:t>1.33</w:t>
            </w:r>
          </w:p>
        </w:tc>
      </w:tr>
      <w:tr w:rsidR="00E43CE4" w:rsidRPr="003E7959" w14:paraId="40CFCA55" w14:textId="77777777" w:rsidTr="00DE2307">
        <w:trPr>
          <w:jc w:val="center"/>
        </w:trPr>
        <w:tc>
          <w:tcPr>
            <w:tcW w:w="1105" w:type="dxa"/>
            <w:vAlign w:val="center"/>
          </w:tcPr>
          <w:p w14:paraId="76179C09" w14:textId="77777777" w:rsidR="00E43CE4" w:rsidRPr="003E7959" w:rsidRDefault="00E43CE4" w:rsidP="00DE2307">
            <w:pPr>
              <w:spacing w:after="0" w:line="240" w:lineRule="auto"/>
              <w:jc w:val="center"/>
              <w:rPr>
                <w:rFonts w:cs="Arial"/>
                <w:sz w:val="24"/>
                <w:szCs w:val="24"/>
              </w:rPr>
            </w:pPr>
            <w:r w:rsidRPr="003E7959">
              <w:rPr>
                <w:rFonts w:cs="Arial"/>
                <w:sz w:val="24"/>
                <w:szCs w:val="24"/>
              </w:rPr>
              <w:t>D</w:t>
            </w:r>
          </w:p>
        </w:tc>
        <w:tc>
          <w:tcPr>
            <w:tcW w:w="3330" w:type="dxa"/>
            <w:vAlign w:val="center"/>
          </w:tcPr>
          <w:p w14:paraId="02C9EF26" w14:textId="77777777" w:rsidR="00E43CE4" w:rsidRPr="003E7959" w:rsidRDefault="00E43CE4" w:rsidP="00DE2307">
            <w:pPr>
              <w:spacing w:after="0" w:line="240" w:lineRule="auto"/>
              <w:jc w:val="center"/>
              <w:rPr>
                <w:rFonts w:cs="Arial"/>
                <w:sz w:val="24"/>
                <w:szCs w:val="24"/>
              </w:rPr>
            </w:pPr>
            <w:r w:rsidRPr="003E7959">
              <w:rPr>
                <w:rFonts w:cs="Arial"/>
                <w:sz w:val="24"/>
                <w:szCs w:val="24"/>
              </w:rPr>
              <w:t>63.00-66.99%</w:t>
            </w:r>
          </w:p>
        </w:tc>
        <w:tc>
          <w:tcPr>
            <w:tcW w:w="2004" w:type="dxa"/>
            <w:vAlign w:val="center"/>
          </w:tcPr>
          <w:p w14:paraId="17E82B3F" w14:textId="77777777" w:rsidR="00E43CE4" w:rsidRPr="003E7959" w:rsidRDefault="00E43CE4" w:rsidP="00DE2307">
            <w:pPr>
              <w:spacing w:after="0" w:line="240" w:lineRule="auto"/>
              <w:jc w:val="center"/>
              <w:rPr>
                <w:rFonts w:cs="Arial"/>
                <w:sz w:val="24"/>
                <w:szCs w:val="24"/>
              </w:rPr>
            </w:pPr>
            <w:r w:rsidRPr="003E7959">
              <w:rPr>
                <w:rFonts w:cs="Arial"/>
                <w:sz w:val="24"/>
                <w:szCs w:val="24"/>
              </w:rPr>
              <w:t>1.0</w:t>
            </w:r>
          </w:p>
        </w:tc>
      </w:tr>
      <w:tr w:rsidR="00E43CE4" w:rsidRPr="003E7959" w14:paraId="50A2840F" w14:textId="77777777" w:rsidTr="00DE2307">
        <w:trPr>
          <w:jc w:val="center"/>
        </w:trPr>
        <w:tc>
          <w:tcPr>
            <w:tcW w:w="1105" w:type="dxa"/>
            <w:vAlign w:val="center"/>
          </w:tcPr>
          <w:p w14:paraId="7E92036E" w14:textId="77777777" w:rsidR="00E43CE4" w:rsidRPr="003E7959" w:rsidRDefault="00E43CE4" w:rsidP="00DE2307">
            <w:pPr>
              <w:spacing w:after="0" w:line="240" w:lineRule="auto"/>
              <w:jc w:val="center"/>
              <w:rPr>
                <w:rFonts w:cs="Arial"/>
                <w:sz w:val="24"/>
                <w:szCs w:val="24"/>
              </w:rPr>
            </w:pPr>
            <w:r w:rsidRPr="003E7959">
              <w:rPr>
                <w:rFonts w:cs="Arial"/>
                <w:sz w:val="24"/>
                <w:szCs w:val="24"/>
              </w:rPr>
              <w:t>D-</w:t>
            </w:r>
          </w:p>
        </w:tc>
        <w:tc>
          <w:tcPr>
            <w:tcW w:w="3330" w:type="dxa"/>
            <w:vAlign w:val="center"/>
          </w:tcPr>
          <w:p w14:paraId="429A8A06" w14:textId="77777777" w:rsidR="00E43CE4" w:rsidRPr="003E7959" w:rsidRDefault="00E43CE4" w:rsidP="00DE2307">
            <w:pPr>
              <w:spacing w:after="0" w:line="240" w:lineRule="auto"/>
              <w:jc w:val="center"/>
              <w:rPr>
                <w:rFonts w:cs="Arial"/>
                <w:sz w:val="24"/>
                <w:szCs w:val="24"/>
              </w:rPr>
            </w:pPr>
            <w:r w:rsidRPr="003E7959">
              <w:rPr>
                <w:rFonts w:cs="Arial"/>
                <w:sz w:val="24"/>
                <w:szCs w:val="24"/>
              </w:rPr>
              <w:t>60.00-62.99%</w:t>
            </w:r>
          </w:p>
        </w:tc>
        <w:tc>
          <w:tcPr>
            <w:tcW w:w="2004" w:type="dxa"/>
            <w:vAlign w:val="center"/>
          </w:tcPr>
          <w:p w14:paraId="3DADD3C8" w14:textId="77777777" w:rsidR="00E43CE4" w:rsidRPr="003E7959" w:rsidRDefault="00E43CE4" w:rsidP="00DE2307">
            <w:pPr>
              <w:spacing w:after="0" w:line="240" w:lineRule="auto"/>
              <w:jc w:val="center"/>
              <w:rPr>
                <w:rFonts w:cs="Arial"/>
                <w:sz w:val="24"/>
                <w:szCs w:val="24"/>
              </w:rPr>
            </w:pPr>
            <w:r w:rsidRPr="003E7959">
              <w:rPr>
                <w:rFonts w:cs="Arial"/>
                <w:sz w:val="24"/>
                <w:szCs w:val="24"/>
              </w:rPr>
              <w:t>0.67</w:t>
            </w:r>
          </w:p>
        </w:tc>
      </w:tr>
      <w:tr w:rsidR="00E43CE4" w:rsidRPr="003E7959" w14:paraId="51D2377C" w14:textId="77777777" w:rsidTr="00DE2307">
        <w:trPr>
          <w:jc w:val="center"/>
        </w:trPr>
        <w:tc>
          <w:tcPr>
            <w:tcW w:w="1105" w:type="dxa"/>
            <w:vAlign w:val="center"/>
          </w:tcPr>
          <w:p w14:paraId="05B11C94" w14:textId="77777777" w:rsidR="00E43CE4" w:rsidRPr="003E7959" w:rsidRDefault="00E43CE4" w:rsidP="00DE2307">
            <w:pPr>
              <w:spacing w:after="0" w:line="240" w:lineRule="auto"/>
              <w:jc w:val="center"/>
              <w:rPr>
                <w:rFonts w:cs="Arial"/>
                <w:sz w:val="24"/>
                <w:szCs w:val="24"/>
              </w:rPr>
            </w:pPr>
            <w:r w:rsidRPr="003E7959">
              <w:rPr>
                <w:rFonts w:cs="Arial"/>
                <w:sz w:val="24"/>
                <w:szCs w:val="24"/>
              </w:rPr>
              <w:t>E</w:t>
            </w:r>
          </w:p>
        </w:tc>
        <w:tc>
          <w:tcPr>
            <w:tcW w:w="3330" w:type="dxa"/>
            <w:vAlign w:val="center"/>
          </w:tcPr>
          <w:p w14:paraId="76A2072B" w14:textId="77777777" w:rsidR="00E43CE4" w:rsidRPr="003E7959" w:rsidRDefault="00E43CE4" w:rsidP="00DE2307">
            <w:pPr>
              <w:spacing w:after="0" w:line="240" w:lineRule="auto"/>
              <w:jc w:val="center"/>
              <w:rPr>
                <w:rFonts w:cs="Arial"/>
                <w:sz w:val="24"/>
                <w:szCs w:val="24"/>
              </w:rPr>
            </w:pPr>
            <w:r w:rsidRPr="003E7959">
              <w:rPr>
                <w:rFonts w:cs="Arial"/>
                <w:sz w:val="24"/>
                <w:szCs w:val="24"/>
              </w:rPr>
              <w:t>0-59.99%</w:t>
            </w:r>
          </w:p>
        </w:tc>
        <w:tc>
          <w:tcPr>
            <w:tcW w:w="2004" w:type="dxa"/>
            <w:vAlign w:val="center"/>
          </w:tcPr>
          <w:p w14:paraId="40F9FFAC" w14:textId="77777777" w:rsidR="00E43CE4" w:rsidRPr="003E7959" w:rsidRDefault="00E43CE4" w:rsidP="00DE2307">
            <w:pPr>
              <w:spacing w:after="0" w:line="240" w:lineRule="auto"/>
              <w:jc w:val="center"/>
              <w:rPr>
                <w:rFonts w:cs="Arial"/>
                <w:sz w:val="24"/>
                <w:szCs w:val="24"/>
              </w:rPr>
            </w:pPr>
            <w:r w:rsidRPr="003E7959">
              <w:rPr>
                <w:rFonts w:cs="Arial"/>
                <w:sz w:val="24"/>
                <w:szCs w:val="24"/>
              </w:rPr>
              <w:t>0</w:t>
            </w:r>
          </w:p>
        </w:tc>
      </w:tr>
    </w:tbl>
    <w:p w14:paraId="08A76D43" w14:textId="77777777" w:rsidR="00E43CE4" w:rsidRDefault="00E43CE4" w:rsidP="007178DA">
      <w:pPr>
        <w:spacing w:after="120" w:line="240" w:lineRule="auto"/>
        <w:rPr>
          <w:rFonts w:ascii="Calibri" w:eastAsia="Calibri" w:hAnsi="Calibri" w:cs="Calibri"/>
          <w:sz w:val="24"/>
        </w:rPr>
      </w:pPr>
      <w:r>
        <w:rPr>
          <w:rFonts w:ascii="Calibri" w:eastAsia="Calibri" w:hAnsi="Calibri" w:cs="Calibri"/>
          <w:sz w:val="24"/>
        </w:rPr>
        <w:t>For more detailed information</w:t>
      </w:r>
      <w:r w:rsidRPr="00994922">
        <w:rPr>
          <w:rFonts w:ascii="Calibri" w:eastAsia="Calibri" w:hAnsi="Calibri" w:cs="Calibri"/>
          <w:sz w:val="24"/>
        </w:rPr>
        <w:t xml:space="preserve"> </w:t>
      </w:r>
      <w:r>
        <w:rPr>
          <w:rFonts w:ascii="Calibri" w:eastAsia="Calibri" w:hAnsi="Calibri" w:cs="Calibri"/>
          <w:sz w:val="24"/>
        </w:rPr>
        <w:t>go to the</w:t>
      </w:r>
      <w:r w:rsidRPr="00994922">
        <w:rPr>
          <w:rFonts w:ascii="Calibri" w:eastAsia="Calibri" w:hAnsi="Calibri" w:cs="Calibri"/>
          <w:sz w:val="24"/>
        </w:rPr>
        <w:t xml:space="preserve"> link</w:t>
      </w:r>
      <w:r>
        <w:rPr>
          <w:rFonts w:ascii="Calibri" w:eastAsia="Calibri" w:hAnsi="Calibri" w:cs="Calibri"/>
          <w:sz w:val="24"/>
        </w:rPr>
        <w:t>:</w:t>
      </w:r>
      <w:r w:rsidRPr="00994922">
        <w:rPr>
          <w:rFonts w:ascii="Calibri" w:eastAsia="Calibri" w:hAnsi="Calibri" w:cs="Calibri"/>
          <w:sz w:val="24"/>
        </w:rPr>
        <w:t xml:space="preserve"> </w:t>
      </w:r>
      <w:hyperlink r:id="rId29" w:history="1">
        <w:r w:rsidRPr="008E1F9A">
          <w:rPr>
            <w:rStyle w:val="Hyperlink"/>
            <w:rFonts w:ascii="Calibri" w:eastAsia="Calibri" w:hAnsi="Calibri" w:cs="Calibri"/>
            <w:sz w:val="24"/>
          </w:rPr>
          <w:t>University grades and grading policies</w:t>
        </w:r>
      </w:hyperlink>
      <w:r>
        <w:rPr>
          <w:rFonts w:ascii="Calibri" w:eastAsia="Calibri" w:hAnsi="Calibri" w:cs="Calibri"/>
          <w:sz w:val="24"/>
        </w:rPr>
        <w:t>.</w:t>
      </w:r>
    </w:p>
    <w:p w14:paraId="6A9AE809" w14:textId="65C469E3" w:rsidR="00FF3609" w:rsidRPr="00832895" w:rsidRDefault="00E43CE4" w:rsidP="00832895">
      <w:pPr>
        <w:pStyle w:val="Heading2"/>
        <w:spacing w:before="0" w:line="240" w:lineRule="auto"/>
        <w:rPr>
          <w:rFonts w:eastAsia="Calibri"/>
        </w:rPr>
      </w:pPr>
      <w:r w:rsidRPr="008B2FBC">
        <w:rPr>
          <w:rFonts w:eastAsia="Calibri"/>
          <w:sz w:val="24"/>
          <w:szCs w:val="24"/>
        </w:rPr>
        <w:t>Weekly Schedule:</w:t>
      </w:r>
      <w:r w:rsidR="00832895" w:rsidRPr="008B2FBC">
        <w:rPr>
          <w:rFonts w:cstheme="minorHAnsi"/>
          <w:bCs/>
          <w:sz w:val="22"/>
          <w:szCs w:val="22"/>
          <w:lang w:val="fr-FR"/>
        </w:rPr>
        <w:t xml:space="preserve"> </w:t>
      </w:r>
      <w:r w:rsidR="00C638CB" w:rsidRPr="00C372C8">
        <w:rPr>
          <w:rFonts w:cstheme="minorHAnsi"/>
          <w:bCs/>
          <w:sz w:val="24"/>
          <w:szCs w:val="24"/>
          <w:lang w:val="fr-FR"/>
        </w:rPr>
        <w:t>Dates are tentative</w:t>
      </w:r>
      <w:r w:rsidR="00D12D94" w:rsidRPr="00C372C8">
        <w:rPr>
          <w:rFonts w:cstheme="minorHAnsi"/>
          <w:bCs/>
          <w:sz w:val="24"/>
          <w:szCs w:val="24"/>
          <w:lang w:val="fr-FR"/>
        </w:rPr>
        <w:t xml:space="preserve">; and are </w:t>
      </w:r>
      <w:proofErr w:type="spellStart"/>
      <w:r w:rsidR="00C638CB" w:rsidRPr="00C372C8">
        <w:rPr>
          <w:rFonts w:cstheme="minorHAnsi"/>
          <w:bCs/>
          <w:sz w:val="24"/>
          <w:szCs w:val="24"/>
          <w:lang w:val="fr-FR"/>
        </w:rPr>
        <w:t>subject</w:t>
      </w:r>
      <w:proofErr w:type="spellEnd"/>
      <w:r w:rsidR="00C638CB" w:rsidRPr="00C372C8">
        <w:rPr>
          <w:rFonts w:cstheme="minorHAnsi"/>
          <w:bCs/>
          <w:sz w:val="24"/>
          <w:szCs w:val="24"/>
          <w:lang w:val="fr-FR"/>
        </w:rPr>
        <w:t xml:space="preserve"> to change at the </w:t>
      </w:r>
      <w:proofErr w:type="spellStart"/>
      <w:r w:rsidR="00C638CB" w:rsidRPr="00C372C8">
        <w:rPr>
          <w:rFonts w:cstheme="minorHAnsi"/>
          <w:bCs/>
          <w:sz w:val="24"/>
          <w:szCs w:val="24"/>
          <w:lang w:val="fr-FR"/>
        </w:rPr>
        <w:t>discretion</w:t>
      </w:r>
      <w:proofErr w:type="spellEnd"/>
      <w:r w:rsidR="00C638CB" w:rsidRPr="00C372C8">
        <w:rPr>
          <w:rFonts w:cstheme="minorHAnsi"/>
          <w:bCs/>
          <w:sz w:val="24"/>
          <w:szCs w:val="24"/>
          <w:lang w:val="fr-FR"/>
        </w:rPr>
        <w:t xml:space="preserve"> of the </w:t>
      </w:r>
      <w:proofErr w:type="spellStart"/>
      <w:r w:rsidR="00C638CB" w:rsidRPr="00C372C8">
        <w:rPr>
          <w:rFonts w:cstheme="minorHAnsi"/>
          <w:bCs/>
          <w:sz w:val="24"/>
          <w:szCs w:val="24"/>
          <w:lang w:val="fr-FR"/>
        </w:rPr>
        <w:t>instructor</w:t>
      </w:r>
      <w:proofErr w:type="spellEnd"/>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1454"/>
        <w:gridCol w:w="8370"/>
      </w:tblGrid>
      <w:tr w:rsidR="0028304A" w:rsidRPr="00A91854" w14:paraId="7125ECE4" w14:textId="77777777" w:rsidTr="00AB17BD">
        <w:trPr>
          <w:jc w:val="center"/>
        </w:trPr>
        <w:tc>
          <w:tcPr>
            <w:tcW w:w="791" w:type="dxa"/>
          </w:tcPr>
          <w:p w14:paraId="63939B90" w14:textId="77777777" w:rsidR="0028304A" w:rsidRPr="00A91854" w:rsidRDefault="0028304A" w:rsidP="00AB17BD">
            <w:pPr>
              <w:spacing w:after="0" w:line="240" w:lineRule="auto"/>
              <w:jc w:val="center"/>
              <w:rPr>
                <w:rFonts w:cs="Calibri"/>
                <w:b/>
                <w:szCs w:val="24"/>
              </w:rPr>
            </w:pPr>
            <w:r w:rsidRPr="00A91854">
              <w:rPr>
                <w:rFonts w:cs="Calibri"/>
                <w:b/>
                <w:szCs w:val="24"/>
              </w:rPr>
              <w:t>Week</w:t>
            </w:r>
          </w:p>
        </w:tc>
        <w:tc>
          <w:tcPr>
            <w:tcW w:w="1454" w:type="dxa"/>
          </w:tcPr>
          <w:p w14:paraId="30C3CE03" w14:textId="77777777" w:rsidR="0028304A" w:rsidRPr="00A91854" w:rsidRDefault="0028304A" w:rsidP="00AB17BD">
            <w:pPr>
              <w:spacing w:after="0" w:line="240" w:lineRule="auto"/>
              <w:jc w:val="center"/>
              <w:rPr>
                <w:rFonts w:cs="Calibri"/>
                <w:b/>
                <w:szCs w:val="24"/>
              </w:rPr>
            </w:pPr>
            <w:r w:rsidRPr="00A91854">
              <w:rPr>
                <w:rFonts w:cs="Calibri"/>
                <w:b/>
                <w:szCs w:val="24"/>
              </w:rPr>
              <w:t>Dates</w:t>
            </w:r>
          </w:p>
        </w:tc>
        <w:tc>
          <w:tcPr>
            <w:tcW w:w="8370" w:type="dxa"/>
          </w:tcPr>
          <w:p w14:paraId="62C315BD" w14:textId="77777777" w:rsidR="0028304A" w:rsidRPr="00A91854" w:rsidRDefault="0028304A" w:rsidP="00AB17BD">
            <w:pPr>
              <w:spacing w:after="0" w:line="240" w:lineRule="auto"/>
              <w:rPr>
                <w:rFonts w:cs="Calibri"/>
                <w:b/>
                <w:szCs w:val="24"/>
              </w:rPr>
            </w:pPr>
            <w:r w:rsidRPr="00A91854">
              <w:rPr>
                <w:rFonts w:cs="Calibri"/>
                <w:b/>
                <w:szCs w:val="24"/>
              </w:rPr>
              <w:t>Lecture Topic</w:t>
            </w:r>
          </w:p>
        </w:tc>
      </w:tr>
      <w:tr w:rsidR="0028304A" w:rsidRPr="00A91854" w14:paraId="6D667DB2" w14:textId="77777777" w:rsidTr="00AB17BD">
        <w:trPr>
          <w:trHeight w:val="404"/>
          <w:jc w:val="center"/>
        </w:trPr>
        <w:tc>
          <w:tcPr>
            <w:tcW w:w="791" w:type="dxa"/>
            <w:vAlign w:val="center"/>
          </w:tcPr>
          <w:p w14:paraId="56FDE2FC" w14:textId="77777777" w:rsidR="0028304A" w:rsidRPr="00A91854" w:rsidRDefault="0028304A" w:rsidP="00AB17BD">
            <w:pPr>
              <w:spacing w:after="0" w:line="240" w:lineRule="auto"/>
              <w:jc w:val="center"/>
              <w:rPr>
                <w:rFonts w:cs="Calibri"/>
                <w:szCs w:val="24"/>
              </w:rPr>
            </w:pPr>
            <w:r w:rsidRPr="00A91854">
              <w:rPr>
                <w:rFonts w:cs="Calibri"/>
                <w:szCs w:val="24"/>
              </w:rPr>
              <w:t>1</w:t>
            </w:r>
          </w:p>
        </w:tc>
        <w:tc>
          <w:tcPr>
            <w:tcW w:w="1454" w:type="dxa"/>
            <w:vAlign w:val="center"/>
          </w:tcPr>
          <w:p w14:paraId="64F9B6A2" w14:textId="7947AC37" w:rsidR="0028304A" w:rsidRPr="00A91854" w:rsidRDefault="00CD7445" w:rsidP="00AB17BD">
            <w:pPr>
              <w:spacing w:after="0" w:line="240" w:lineRule="auto"/>
              <w:jc w:val="center"/>
              <w:rPr>
                <w:rFonts w:cs="Calibri"/>
                <w:szCs w:val="24"/>
              </w:rPr>
            </w:pPr>
            <w:r>
              <w:rPr>
                <w:rFonts w:cs="Calibri"/>
                <w:szCs w:val="24"/>
              </w:rPr>
              <w:t>Jan 12</w:t>
            </w:r>
            <w:r w:rsidR="00CF5D5E">
              <w:rPr>
                <w:rFonts w:cs="Calibri"/>
                <w:szCs w:val="24"/>
              </w:rPr>
              <w:t>-16</w:t>
            </w:r>
          </w:p>
        </w:tc>
        <w:tc>
          <w:tcPr>
            <w:tcW w:w="8370" w:type="dxa"/>
            <w:vAlign w:val="center"/>
          </w:tcPr>
          <w:p w14:paraId="6BCFD3D1" w14:textId="77777777" w:rsidR="00382843" w:rsidRDefault="0028304A" w:rsidP="00AB17BD">
            <w:pPr>
              <w:spacing w:after="0" w:line="240" w:lineRule="auto"/>
              <w:rPr>
                <w:rFonts w:cs="Arial"/>
              </w:rPr>
            </w:pPr>
            <w:r>
              <w:rPr>
                <w:rFonts w:cs="Arial"/>
              </w:rPr>
              <w:t>Introduction &amp; Course Syllabus</w:t>
            </w:r>
          </w:p>
          <w:p w14:paraId="5AE063EE" w14:textId="1EFDEF04" w:rsidR="0028304A" w:rsidRPr="00057AD1" w:rsidRDefault="00382843" w:rsidP="00AB17BD">
            <w:pPr>
              <w:spacing w:after="0" w:line="240" w:lineRule="auto"/>
              <w:rPr>
                <w:rFonts w:cs="Arial"/>
              </w:rPr>
            </w:pPr>
            <w:r>
              <w:rPr>
                <w:rFonts w:cs="Arial"/>
              </w:rPr>
              <w:t>Injury Prevention Strategies – Pro-active &amp; Retro-active</w:t>
            </w:r>
            <w:r w:rsidR="0028304A">
              <w:rPr>
                <w:rFonts w:cs="Arial"/>
              </w:rPr>
              <w:t xml:space="preserve"> </w:t>
            </w:r>
          </w:p>
        </w:tc>
      </w:tr>
      <w:tr w:rsidR="0028304A" w:rsidRPr="00A91854" w14:paraId="2562B327" w14:textId="77777777" w:rsidTr="00AB17BD">
        <w:trPr>
          <w:trHeight w:val="440"/>
          <w:jc w:val="center"/>
        </w:trPr>
        <w:tc>
          <w:tcPr>
            <w:tcW w:w="791" w:type="dxa"/>
            <w:shd w:val="clear" w:color="auto" w:fill="FFFFFF"/>
            <w:vAlign w:val="center"/>
          </w:tcPr>
          <w:p w14:paraId="0FF10682" w14:textId="77777777" w:rsidR="0028304A" w:rsidRPr="00A91854" w:rsidRDefault="0028304A" w:rsidP="00AB17BD">
            <w:pPr>
              <w:spacing w:after="0" w:line="240" w:lineRule="auto"/>
              <w:jc w:val="center"/>
              <w:rPr>
                <w:rFonts w:cs="Calibri"/>
                <w:szCs w:val="24"/>
              </w:rPr>
            </w:pPr>
            <w:r w:rsidRPr="00A91854">
              <w:rPr>
                <w:rFonts w:cs="Calibri"/>
                <w:szCs w:val="24"/>
              </w:rPr>
              <w:t>2</w:t>
            </w:r>
          </w:p>
        </w:tc>
        <w:tc>
          <w:tcPr>
            <w:tcW w:w="1454" w:type="dxa"/>
            <w:shd w:val="clear" w:color="auto" w:fill="FFFFFF"/>
            <w:vAlign w:val="center"/>
          </w:tcPr>
          <w:p w14:paraId="2C9371FC" w14:textId="1D2D4B69" w:rsidR="0028304A" w:rsidRPr="00A91854" w:rsidRDefault="00CF5D5E" w:rsidP="00AB17BD">
            <w:pPr>
              <w:spacing w:after="0" w:line="240" w:lineRule="auto"/>
              <w:jc w:val="center"/>
              <w:rPr>
                <w:rFonts w:cs="Calibri"/>
                <w:szCs w:val="24"/>
              </w:rPr>
            </w:pPr>
            <w:r>
              <w:rPr>
                <w:rFonts w:cs="Calibri"/>
                <w:szCs w:val="24"/>
              </w:rPr>
              <w:t>Jan 1</w:t>
            </w:r>
            <w:r w:rsidR="00B27162">
              <w:rPr>
                <w:rFonts w:cs="Calibri"/>
                <w:szCs w:val="24"/>
              </w:rPr>
              <w:t>9</w:t>
            </w:r>
            <w:r>
              <w:rPr>
                <w:rFonts w:cs="Calibri"/>
                <w:szCs w:val="24"/>
              </w:rPr>
              <w:t>-</w:t>
            </w:r>
            <w:r w:rsidR="00B27162">
              <w:rPr>
                <w:rFonts w:cs="Calibri"/>
                <w:szCs w:val="24"/>
              </w:rPr>
              <w:t>23</w:t>
            </w:r>
          </w:p>
        </w:tc>
        <w:tc>
          <w:tcPr>
            <w:tcW w:w="8370" w:type="dxa"/>
            <w:shd w:val="clear" w:color="auto" w:fill="FFFFFF"/>
            <w:vAlign w:val="center"/>
          </w:tcPr>
          <w:p w14:paraId="39A96227" w14:textId="66F63412" w:rsidR="00EC4816" w:rsidRPr="0062568C" w:rsidRDefault="00EC4816" w:rsidP="00EC4816">
            <w:pPr>
              <w:spacing w:after="0" w:line="240" w:lineRule="auto"/>
              <w:rPr>
                <w:rFonts w:cs="Arial"/>
                <w:b/>
                <w:bCs/>
                <w:i/>
                <w:color w:val="0070C0"/>
              </w:rPr>
            </w:pPr>
            <w:r w:rsidRPr="0062568C">
              <w:rPr>
                <w:rFonts w:cs="Arial"/>
                <w:b/>
                <w:bCs/>
                <w:i/>
                <w:color w:val="0070C0"/>
              </w:rPr>
              <w:t xml:space="preserve">Mon, </w:t>
            </w:r>
            <w:r>
              <w:rPr>
                <w:rFonts w:cs="Arial"/>
                <w:b/>
                <w:bCs/>
                <w:i/>
                <w:color w:val="0070C0"/>
              </w:rPr>
              <w:t>Jan</w:t>
            </w:r>
            <w:r w:rsidRPr="0062568C">
              <w:rPr>
                <w:rFonts w:cs="Arial"/>
                <w:b/>
                <w:bCs/>
                <w:i/>
                <w:color w:val="0070C0"/>
              </w:rPr>
              <w:t xml:space="preserve"> </w:t>
            </w:r>
            <w:r>
              <w:rPr>
                <w:rFonts w:cs="Arial"/>
                <w:b/>
                <w:bCs/>
                <w:i/>
                <w:color w:val="0070C0"/>
              </w:rPr>
              <w:t>19</w:t>
            </w:r>
            <w:r w:rsidRPr="0062568C">
              <w:rPr>
                <w:rFonts w:cs="Arial"/>
                <w:b/>
                <w:bCs/>
                <w:i/>
                <w:color w:val="0070C0"/>
              </w:rPr>
              <w:t xml:space="preserve"> is a holiday (</w:t>
            </w:r>
            <w:r>
              <w:rPr>
                <w:rFonts w:cs="Arial"/>
                <w:b/>
                <w:bCs/>
                <w:i/>
                <w:color w:val="0070C0"/>
              </w:rPr>
              <w:t>MLK Jr</w:t>
            </w:r>
            <w:r w:rsidRPr="0062568C">
              <w:rPr>
                <w:rFonts w:cs="Arial"/>
                <w:b/>
                <w:bCs/>
                <w:i/>
                <w:color w:val="0070C0"/>
              </w:rPr>
              <w:t xml:space="preserve"> Day) – no class</w:t>
            </w:r>
          </w:p>
          <w:p w14:paraId="2F889256" w14:textId="77777777" w:rsidR="0028304A" w:rsidRPr="00057AD1" w:rsidRDefault="0028304A" w:rsidP="00AB17BD">
            <w:pPr>
              <w:spacing w:after="0" w:line="240" w:lineRule="auto"/>
              <w:rPr>
                <w:rFonts w:cs="Arial"/>
              </w:rPr>
            </w:pPr>
            <w:r>
              <w:rPr>
                <w:rFonts w:cs="Arial"/>
              </w:rPr>
              <w:t xml:space="preserve">Injury Prevention Strategies – Pro-active &amp; Retro-active </w:t>
            </w:r>
          </w:p>
        </w:tc>
      </w:tr>
      <w:tr w:rsidR="0028304A" w:rsidRPr="00A91854" w14:paraId="371FB3FE" w14:textId="77777777" w:rsidTr="00A517C4">
        <w:trPr>
          <w:trHeight w:val="620"/>
          <w:jc w:val="center"/>
        </w:trPr>
        <w:tc>
          <w:tcPr>
            <w:tcW w:w="791" w:type="dxa"/>
            <w:vAlign w:val="center"/>
          </w:tcPr>
          <w:p w14:paraId="567FA4B3" w14:textId="77777777" w:rsidR="0028304A" w:rsidRPr="00A91854" w:rsidRDefault="0028304A" w:rsidP="00AB17BD">
            <w:pPr>
              <w:spacing w:after="0" w:line="240" w:lineRule="auto"/>
              <w:jc w:val="center"/>
              <w:rPr>
                <w:rFonts w:cs="Calibri"/>
                <w:szCs w:val="24"/>
              </w:rPr>
            </w:pPr>
            <w:r w:rsidRPr="00A91854">
              <w:rPr>
                <w:rFonts w:cs="Calibri"/>
                <w:szCs w:val="24"/>
              </w:rPr>
              <w:t>3</w:t>
            </w:r>
          </w:p>
        </w:tc>
        <w:tc>
          <w:tcPr>
            <w:tcW w:w="1454" w:type="dxa"/>
            <w:vAlign w:val="center"/>
          </w:tcPr>
          <w:p w14:paraId="79DE5671" w14:textId="5DF97812" w:rsidR="0028304A" w:rsidRPr="00A91854" w:rsidRDefault="00CF5D5E" w:rsidP="00AB17BD">
            <w:pPr>
              <w:spacing w:after="0" w:line="240" w:lineRule="auto"/>
              <w:jc w:val="center"/>
              <w:rPr>
                <w:rFonts w:cs="Calibri"/>
                <w:szCs w:val="24"/>
              </w:rPr>
            </w:pPr>
            <w:r>
              <w:rPr>
                <w:rFonts w:cs="Calibri"/>
                <w:szCs w:val="24"/>
              </w:rPr>
              <w:t xml:space="preserve">Jan </w:t>
            </w:r>
            <w:r w:rsidR="005A20CC">
              <w:rPr>
                <w:rFonts w:cs="Calibri"/>
                <w:szCs w:val="24"/>
              </w:rPr>
              <w:t>26</w:t>
            </w:r>
            <w:r>
              <w:rPr>
                <w:rFonts w:cs="Calibri"/>
                <w:szCs w:val="24"/>
              </w:rPr>
              <w:t>-</w:t>
            </w:r>
            <w:r w:rsidR="005A20CC">
              <w:rPr>
                <w:rFonts w:cs="Calibri"/>
                <w:szCs w:val="24"/>
              </w:rPr>
              <w:t>30</w:t>
            </w:r>
          </w:p>
        </w:tc>
        <w:tc>
          <w:tcPr>
            <w:tcW w:w="8370" w:type="dxa"/>
            <w:vAlign w:val="center"/>
          </w:tcPr>
          <w:p w14:paraId="7CC0E580" w14:textId="77777777" w:rsidR="00227A0D" w:rsidRDefault="0028304A" w:rsidP="00AB17BD">
            <w:pPr>
              <w:spacing w:after="0" w:line="240" w:lineRule="auto"/>
              <w:rPr>
                <w:rFonts w:cs="Arial"/>
              </w:rPr>
            </w:pPr>
            <w:r>
              <w:rPr>
                <w:rFonts w:cs="Arial"/>
              </w:rPr>
              <w:t>Injury Process: Concepts of Sports Injury</w:t>
            </w:r>
          </w:p>
          <w:p w14:paraId="396D3129" w14:textId="77777777" w:rsidR="004218A4" w:rsidRDefault="00227A0D" w:rsidP="00AB17BD">
            <w:pPr>
              <w:spacing w:after="0" w:line="240" w:lineRule="auto"/>
              <w:rPr>
                <w:rFonts w:cs="Arial"/>
              </w:rPr>
            </w:pPr>
            <w:r>
              <w:rPr>
                <w:rFonts w:cs="Arial"/>
              </w:rPr>
              <w:t>Injury Process: Response to Injury (Inflammation &amp; Repair)</w:t>
            </w:r>
          </w:p>
          <w:p w14:paraId="6F0BEA12" w14:textId="7A17F18D" w:rsidR="0028304A" w:rsidRPr="0062568C" w:rsidRDefault="004218A4" w:rsidP="00AB17BD">
            <w:pPr>
              <w:spacing w:after="0" w:line="240" w:lineRule="auto"/>
              <w:rPr>
                <w:rFonts w:cs="Arial"/>
              </w:rPr>
            </w:pPr>
            <w:r>
              <w:rPr>
                <w:rFonts w:cs="Arial"/>
                <w:b/>
                <w:color w:val="C00000"/>
              </w:rPr>
              <w:t>Quiz</w:t>
            </w:r>
            <w:r w:rsidRPr="00E32CB7">
              <w:rPr>
                <w:rFonts w:cs="Arial"/>
                <w:b/>
                <w:color w:val="C00000"/>
              </w:rPr>
              <w:t xml:space="preserve"> 1</w:t>
            </w:r>
            <w:r>
              <w:rPr>
                <w:rFonts w:cs="Arial"/>
                <w:b/>
                <w:color w:val="C00000"/>
              </w:rPr>
              <w:t xml:space="preserve">: </w:t>
            </w:r>
            <w:r w:rsidR="007A434C">
              <w:rPr>
                <w:rFonts w:cs="Arial"/>
                <w:b/>
                <w:color w:val="C00000"/>
              </w:rPr>
              <w:t>Fri</w:t>
            </w:r>
            <w:r>
              <w:rPr>
                <w:rFonts w:cs="Arial"/>
                <w:b/>
                <w:color w:val="C00000"/>
              </w:rPr>
              <w:t xml:space="preserve"> </w:t>
            </w:r>
            <w:r w:rsidR="007A434C">
              <w:rPr>
                <w:rFonts w:cs="Arial"/>
                <w:b/>
                <w:color w:val="C00000"/>
              </w:rPr>
              <w:t>Jan</w:t>
            </w:r>
            <w:r>
              <w:rPr>
                <w:rFonts w:cs="Arial"/>
                <w:b/>
                <w:color w:val="C00000"/>
              </w:rPr>
              <w:t xml:space="preserve"> </w:t>
            </w:r>
            <w:r w:rsidR="007A434C">
              <w:rPr>
                <w:rFonts w:cs="Arial"/>
                <w:b/>
                <w:color w:val="C00000"/>
              </w:rPr>
              <w:t>3</w:t>
            </w:r>
            <w:r>
              <w:rPr>
                <w:rFonts w:cs="Arial"/>
                <w:b/>
                <w:color w:val="C00000"/>
              </w:rPr>
              <w:t xml:space="preserve">0 </w:t>
            </w:r>
            <w:r w:rsidR="00A15A0C">
              <w:rPr>
                <w:rFonts w:cs="Arial"/>
                <w:b/>
                <w:color w:val="C00000"/>
              </w:rPr>
              <w:t>(9</w:t>
            </w:r>
            <w:r w:rsidR="00A15A0C" w:rsidRPr="00A15A0C">
              <w:rPr>
                <w:rFonts w:cs="Arial"/>
                <w:b/>
                <w:color w:val="C00000"/>
                <w:vertAlign w:val="superscript"/>
              </w:rPr>
              <w:t>th</w:t>
            </w:r>
            <w:r w:rsidR="00A15A0C">
              <w:rPr>
                <w:rFonts w:cs="Arial"/>
                <w:b/>
                <w:color w:val="C00000"/>
              </w:rPr>
              <w:t xml:space="preserve"> class mtg)</w:t>
            </w:r>
            <w:r w:rsidR="0028304A">
              <w:rPr>
                <w:rFonts w:cs="Arial"/>
              </w:rPr>
              <w:t xml:space="preserve"> </w:t>
            </w:r>
          </w:p>
        </w:tc>
      </w:tr>
      <w:tr w:rsidR="0028304A" w:rsidRPr="00A91854" w14:paraId="78380B34" w14:textId="77777777" w:rsidTr="00AB17BD">
        <w:trPr>
          <w:trHeight w:val="575"/>
          <w:jc w:val="center"/>
        </w:trPr>
        <w:tc>
          <w:tcPr>
            <w:tcW w:w="791" w:type="dxa"/>
            <w:shd w:val="clear" w:color="auto" w:fill="FFFFFF"/>
            <w:vAlign w:val="center"/>
          </w:tcPr>
          <w:p w14:paraId="5648F010" w14:textId="77777777" w:rsidR="0028304A" w:rsidRPr="00A91854" w:rsidRDefault="0028304A" w:rsidP="00AB17BD">
            <w:pPr>
              <w:spacing w:after="0" w:line="240" w:lineRule="auto"/>
              <w:jc w:val="center"/>
              <w:rPr>
                <w:rFonts w:cs="Calibri"/>
                <w:szCs w:val="24"/>
              </w:rPr>
            </w:pPr>
            <w:r w:rsidRPr="00A91854">
              <w:rPr>
                <w:rFonts w:cs="Calibri"/>
                <w:szCs w:val="24"/>
              </w:rPr>
              <w:t>4</w:t>
            </w:r>
          </w:p>
        </w:tc>
        <w:tc>
          <w:tcPr>
            <w:tcW w:w="1454" w:type="dxa"/>
            <w:shd w:val="clear" w:color="auto" w:fill="FFFFFF"/>
            <w:vAlign w:val="center"/>
          </w:tcPr>
          <w:p w14:paraId="472E7904" w14:textId="24CF0AD4" w:rsidR="0028304A" w:rsidRPr="00A91854" w:rsidRDefault="005A20CC" w:rsidP="00AB17BD">
            <w:pPr>
              <w:spacing w:after="0" w:line="240" w:lineRule="auto"/>
              <w:jc w:val="center"/>
              <w:rPr>
                <w:rFonts w:cs="Calibri"/>
                <w:szCs w:val="24"/>
              </w:rPr>
            </w:pPr>
            <w:r>
              <w:rPr>
                <w:rFonts w:cs="Calibri"/>
                <w:szCs w:val="24"/>
              </w:rPr>
              <w:t>Feb</w:t>
            </w:r>
            <w:r w:rsidR="00DA787C">
              <w:rPr>
                <w:rFonts w:cs="Calibri"/>
                <w:szCs w:val="24"/>
              </w:rPr>
              <w:t xml:space="preserve"> 2-6</w:t>
            </w:r>
          </w:p>
        </w:tc>
        <w:tc>
          <w:tcPr>
            <w:tcW w:w="8370" w:type="dxa"/>
            <w:shd w:val="clear" w:color="auto" w:fill="FFFFFF"/>
            <w:vAlign w:val="center"/>
          </w:tcPr>
          <w:p w14:paraId="314A0A89" w14:textId="77777777" w:rsidR="0028304A" w:rsidRDefault="0028304A" w:rsidP="00AB17BD">
            <w:pPr>
              <w:spacing w:after="0" w:line="240" w:lineRule="auto"/>
              <w:rPr>
                <w:rFonts w:cs="Arial"/>
              </w:rPr>
            </w:pPr>
            <w:r>
              <w:rPr>
                <w:rFonts w:cs="Arial"/>
              </w:rPr>
              <w:t>Injury Process: Response to Injury (</w:t>
            </w:r>
            <w:r w:rsidR="002F107D">
              <w:rPr>
                <w:rFonts w:cs="Arial"/>
              </w:rPr>
              <w:t>Therapeutic Management</w:t>
            </w:r>
            <w:r>
              <w:rPr>
                <w:rFonts w:cs="Arial"/>
              </w:rPr>
              <w:t>)</w:t>
            </w:r>
          </w:p>
          <w:p w14:paraId="6AB33653" w14:textId="0082F620" w:rsidR="0014277B" w:rsidRPr="004218A4" w:rsidRDefault="0014277B" w:rsidP="00AB17BD">
            <w:pPr>
              <w:spacing w:after="0" w:line="240" w:lineRule="auto"/>
              <w:rPr>
                <w:rFonts w:cs="Arial"/>
              </w:rPr>
            </w:pPr>
            <w:r>
              <w:rPr>
                <w:rFonts w:cstheme="minorHAnsi"/>
              </w:rPr>
              <w:t>Musculoskeletal Injuries &amp; Repair (Muscle/Tendon)</w:t>
            </w:r>
          </w:p>
        </w:tc>
      </w:tr>
      <w:tr w:rsidR="0028304A" w:rsidRPr="00A91854" w14:paraId="4FDF302C" w14:textId="77777777" w:rsidTr="00AB17BD">
        <w:trPr>
          <w:trHeight w:val="539"/>
          <w:jc w:val="center"/>
        </w:trPr>
        <w:tc>
          <w:tcPr>
            <w:tcW w:w="791" w:type="dxa"/>
            <w:shd w:val="clear" w:color="auto" w:fill="FFFFFF"/>
            <w:vAlign w:val="center"/>
          </w:tcPr>
          <w:p w14:paraId="1912D02A" w14:textId="77777777" w:rsidR="0028304A" w:rsidRPr="00A91854" w:rsidRDefault="0028304A" w:rsidP="00AB17BD">
            <w:pPr>
              <w:spacing w:after="0" w:line="240" w:lineRule="auto"/>
              <w:jc w:val="center"/>
              <w:rPr>
                <w:rFonts w:cs="Calibri"/>
                <w:szCs w:val="24"/>
              </w:rPr>
            </w:pPr>
            <w:r w:rsidRPr="00A91854">
              <w:rPr>
                <w:rFonts w:cs="Calibri"/>
                <w:szCs w:val="24"/>
              </w:rPr>
              <w:t>5</w:t>
            </w:r>
          </w:p>
        </w:tc>
        <w:tc>
          <w:tcPr>
            <w:tcW w:w="1454" w:type="dxa"/>
            <w:shd w:val="clear" w:color="auto" w:fill="FFFFFF"/>
            <w:vAlign w:val="center"/>
          </w:tcPr>
          <w:p w14:paraId="01C8A1EB" w14:textId="5864FF0A" w:rsidR="0028304A" w:rsidRPr="00A91854" w:rsidRDefault="005B369E" w:rsidP="00AB17BD">
            <w:pPr>
              <w:spacing w:after="0" w:line="240" w:lineRule="auto"/>
              <w:jc w:val="center"/>
              <w:rPr>
                <w:rFonts w:cs="Calibri"/>
                <w:szCs w:val="24"/>
              </w:rPr>
            </w:pPr>
            <w:r>
              <w:rPr>
                <w:rFonts w:cs="Calibri"/>
                <w:szCs w:val="24"/>
              </w:rPr>
              <w:t>Feb</w:t>
            </w:r>
            <w:r w:rsidR="005A20CC">
              <w:rPr>
                <w:rFonts w:cs="Calibri"/>
                <w:szCs w:val="24"/>
              </w:rPr>
              <w:t xml:space="preserve"> 9-13</w:t>
            </w:r>
          </w:p>
        </w:tc>
        <w:tc>
          <w:tcPr>
            <w:tcW w:w="8370" w:type="dxa"/>
            <w:shd w:val="clear" w:color="auto" w:fill="FFFFFF"/>
            <w:vAlign w:val="center"/>
          </w:tcPr>
          <w:p w14:paraId="3E5B4E7F" w14:textId="36987273" w:rsidR="008F7E9F" w:rsidRPr="00BC10D5" w:rsidRDefault="00BC10D5" w:rsidP="00AB17BD">
            <w:pPr>
              <w:spacing w:after="0" w:line="240" w:lineRule="auto"/>
              <w:rPr>
                <w:rFonts w:cstheme="minorHAnsi"/>
              </w:rPr>
            </w:pPr>
            <w:r>
              <w:rPr>
                <w:rFonts w:cs="Arial"/>
                <w:b/>
                <w:color w:val="C00000"/>
              </w:rPr>
              <w:t xml:space="preserve">Quiz 2: Fri Feb 13; </w:t>
            </w:r>
            <w:r w:rsidR="0028304A">
              <w:rPr>
                <w:rFonts w:cstheme="minorHAnsi"/>
              </w:rPr>
              <w:t>Musculoskeletal Injuries &amp; Repair (Muscle</w:t>
            </w:r>
            <w:r w:rsidR="00192EB4">
              <w:rPr>
                <w:rFonts w:cstheme="minorHAnsi"/>
              </w:rPr>
              <w:t>/</w:t>
            </w:r>
            <w:r w:rsidR="0028304A">
              <w:rPr>
                <w:rFonts w:cstheme="minorHAnsi"/>
              </w:rPr>
              <w:t>Tendon</w:t>
            </w:r>
            <w:r w:rsidR="0041662A">
              <w:rPr>
                <w:rFonts w:cstheme="minorHAnsi"/>
              </w:rPr>
              <w:t>, Bone &amp; Joint</w:t>
            </w:r>
            <w:r w:rsidR="0028304A">
              <w:rPr>
                <w:rFonts w:cstheme="minorHAnsi"/>
              </w:rPr>
              <w:t>)</w:t>
            </w:r>
          </w:p>
        </w:tc>
      </w:tr>
      <w:tr w:rsidR="0028304A" w:rsidRPr="00A91854" w14:paraId="0CF6180F" w14:textId="77777777" w:rsidTr="00AB17BD">
        <w:trPr>
          <w:trHeight w:val="620"/>
          <w:jc w:val="center"/>
        </w:trPr>
        <w:tc>
          <w:tcPr>
            <w:tcW w:w="791" w:type="dxa"/>
            <w:shd w:val="clear" w:color="auto" w:fill="FFFFFF"/>
            <w:vAlign w:val="center"/>
          </w:tcPr>
          <w:p w14:paraId="4047F4EE" w14:textId="77777777" w:rsidR="0028304A" w:rsidRPr="00A91854" w:rsidRDefault="0028304A" w:rsidP="00AB17BD">
            <w:pPr>
              <w:spacing w:after="0" w:line="240" w:lineRule="auto"/>
              <w:jc w:val="center"/>
              <w:rPr>
                <w:rFonts w:cs="Calibri"/>
                <w:szCs w:val="24"/>
              </w:rPr>
            </w:pPr>
            <w:r w:rsidRPr="00A91854">
              <w:rPr>
                <w:rFonts w:cs="Calibri"/>
                <w:szCs w:val="24"/>
              </w:rPr>
              <w:t>6</w:t>
            </w:r>
          </w:p>
        </w:tc>
        <w:tc>
          <w:tcPr>
            <w:tcW w:w="1454" w:type="dxa"/>
            <w:shd w:val="clear" w:color="auto" w:fill="FFFFFF"/>
            <w:vAlign w:val="center"/>
          </w:tcPr>
          <w:p w14:paraId="238C2C59" w14:textId="02AC405A" w:rsidR="0028304A" w:rsidRPr="00A91854" w:rsidRDefault="005B369E" w:rsidP="00AB17BD">
            <w:pPr>
              <w:spacing w:after="0" w:line="240" w:lineRule="auto"/>
              <w:jc w:val="center"/>
              <w:rPr>
                <w:rFonts w:cs="Calibri"/>
                <w:szCs w:val="24"/>
              </w:rPr>
            </w:pPr>
            <w:r>
              <w:rPr>
                <w:rFonts w:cs="Calibri"/>
                <w:szCs w:val="24"/>
              </w:rPr>
              <w:t>Feb</w:t>
            </w:r>
            <w:r w:rsidR="00FE3DEA">
              <w:rPr>
                <w:rFonts w:cs="Calibri"/>
                <w:szCs w:val="24"/>
              </w:rPr>
              <w:t xml:space="preserve"> 16-20</w:t>
            </w:r>
          </w:p>
        </w:tc>
        <w:tc>
          <w:tcPr>
            <w:tcW w:w="8370" w:type="dxa"/>
            <w:shd w:val="clear" w:color="auto" w:fill="FFFFFF"/>
            <w:vAlign w:val="center"/>
          </w:tcPr>
          <w:p w14:paraId="1D0C737E" w14:textId="167656EF" w:rsidR="00BC10D5" w:rsidRDefault="00F7759C" w:rsidP="00AB17BD">
            <w:pPr>
              <w:spacing w:after="0" w:line="240" w:lineRule="auto"/>
              <w:rPr>
                <w:rFonts w:cs="Arial"/>
              </w:rPr>
            </w:pPr>
            <w:r>
              <w:rPr>
                <w:rFonts w:cs="Arial"/>
                <w:b/>
                <w:color w:val="C00000"/>
              </w:rPr>
              <w:t>Exam</w:t>
            </w:r>
            <w:r w:rsidRPr="00E32CB7">
              <w:rPr>
                <w:rFonts w:cs="Arial"/>
                <w:b/>
                <w:color w:val="C00000"/>
              </w:rPr>
              <w:t xml:space="preserve"> 1</w:t>
            </w:r>
            <w:r>
              <w:rPr>
                <w:rFonts w:cs="Arial"/>
                <w:b/>
                <w:color w:val="C00000"/>
              </w:rPr>
              <w:t xml:space="preserve">: Mon Feb </w:t>
            </w:r>
            <w:r w:rsidR="00BC10D5">
              <w:rPr>
                <w:rFonts w:cs="Arial"/>
                <w:b/>
                <w:color w:val="C00000"/>
              </w:rPr>
              <w:t>16</w:t>
            </w:r>
            <w:r>
              <w:rPr>
                <w:rFonts w:cs="Arial"/>
                <w:b/>
                <w:color w:val="C00000"/>
              </w:rPr>
              <w:t xml:space="preserve"> </w:t>
            </w:r>
            <w:r>
              <w:rPr>
                <w:rFonts w:cs="Arial"/>
              </w:rPr>
              <w:t xml:space="preserve"> </w:t>
            </w:r>
            <w:r w:rsidRPr="00E32CB7">
              <w:rPr>
                <w:rFonts w:cs="Arial"/>
              </w:rPr>
              <w:t xml:space="preserve"> </w:t>
            </w:r>
          </w:p>
          <w:p w14:paraId="55A8439B" w14:textId="77777777" w:rsidR="0028304A" w:rsidRDefault="0028304A" w:rsidP="00AB17BD">
            <w:pPr>
              <w:spacing w:after="0" w:line="240" w:lineRule="auto"/>
              <w:rPr>
                <w:rFonts w:cstheme="minorHAnsi"/>
              </w:rPr>
            </w:pPr>
            <w:r>
              <w:rPr>
                <w:rFonts w:cstheme="minorHAnsi"/>
              </w:rPr>
              <w:t>Musculoskeletal Injuries (Bone</w:t>
            </w:r>
            <w:r w:rsidR="00192EB4">
              <w:rPr>
                <w:rFonts w:cstheme="minorHAnsi"/>
              </w:rPr>
              <w:t xml:space="preserve"> &amp;</w:t>
            </w:r>
            <w:r>
              <w:rPr>
                <w:rFonts w:cstheme="minorHAnsi"/>
              </w:rPr>
              <w:t xml:space="preserve"> Joint)</w:t>
            </w:r>
          </w:p>
          <w:p w14:paraId="0DEE606E" w14:textId="279757C5" w:rsidR="00561120" w:rsidRPr="00E32CB7" w:rsidRDefault="00561120" w:rsidP="00AB17BD">
            <w:pPr>
              <w:spacing w:after="0" w:line="240" w:lineRule="auto"/>
              <w:rPr>
                <w:rFonts w:cs="Arial"/>
              </w:rPr>
            </w:pPr>
            <w:r>
              <w:rPr>
                <w:rFonts w:cs="Arial"/>
              </w:rPr>
              <w:t xml:space="preserve">Head/Face Injuries: Concussion, Eye, Ear, Nose &amp; Mouth (Dental) </w:t>
            </w:r>
          </w:p>
        </w:tc>
      </w:tr>
      <w:tr w:rsidR="0028304A" w:rsidRPr="00A91854" w14:paraId="6BE7DBF1" w14:textId="77777777" w:rsidTr="00AB17BD">
        <w:trPr>
          <w:trHeight w:val="521"/>
          <w:jc w:val="center"/>
        </w:trPr>
        <w:tc>
          <w:tcPr>
            <w:tcW w:w="791" w:type="dxa"/>
            <w:shd w:val="clear" w:color="auto" w:fill="FFFFFF"/>
            <w:vAlign w:val="center"/>
          </w:tcPr>
          <w:p w14:paraId="58059E7C" w14:textId="77777777" w:rsidR="0028304A" w:rsidRPr="00A91854" w:rsidRDefault="0028304A" w:rsidP="00AB17BD">
            <w:pPr>
              <w:spacing w:after="0" w:line="240" w:lineRule="auto"/>
              <w:jc w:val="center"/>
              <w:rPr>
                <w:rFonts w:cs="Calibri"/>
                <w:szCs w:val="24"/>
              </w:rPr>
            </w:pPr>
            <w:r w:rsidRPr="00A91854">
              <w:rPr>
                <w:rFonts w:cs="Calibri"/>
                <w:szCs w:val="24"/>
              </w:rPr>
              <w:t>7</w:t>
            </w:r>
          </w:p>
        </w:tc>
        <w:tc>
          <w:tcPr>
            <w:tcW w:w="1454" w:type="dxa"/>
            <w:shd w:val="clear" w:color="auto" w:fill="FFFFFF"/>
            <w:vAlign w:val="center"/>
          </w:tcPr>
          <w:p w14:paraId="6A9DED3C" w14:textId="29325D50" w:rsidR="0028304A" w:rsidRPr="00A91854" w:rsidRDefault="005B369E" w:rsidP="00AB17BD">
            <w:pPr>
              <w:spacing w:after="0" w:line="240" w:lineRule="auto"/>
              <w:jc w:val="center"/>
              <w:rPr>
                <w:rFonts w:cs="Calibri"/>
                <w:szCs w:val="24"/>
              </w:rPr>
            </w:pPr>
            <w:r>
              <w:rPr>
                <w:rFonts w:cstheme="minorHAnsi"/>
                <w:szCs w:val="24"/>
              </w:rPr>
              <w:t>Feb</w:t>
            </w:r>
            <w:r w:rsidR="00FE3DEA">
              <w:rPr>
                <w:rFonts w:cstheme="minorHAnsi"/>
                <w:szCs w:val="24"/>
              </w:rPr>
              <w:t xml:space="preserve"> 23-27</w:t>
            </w:r>
          </w:p>
        </w:tc>
        <w:tc>
          <w:tcPr>
            <w:tcW w:w="8370" w:type="dxa"/>
            <w:shd w:val="clear" w:color="auto" w:fill="FFFFFF"/>
            <w:vAlign w:val="center"/>
          </w:tcPr>
          <w:p w14:paraId="55F6637C" w14:textId="77777777" w:rsidR="00942C6D" w:rsidRDefault="00942C6D" w:rsidP="00AB17BD">
            <w:pPr>
              <w:spacing w:after="0" w:line="240" w:lineRule="auto"/>
              <w:rPr>
                <w:rFonts w:cs="Arial"/>
              </w:rPr>
            </w:pPr>
            <w:r>
              <w:rPr>
                <w:rFonts w:cs="Arial"/>
              </w:rPr>
              <w:t xml:space="preserve">Head/Face Injuries: Concussion, Eye, Ear, Nose &amp; Mouth (Dental) </w:t>
            </w:r>
          </w:p>
          <w:p w14:paraId="048E8DF0" w14:textId="0E07A29F" w:rsidR="0028304A" w:rsidRPr="00493EDE" w:rsidRDefault="0028304A" w:rsidP="00AB17BD">
            <w:pPr>
              <w:spacing w:after="0" w:line="240" w:lineRule="auto"/>
              <w:rPr>
                <w:rFonts w:cs="Arial"/>
              </w:rPr>
            </w:pPr>
            <w:r>
              <w:rPr>
                <w:rFonts w:cs="Arial"/>
              </w:rPr>
              <w:t>Spinal Injuries: Cervical &amp; Lumbar (Cervical)</w:t>
            </w:r>
            <w:r>
              <w:rPr>
                <w:rFonts w:cs="Arial"/>
                <w:b/>
                <w:color w:val="C00000"/>
              </w:rPr>
              <w:t xml:space="preserve"> </w:t>
            </w:r>
          </w:p>
        </w:tc>
      </w:tr>
      <w:tr w:rsidR="0028304A" w:rsidRPr="00A91854" w14:paraId="5F0BEB4F" w14:textId="77777777" w:rsidTr="00AB17BD">
        <w:trPr>
          <w:trHeight w:val="779"/>
          <w:jc w:val="center"/>
        </w:trPr>
        <w:tc>
          <w:tcPr>
            <w:tcW w:w="791" w:type="dxa"/>
            <w:shd w:val="clear" w:color="auto" w:fill="FFFFFF"/>
            <w:vAlign w:val="center"/>
          </w:tcPr>
          <w:p w14:paraId="38EDAFC0" w14:textId="77777777" w:rsidR="0028304A" w:rsidRPr="00A91854" w:rsidRDefault="0028304A" w:rsidP="00AB17BD">
            <w:pPr>
              <w:spacing w:after="0" w:line="240" w:lineRule="auto"/>
              <w:jc w:val="center"/>
              <w:rPr>
                <w:rFonts w:cs="Calibri"/>
                <w:szCs w:val="24"/>
              </w:rPr>
            </w:pPr>
            <w:r w:rsidRPr="00A91854">
              <w:rPr>
                <w:rFonts w:cs="Calibri"/>
                <w:szCs w:val="24"/>
              </w:rPr>
              <w:t>8</w:t>
            </w:r>
          </w:p>
        </w:tc>
        <w:tc>
          <w:tcPr>
            <w:tcW w:w="1454" w:type="dxa"/>
            <w:shd w:val="clear" w:color="auto" w:fill="FFFFFF"/>
            <w:vAlign w:val="center"/>
          </w:tcPr>
          <w:p w14:paraId="117C34B1" w14:textId="1CA5F0EB" w:rsidR="0028304A" w:rsidRPr="00A91854" w:rsidRDefault="00FE3DEA" w:rsidP="00AB17BD">
            <w:pPr>
              <w:spacing w:after="0" w:line="240" w:lineRule="auto"/>
              <w:jc w:val="center"/>
              <w:rPr>
                <w:rFonts w:cs="Calibri"/>
                <w:szCs w:val="24"/>
              </w:rPr>
            </w:pPr>
            <w:r>
              <w:rPr>
                <w:rFonts w:cstheme="minorHAnsi"/>
                <w:szCs w:val="24"/>
              </w:rPr>
              <w:t>Mar</w:t>
            </w:r>
            <w:r w:rsidR="0028304A" w:rsidRPr="00C67C4F">
              <w:rPr>
                <w:rFonts w:cstheme="minorHAnsi"/>
                <w:szCs w:val="24"/>
              </w:rPr>
              <w:t xml:space="preserve"> </w:t>
            </w:r>
            <w:r>
              <w:rPr>
                <w:rFonts w:cstheme="minorHAnsi"/>
                <w:szCs w:val="24"/>
              </w:rPr>
              <w:t>2</w:t>
            </w:r>
            <w:r w:rsidR="0028304A" w:rsidRPr="00C67C4F">
              <w:rPr>
                <w:rFonts w:cstheme="minorHAnsi"/>
                <w:szCs w:val="24"/>
              </w:rPr>
              <w:t>-</w:t>
            </w:r>
            <w:r w:rsidR="00DB7C41">
              <w:rPr>
                <w:rFonts w:cstheme="minorHAnsi"/>
                <w:szCs w:val="24"/>
              </w:rPr>
              <w:t>6</w:t>
            </w:r>
          </w:p>
        </w:tc>
        <w:tc>
          <w:tcPr>
            <w:tcW w:w="8370" w:type="dxa"/>
            <w:shd w:val="clear" w:color="auto" w:fill="FFFFFF"/>
            <w:vAlign w:val="center"/>
          </w:tcPr>
          <w:p w14:paraId="64FE18E7" w14:textId="77777777" w:rsidR="0028304A" w:rsidRDefault="0028304A" w:rsidP="00AB17BD">
            <w:pPr>
              <w:spacing w:after="0" w:line="240" w:lineRule="auto"/>
              <w:rPr>
                <w:rFonts w:cs="Arial"/>
              </w:rPr>
            </w:pPr>
            <w:r>
              <w:rPr>
                <w:rFonts w:cs="Arial"/>
              </w:rPr>
              <w:t>Spinal Injuries: Cervical &amp; Lumbar (Cervical/Lumbar)</w:t>
            </w:r>
          </w:p>
          <w:p w14:paraId="030E5560" w14:textId="77777777" w:rsidR="0028304A" w:rsidRDefault="0028304A" w:rsidP="00AB17BD">
            <w:pPr>
              <w:spacing w:after="0" w:line="240" w:lineRule="auto"/>
              <w:rPr>
                <w:rFonts w:cs="Arial"/>
              </w:rPr>
            </w:pPr>
            <w:r>
              <w:rPr>
                <w:rFonts w:cs="Arial"/>
              </w:rPr>
              <w:t>Internal Injuries to the Thorax &amp; Abdomen</w:t>
            </w:r>
          </w:p>
          <w:p w14:paraId="57EDF63A" w14:textId="1FC4F3BC" w:rsidR="0028304A" w:rsidRPr="000A2572" w:rsidRDefault="0028304A" w:rsidP="00AB17BD">
            <w:pPr>
              <w:spacing w:after="0" w:line="240" w:lineRule="auto"/>
              <w:rPr>
                <w:rFonts w:cs="Arial"/>
                <w:b/>
                <w:color w:val="C00000"/>
              </w:rPr>
            </w:pPr>
            <w:r>
              <w:rPr>
                <w:rFonts w:cs="Arial"/>
                <w:b/>
                <w:color w:val="C00000"/>
              </w:rPr>
              <w:t>Quiz</w:t>
            </w:r>
            <w:r w:rsidRPr="00E32CB7">
              <w:rPr>
                <w:rFonts w:cs="Arial"/>
                <w:b/>
                <w:color w:val="C00000"/>
              </w:rPr>
              <w:t xml:space="preserve"> </w:t>
            </w:r>
            <w:r>
              <w:rPr>
                <w:rFonts w:cs="Arial"/>
                <w:b/>
                <w:color w:val="C00000"/>
              </w:rPr>
              <w:t xml:space="preserve">3: Fri </w:t>
            </w:r>
            <w:r w:rsidR="008B6F32">
              <w:rPr>
                <w:rFonts w:cs="Arial"/>
                <w:b/>
                <w:color w:val="C00000"/>
              </w:rPr>
              <w:t>Mar 6</w:t>
            </w:r>
            <w:r>
              <w:rPr>
                <w:rFonts w:cs="Arial"/>
                <w:b/>
                <w:color w:val="C00000"/>
              </w:rPr>
              <w:t xml:space="preserve">  </w:t>
            </w:r>
          </w:p>
        </w:tc>
      </w:tr>
      <w:tr w:rsidR="0028304A" w:rsidRPr="00A91854" w14:paraId="11765401" w14:textId="77777777" w:rsidTr="00AB17BD">
        <w:trPr>
          <w:trHeight w:val="557"/>
          <w:jc w:val="center"/>
        </w:trPr>
        <w:tc>
          <w:tcPr>
            <w:tcW w:w="791" w:type="dxa"/>
            <w:vAlign w:val="center"/>
          </w:tcPr>
          <w:p w14:paraId="674F172E" w14:textId="77777777" w:rsidR="0028304A" w:rsidRPr="00A91854" w:rsidRDefault="0028304A" w:rsidP="00AB17BD">
            <w:pPr>
              <w:spacing w:after="0" w:line="240" w:lineRule="auto"/>
              <w:jc w:val="center"/>
              <w:rPr>
                <w:rFonts w:cs="Calibri"/>
                <w:szCs w:val="24"/>
              </w:rPr>
            </w:pPr>
            <w:r w:rsidRPr="00A91854">
              <w:rPr>
                <w:rFonts w:cs="Calibri"/>
                <w:szCs w:val="24"/>
              </w:rPr>
              <w:t>9</w:t>
            </w:r>
          </w:p>
        </w:tc>
        <w:tc>
          <w:tcPr>
            <w:tcW w:w="1454" w:type="dxa"/>
            <w:vAlign w:val="center"/>
          </w:tcPr>
          <w:p w14:paraId="6039259D" w14:textId="2DE4F66A" w:rsidR="0028304A" w:rsidRPr="00A91854" w:rsidRDefault="00DB7C41" w:rsidP="00AB17BD">
            <w:pPr>
              <w:spacing w:after="0" w:line="240" w:lineRule="auto"/>
              <w:jc w:val="center"/>
              <w:rPr>
                <w:rFonts w:cs="Calibri"/>
                <w:szCs w:val="24"/>
              </w:rPr>
            </w:pPr>
            <w:r>
              <w:rPr>
                <w:rFonts w:cstheme="minorHAnsi"/>
                <w:szCs w:val="24"/>
              </w:rPr>
              <w:t>Mar</w:t>
            </w:r>
            <w:r w:rsidR="0028304A" w:rsidRPr="00C67C4F">
              <w:rPr>
                <w:rFonts w:cstheme="minorHAnsi"/>
                <w:szCs w:val="24"/>
              </w:rPr>
              <w:t xml:space="preserve"> </w:t>
            </w:r>
            <w:r>
              <w:rPr>
                <w:rFonts w:cstheme="minorHAnsi"/>
                <w:szCs w:val="24"/>
              </w:rPr>
              <w:t>9-</w:t>
            </w:r>
            <w:r w:rsidR="0028304A" w:rsidRPr="00C67C4F">
              <w:rPr>
                <w:rFonts w:cstheme="minorHAnsi"/>
                <w:szCs w:val="24"/>
              </w:rPr>
              <w:t>1</w:t>
            </w:r>
            <w:r w:rsidR="00B849E8">
              <w:rPr>
                <w:rFonts w:cstheme="minorHAnsi"/>
                <w:szCs w:val="24"/>
              </w:rPr>
              <w:t>3</w:t>
            </w:r>
          </w:p>
        </w:tc>
        <w:tc>
          <w:tcPr>
            <w:tcW w:w="8370" w:type="dxa"/>
            <w:vAlign w:val="center"/>
          </w:tcPr>
          <w:p w14:paraId="36024DFB" w14:textId="0DB21936" w:rsidR="0028304A" w:rsidRPr="00A517C4" w:rsidRDefault="0028304A" w:rsidP="00AB17BD">
            <w:pPr>
              <w:spacing w:after="0" w:line="240" w:lineRule="auto"/>
              <w:rPr>
                <w:rFonts w:cs="Arial"/>
              </w:rPr>
            </w:pPr>
            <w:r>
              <w:rPr>
                <w:rFonts w:cs="Arial"/>
              </w:rPr>
              <w:t>Injuries to the Upper Extremity: Shoulder &amp; Elbow</w:t>
            </w:r>
          </w:p>
        </w:tc>
      </w:tr>
      <w:tr w:rsidR="00503DEF" w:rsidRPr="00A91854" w14:paraId="57328211" w14:textId="77777777" w:rsidTr="00AB17BD">
        <w:trPr>
          <w:trHeight w:val="458"/>
          <w:jc w:val="center"/>
        </w:trPr>
        <w:tc>
          <w:tcPr>
            <w:tcW w:w="791" w:type="dxa"/>
            <w:shd w:val="clear" w:color="auto" w:fill="FFFFFF"/>
            <w:vAlign w:val="center"/>
          </w:tcPr>
          <w:p w14:paraId="352A1C2C" w14:textId="77777777" w:rsidR="00503DEF" w:rsidRPr="00A91854" w:rsidRDefault="00503DEF" w:rsidP="00AB17BD">
            <w:pPr>
              <w:spacing w:after="0" w:line="240" w:lineRule="auto"/>
              <w:jc w:val="center"/>
              <w:rPr>
                <w:rFonts w:cs="Calibri"/>
                <w:szCs w:val="24"/>
              </w:rPr>
            </w:pPr>
          </w:p>
        </w:tc>
        <w:tc>
          <w:tcPr>
            <w:tcW w:w="1454" w:type="dxa"/>
            <w:shd w:val="clear" w:color="auto" w:fill="FFFFFF"/>
            <w:vAlign w:val="center"/>
          </w:tcPr>
          <w:p w14:paraId="2B87932F" w14:textId="30BBACEA" w:rsidR="00503DEF" w:rsidRPr="00C67C4F" w:rsidRDefault="00503DEF" w:rsidP="00AB17BD">
            <w:pPr>
              <w:spacing w:after="0" w:line="240" w:lineRule="auto"/>
              <w:jc w:val="center"/>
              <w:rPr>
                <w:rFonts w:cstheme="minorHAnsi"/>
                <w:szCs w:val="24"/>
              </w:rPr>
            </w:pPr>
            <w:r>
              <w:rPr>
                <w:rFonts w:cstheme="minorHAnsi"/>
                <w:szCs w:val="24"/>
              </w:rPr>
              <w:t>Mar 14-</w:t>
            </w:r>
            <w:r w:rsidR="00BE7705">
              <w:rPr>
                <w:rFonts w:cstheme="minorHAnsi"/>
                <w:szCs w:val="24"/>
              </w:rPr>
              <w:t>21</w:t>
            </w:r>
          </w:p>
        </w:tc>
        <w:tc>
          <w:tcPr>
            <w:tcW w:w="8370" w:type="dxa"/>
            <w:vAlign w:val="center"/>
          </w:tcPr>
          <w:p w14:paraId="0B264BB1" w14:textId="661FF2F5" w:rsidR="00503DEF" w:rsidRDefault="00B90E6F" w:rsidP="00AB17BD">
            <w:pPr>
              <w:spacing w:after="0" w:line="240" w:lineRule="auto"/>
              <w:rPr>
                <w:rFonts w:cs="Arial"/>
              </w:rPr>
            </w:pPr>
            <w:r>
              <w:rPr>
                <w:rFonts w:cs="Arial"/>
                <w:b/>
                <w:bCs/>
                <w:i/>
                <w:color w:val="0070C0"/>
              </w:rPr>
              <w:t>Spring Break</w:t>
            </w:r>
            <w:r w:rsidRPr="0062568C">
              <w:rPr>
                <w:rFonts w:cs="Arial"/>
                <w:b/>
                <w:bCs/>
                <w:i/>
                <w:color w:val="0070C0"/>
              </w:rPr>
              <w:t xml:space="preserve"> – no class</w:t>
            </w:r>
            <w:r>
              <w:rPr>
                <w:rFonts w:cs="Arial"/>
                <w:b/>
                <w:bCs/>
                <w:i/>
                <w:color w:val="0070C0"/>
              </w:rPr>
              <w:t>es</w:t>
            </w:r>
          </w:p>
        </w:tc>
      </w:tr>
      <w:tr w:rsidR="0028304A" w:rsidRPr="00A91854" w14:paraId="6DDD8997" w14:textId="77777777" w:rsidTr="00AB17BD">
        <w:trPr>
          <w:trHeight w:val="458"/>
          <w:jc w:val="center"/>
        </w:trPr>
        <w:tc>
          <w:tcPr>
            <w:tcW w:w="791" w:type="dxa"/>
            <w:shd w:val="clear" w:color="auto" w:fill="FFFFFF"/>
            <w:vAlign w:val="center"/>
          </w:tcPr>
          <w:p w14:paraId="03815839" w14:textId="77777777" w:rsidR="0028304A" w:rsidRPr="00A91854" w:rsidRDefault="0028304A" w:rsidP="00AB17BD">
            <w:pPr>
              <w:spacing w:after="0" w:line="240" w:lineRule="auto"/>
              <w:jc w:val="center"/>
              <w:rPr>
                <w:rFonts w:cs="Calibri"/>
                <w:szCs w:val="24"/>
              </w:rPr>
            </w:pPr>
            <w:r w:rsidRPr="00A91854">
              <w:rPr>
                <w:rFonts w:cs="Calibri"/>
                <w:szCs w:val="24"/>
              </w:rPr>
              <w:t>10</w:t>
            </w:r>
          </w:p>
        </w:tc>
        <w:tc>
          <w:tcPr>
            <w:tcW w:w="1454" w:type="dxa"/>
            <w:shd w:val="clear" w:color="auto" w:fill="FFFFFF"/>
            <w:vAlign w:val="center"/>
          </w:tcPr>
          <w:p w14:paraId="14223C7B" w14:textId="5CDEB458" w:rsidR="0028304A" w:rsidRPr="00A91854" w:rsidRDefault="00BE7705" w:rsidP="00AB17BD">
            <w:pPr>
              <w:spacing w:after="0" w:line="240" w:lineRule="auto"/>
              <w:jc w:val="center"/>
              <w:rPr>
                <w:rFonts w:cs="Calibri"/>
                <w:szCs w:val="24"/>
              </w:rPr>
            </w:pPr>
            <w:r>
              <w:rPr>
                <w:rFonts w:cstheme="minorHAnsi"/>
                <w:szCs w:val="24"/>
              </w:rPr>
              <w:t>Mar</w:t>
            </w:r>
            <w:r w:rsidR="0028304A" w:rsidRPr="00C67C4F">
              <w:rPr>
                <w:rFonts w:cstheme="minorHAnsi"/>
                <w:szCs w:val="24"/>
              </w:rPr>
              <w:t xml:space="preserve"> 2</w:t>
            </w:r>
            <w:r w:rsidR="00B90E6F">
              <w:rPr>
                <w:rFonts w:cstheme="minorHAnsi"/>
                <w:szCs w:val="24"/>
              </w:rPr>
              <w:t>3</w:t>
            </w:r>
            <w:r w:rsidR="0028304A" w:rsidRPr="00C67C4F">
              <w:rPr>
                <w:rFonts w:cstheme="minorHAnsi"/>
                <w:szCs w:val="24"/>
              </w:rPr>
              <w:t>-2</w:t>
            </w:r>
            <w:r w:rsidR="00B90E6F">
              <w:rPr>
                <w:rFonts w:cstheme="minorHAnsi"/>
                <w:szCs w:val="24"/>
              </w:rPr>
              <w:t>7</w:t>
            </w:r>
          </w:p>
        </w:tc>
        <w:tc>
          <w:tcPr>
            <w:tcW w:w="8370" w:type="dxa"/>
            <w:vAlign w:val="center"/>
          </w:tcPr>
          <w:p w14:paraId="037579B4" w14:textId="77777777" w:rsidR="0028304A" w:rsidRDefault="0028304A" w:rsidP="00AB17BD">
            <w:pPr>
              <w:spacing w:after="0" w:line="240" w:lineRule="auto"/>
              <w:rPr>
                <w:rFonts w:cs="Arial"/>
              </w:rPr>
            </w:pPr>
            <w:r>
              <w:rPr>
                <w:rFonts w:cs="Arial"/>
              </w:rPr>
              <w:t xml:space="preserve">Injuries to the Upper Extremity: Wrist &amp; Hand </w:t>
            </w:r>
          </w:p>
          <w:p w14:paraId="174C3D9B" w14:textId="77777777" w:rsidR="0037185F" w:rsidRDefault="0037185F" w:rsidP="00AB17BD">
            <w:pPr>
              <w:spacing w:after="0" w:line="240" w:lineRule="auto"/>
              <w:rPr>
                <w:rFonts w:cs="Arial"/>
              </w:rPr>
            </w:pPr>
            <w:r>
              <w:rPr>
                <w:rFonts w:cs="Arial"/>
              </w:rPr>
              <w:t>Injuries to the Lower Extremity: Hip/Pelvis &amp; Thigh</w:t>
            </w:r>
          </w:p>
          <w:p w14:paraId="0076EFE3" w14:textId="00F1366E" w:rsidR="00A31520" w:rsidRPr="00C978D0" w:rsidRDefault="00A31520" w:rsidP="00AB17BD">
            <w:pPr>
              <w:spacing w:after="0" w:line="240" w:lineRule="auto"/>
              <w:rPr>
                <w:rFonts w:cs="Arial"/>
                <w:b/>
                <w:iCs/>
              </w:rPr>
            </w:pPr>
            <w:r>
              <w:rPr>
                <w:rFonts w:cs="Arial"/>
                <w:b/>
                <w:color w:val="C00000"/>
              </w:rPr>
              <w:t xml:space="preserve">Quiz 4: </w:t>
            </w:r>
            <w:r w:rsidR="00BB7F39">
              <w:rPr>
                <w:rFonts w:cs="Arial"/>
                <w:b/>
                <w:color w:val="C00000"/>
              </w:rPr>
              <w:t>Fri</w:t>
            </w:r>
            <w:r>
              <w:rPr>
                <w:rFonts w:cs="Arial"/>
                <w:b/>
                <w:color w:val="C00000"/>
              </w:rPr>
              <w:t xml:space="preserve"> Mar </w:t>
            </w:r>
            <w:r w:rsidR="00BB7F39">
              <w:rPr>
                <w:rFonts w:cs="Arial"/>
                <w:b/>
                <w:color w:val="C00000"/>
              </w:rPr>
              <w:t>27</w:t>
            </w:r>
          </w:p>
        </w:tc>
      </w:tr>
      <w:tr w:rsidR="0028304A" w:rsidRPr="00A91854" w14:paraId="4B041D07" w14:textId="77777777" w:rsidTr="00AB17BD">
        <w:trPr>
          <w:trHeight w:val="602"/>
          <w:jc w:val="center"/>
        </w:trPr>
        <w:tc>
          <w:tcPr>
            <w:tcW w:w="791" w:type="dxa"/>
            <w:shd w:val="clear" w:color="auto" w:fill="FFFFFF"/>
            <w:vAlign w:val="center"/>
          </w:tcPr>
          <w:p w14:paraId="66F4538D" w14:textId="77777777" w:rsidR="0028304A" w:rsidRPr="00A91854" w:rsidRDefault="0028304A" w:rsidP="00AB17BD">
            <w:pPr>
              <w:spacing w:after="0" w:line="240" w:lineRule="auto"/>
              <w:jc w:val="center"/>
              <w:rPr>
                <w:rFonts w:cs="Calibri"/>
                <w:szCs w:val="24"/>
              </w:rPr>
            </w:pPr>
            <w:r w:rsidRPr="00A91854">
              <w:rPr>
                <w:rFonts w:cs="Calibri"/>
                <w:szCs w:val="24"/>
              </w:rPr>
              <w:t>11</w:t>
            </w:r>
          </w:p>
        </w:tc>
        <w:tc>
          <w:tcPr>
            <w:tcW w:w="1454" w:type="dxa"/>
            <w:shd w:val="clear" w:color="auto" w:fill="FFFFFF"/>
            <w:vAlign w:val="center"/>
          </w:tcPr>
          <w:p w14:paraId="46362A9A" w14:textId="691E0641" w:rsidR="0028304A" w:rsidRPr="00A91854" w:rsidRDefault="00177A59" w:rsidP="00AB17BD">
            <w:pPr>
              <w:spacing w:after="0" w:line="240" w:lineRule="auto"/>
              <w:jc w:val="center"/>
              <w:rPr>
                <w:rFonts w:cs="Calibri"/>
                <w:szCs w:val="24"/>
              </w:rPr>
            </w:pPr>
            <w:r>
              <w:rPr>
                <w:rFonts w:cstheme="minorHAnsi"/>
                <w:szCs w:val="24"/>
              </w:rPr>
              <w:t>Mar</w:t>
            </w:r>
            <w:r w:rsidR="0028304A">
              <w:rPr>
                <w:rFonts w:cstheme="minorHAnsi"/>
                <w:szCs w:val="24"/>
              </w:rPr>
              <w:t xml:space="preserve"> </w:t>
            </w:r>
            <w:r w:rsidR="0017550C">
              <w:rPr>
                <w:rFonts w:cstheme="minorHAnsi"/>
                <w:szCs w:val="24"/>
              </w:rPr>
              <w:t>30</w:t>
            </w:r>
            <w:r w:rsidR="0028304A">
              <w:rPr>
                <w:rFonts w:cstheme="minorHAnsi"/>
                <w:szCs w:val="24"/>
              </w:rPr>
              <w:t>-</w:t>
            </w:r>
            <w:r w:rsidR="0017550C">
              <w:rPr>
                <w:rFonts w:cstheme="minorHAnsi"/>
                <w:szCs w:val="24"/>
              </w:rPr>
              <w:t xml:space="preserve">Apr </w:t>
            </w:r>
            <w:r w:rsidR="00386602">
              <w:rPr>
                <w:rFonts w:cstheme="minorHAnsi"/>
                <w:szCs w:val="24"/>
              </w:rPr>
              <w:t>3</w:t>
            </w:r>
          </w:p>
        </w:tc>
        <w:tc>
          <w:tcPr>
            <w:tcW w:w="8370" w:type="dxa"/>
            <w:shd w:val="clear" w:color="auto" w:fill="FFFFFF"/>
            <w:vAlign w:val="center"/>
          </w:tcPr>
          <w:p w14:paraId="270D42BE" w14:textId="73D4D0B1" w:rsidR="0028304A" w:rsidRPr="00E0368D" w:rsidRDefault="0028304A" w:rsidP="00AB17BD">
            <w:pPr>
              <w:spacing w:after="0" w:line="240" w:lineRule="auto"/>
              <w:rPr>
                <w:rFonts w:cs="Arial"/>
                <w:b/>
                <w:color w:val="C00000"/>
              </w:rPr>
            </w:pPr>
            <w:r>
              <w:rPr>
                <w:rFonts w:cs="Arial"/>
                <w:b/>
                <w:color w:val="C00000"/>
              </w:rPr>
              <w:t xml:space="preserve">Exam 2: </w:t>
            </w:r>
            <w:r w:rsidR="00BB7F39">
              <w:rPr>
                <w:rFonts w:cs="Arial"/>
                <w:b/>
                <w:color w:val="C00000"/>
              </w:rPr>
              <w:t>Mon</w:t>
            </w:r>
            <w:r>
              <w:rPr>
                <w:rFonts w:cs="Arial"/>
                <w:b/>
                <w:color w:val="C00000"/>
              </w:rPr>
              <w:t xml:space="preserve"> </w:t>
            </w:r>
            <w:r w:rsidR="00BB7F39">
              <w:rPr>
                <w:rFonts w:cs="Arial"/>
                <w:b/>
                <w:color w:val="C00000"/>
              </w:rPr>
              <w:t>Mar 30</w:t>
            </w:r>
            <w:r>
              <w:rPr>
                <w:rFonts w:cs="Arial"/>
              </w:rPr>
              <w:t xml:space="preserve"> </w:t>
            </w:r>
          </w:p>
          <w:p w14:paraId="42C642F9" w14:textId="7F133D9B" w:rsidR="0028304A" w:rsidRPr="00CC2302" w:rsidRDefault="0028304A" w:rsidP="00AB17BD">
            <w:pPr>
              <w:spacing w:after="0" w:line="240" w:lineRule="auto"/>
              <w:rPr>
                <w:rFonts w:cs="Calibri"/>
                <w:iCs/>
                <w:color w:val="5B9BD5" w:themeColor="accent5"/>
                <w:szCs w:val="24"/>
              </w:rPr>
            </w:pPr>
            <w:r>
              <w:rPr>
                <w:rFonts w:cs="Arial"/>
              </w:rPr>
              <w:t xml:space="preserve">Injuries to the Lower Extremity: </w:t>
            </w:r>
            <w:r w:rsidR="002E7664" w:rsidRPr="00293D49">
              <w:rPr>
                <w:rFonts w:cs="Arial"/>
              </w:rPr>
              <w:t>Knee</w:t>
            </w:r>
            <w:r w:rsidR="002E7664">
              <w:rPr>
                <w:rFonts w:cs="Arial"/>
              </w:rPr>
              <w:t>, Lower Leg, Ankle &amp; Foot</w:t>
            </w:r>
          </w:p>
        </w:tc>
      </w:tr>
      <w:tr w:rsidR="0028304A" w:rsidRPr="00A91854" w14:paraId="55DEE9F3" w14:textId="77777777" w:rsidTr="00AB17BD">
        <w:trPr>
          <w:trHeight w:val="440"/>
          <w:jc w:val="center"/>
        </w:trPr>
        <w:tc>
          <w:tcPr>
            <w:tcW w:w="791" w:type="dxa"/>
            <w:shd w:val="clear" w:color="auto" w:fill="FFFFFF"/>
            <w:vAlign w:val="center"/>
          </w:tcPr>
          <w:p w14:paraId="77DA75D3" w14:textId="77777777" w:rsidR="0028304A" w:rsidRPr="00A91854" w:rsidRDefault="0028304A" w:rsidP="00AB17BD">
            <w:pPr>
              <w:spacing w:after="0" w:line="240" w:lineRule="auto"/>
              <w:jc w:val="center"/>
              <w:rPr>
                <w:rFonts w:cs="Calibri"/>
                <w:szCs w:val="24"/>
              </w:rPr>
            </w:pPr>
            <w:r w:rsidRPr="00A91854">
              <w:rPr>
                <w:rFonts w:cs="Calibri"/>
                <w:szCs w:val="24"/>
              </w:rPr>
              <w:t>12</w:t>
            </w:r>
          </w:p>
        </w:tc>
        <w:tc>
          <w:tcPr>
            <w:tcW w:w="1454" w:type="dxa"/>
            <w:shd w:val="clear" w:color="auto" w:fill="FFFFFF"/>
            <w:vAlign w:val="center"/>
          </w:tcPr>
          <w:p w14:paraId="12E70928" w14:textId="2AF55FE6" w:rsidR="0028304A" w:rsidRPr="00A91854" w:rsidRDefault="00864D69" w:rsidP="00AB17BD">
            <w:pPr>
              <w:spacing w:after="0" w:line="240" w:lineRule="auto"/>
              <w:jc w:val="center"/>
              <w:rPr>
                <w:rFonts w:cs="Calibri"/>
                <w:szCs w:val="24"/>
              </w:rPr>
            </w:pPr>
            <w:r>
              <w:rPr>
                <w:rFonts w:cstheme="minorHAnsi"/>
                <w:szCs w:val="24"/>
              </w:rPr>
              <w:t>Apr</w:t>
            </w:r>
            <w:r w:rsidR="0028304A" w:rsidRPr="00C67C4F">
              <w:rPr>
                <w:rFonts w:cstheme="minorHAnsi"/>
                <w:szCs w:val="24"/>
              </w:rPr>
              <w:t xml:space="preserve"> </w:t>
            </w:r>
            <w:r>
              <w:rPr>
                <w:rFonts w:cstheme="minorHAnsi"/>
                <w:szCs w:val="24"/>
              </w:rPr>
              <w:t>6</w:t>
            </w:r>
            <w:r w:rsidR="0028304A" w:rsidRPr="00C67C4F">
              <w:rPr>
                <w:rFonts w:cstheme="minorHAnsi"/>
                <w:szCs w:val="24"/>
              </w:rPr>
              <w:t>-</w:t>
            </w:r>
            <w:r>
              <w:rPr>
                <w:rFonts w:cstheme="minorHAnsi"/>
                <w:szCs w:val="24"/>
              </w:rPr>
              <w:t>10</w:t>
            </w:r>
          </w:p>
        </w:tc>
        <w:tc>
          <w:tcPr>
            <w:tcW w:w="8370" w:type="dxa"/>
            <w:shd w:val="clear" w:color="auto" w:fill="FFFFFF"/>
            <w:vAlign w:val="center"/>
          </w:tcPr>
          <w:p w14:paraId="29F53A2D" w14:textId="77777777" w:rsidR="0028304A" w:rsidRDefault="0028304A" w:rsidP="00AB17BD">
            <w:pPr>
              <w:spacing w:after="0" w:line="240" w:lineRule="auto"/>
              <w:rPr>
                <w:rFonts w:cs="Arial"/>
              </w:rPr>
            </w:pPr>
            <w:r>
              <w:rPr>
                <w:rFonts w:cs="Arial"/>
              </w:rPr>
              <w:t>Injuries to the Lower Extremity: Lower Leg, Ankle &amp; Foot</w:t>
            </w:r>
          </w:p>
          <w:p w14:paraId="4456ED6B" w14:textId="4BF70CCF" w:rsidR="00731ACD" w:rsidRPr="0062568C" w:rsidRDefault="00731ACD" w:rsidP="00AB17BD">
            <w:pPr>
              <w:spacing w:after="0" w:line="240" w:lineRule="auto"/>
              <w:rPr>
                <w:rFonts w:cs="Arial"/>
              </w:rPr>
            </w:pPr>
            <w:r>
              <w:rPr>
                <w:rFonts w:cs="Arial"/>
                <w:b/>
                <w:color w:val="C00000"/>
              </w:rPr>
              <w:t>Quiz</w:t>
            </w:r>
            <w:r w:rsidRPr="00E32CB7">
              <w:rPr>
                <w:rFonts w:cs="Arial"/>
                <w:b/>
                <w:color w:val="C00000"/>
              </w:rPr>
              <w:t xml:space="preserve"> </w:t>
            </w:r>
            <w:r>
              <w:rPr>
                <w:rFonts w:cs="Arial"/>
                <w:b/>
                <w:color w:val="C00000"/>
              </w:rPr>
              <w:t>5: Fri Apr 10</w:t>
            </w:r>
          </w:p>
        </w:tc>
      </w:tr>
      <w:tr w:rsidR="0028304A" w:rsidRPr="00A91854" w14:paraId="1675986A" w14:textId="77777777" w:rsidTr="00B267AC">
        <w:trPr>
          <w:trHeight w:val="611"/>
          <w:jc w:val="center"/>
        </w:trPr>
        <w:tc>
          <w:tcPr>
            <w:tcW w:w="791" w:type="dxa"/>
            <w:vAlign w:val="center"/>
          </w:tcPr>
          <w:p w14:paraId="63C20570" w14:textId="77777777" w:rsidR="0028304A" w:rsidRPr="00A91854" w:rsidRDefault="0028304A" w:rsidP="00AB17BD">
            <w:pPr>
              <w:spacing w:after="0" w:line="240" w:lineRule="auto"/>
              <w:jc w:val="center"/>
              <w:rPr>
                <w:rFonts w:cs="Calibri"/>
                <w:szCs w:val="24"/>
              </w:rPr>
            </w:pPr>
            <w:r w:rsidRPr="00A91854">
              <w:rPr>
                <w:rFonts w:cs="Calibri"/>
                <w:szCs w:val="24"/>
              </w:rPr>
              <w:t>13</w:t>
            </w:r>
          </w:p>
        </w:tc>
        <w:tc>
          <w:tcPr>
            <w:tcW w:w="1454" w:type="dxa"/>
            <w:vAlign w:val="center"/>
          </w:tcPr>
          <w:p w14:paraId="255784B0" w14:textId="560BCEA8" w:rsidR="0028304A" w:rsidRPr="00A91854" w:rsidRDefault="00864D69" w:rsidP="00AB17BD">
            <w:pPr>
              <w:spacing w:after="0" w:line="240" w:lineRule="auto"/>
              <w:jc w:val="center"/>
              <w:rPr>
                <w:rFonts w:cs="Calibri"/>
                <w:szCs w:val="24"/>
              </w:rPr>
            </w:pPr>
            <w:r>
              <w:rPr>
                <w:rFonts w:cstheme="minorHAnsi"/>
                <w:szCs w:val="24"/>
              </w:rPr>
              <w:t>Apr</w:t>
            </w:r>
            <w:r w:rsidR="0028304A" w:rsidRPr="00C67C4F">
              <w:rPr>
                <w:rFonts w:cstheme="minorHAnsi"/>
                <w:szCs w:val="24"/>
              </w:rPr>
              <w:t xml:space="preserve"> 1</w:t>
            </w:r>
            <w:r w:rsidR="001A2939">
              <w:rPr>
                <w:rFonts w:cstheme="minorHAnsi"/>
                <w:szCs w:val="24"/>
              </w:rPr>
              <w:t>3</w:t>
            </w:r>
            <w:r w:rsidR="0028304A" w:rsidRPr="00C67C4F">
              <w:rPr>
                <w:rFonts w:cstheme="minorHAnsi"/>
                <w:szCs w:val="24"/>
              </w:rPr>
              <w:t>-1</w:t>
            </w:r>
            <w:r w:rsidR="001A2939">
              <w:rPr>
                <w:rFonts w:cstheme="minorHAnsi"/>
                <w:szCs w:val="24"/>
              </w:rPr>
              <w:t>7</w:t>
            </w:r>
          </w:p>
        </w:tc>
        <w:tc>
          <w:tcPr>
            <w:tcW w:w="8370" w:type="dxa"/>
            <w:shd w:val="clear" w:color="auto" w:fill="FFFFFF"/>
            <w:vAlign w:val="center"/>
          </w:tcPr>
          <w:p w14:paraId="2976DD31" w14:textId="77777777" w:rsidR="0028304A" w:rsidRDefault="0028304A" w:rsidP="00AB17BD">
            <w:pPr>
              <w:spacing w:after="0" w:line="240" w:lineRule="auto"/>
              <w:rPr>
                <w:rFonts w:cs="Arial"/>
              </w:rPr>
            </w:pPr>
            <w:r>
              <w:rPr>
                <w:rFonts w:cs="Arial"/>
              </w:rPr>
              <w:t>Injuries to the Lower Extremity: Ankle &amp; Foot</w:t>
            </w:r>
          </w:p>
          <w:p w14:paraId="62ACB3AB" w14:textId="3C05B350" w:rsidR="00731ACD" w:rsidRPr="00BB7F39" w:rsidRDefault="00980408" w:rsidP="00731ACD">
            <w:pPr>
              <w:spacing w:after="0" w:line="240" w:lineRule="auto"/>
              <w:rPr>
                <w:rFonts w:cs="Arial"/>
              </w:rPr>
            </w:pPr>
            <w:r>
              <w:rPr>
                <w:rFonts w:cs="Arial"/>
              </w:rPr>
              <w:t xml:space="preserve">Exertional &amp; </w:t>
            </w:r>
            <w:r w:rsidR="00731ACD">
              <w:rPr>
                <w:rFonts w:cs="Arial"/>
              </w:rPr>
              <w:t>Dermatological Conditions</w:t>
            </w:r>
          </w:p>
        </w:tc>
      </w:tr>
      <w:tr w:rsidR="0028304A" w:rsidRPr="00A91854" w14:paraId="1514CE77" w14:textId="77777777" w:rsidTr="00AB17BD">
        <w:trPr>
          <w:trHeight w:val="611"/>
          <w:jc w:val="center"/>
        </w:trPr>
        <w:tc>
          <w:tcPr>
            <w:tcW w:w="791" w:type="dxa"/>
            <w:vAlign w:val="center"/>
          </w:tcPr>
          <w:p w14:paraId="3864E690" w14:textId="77777777" w:rsidR="0028304A" w:rsidRPr="00A91854" w:rsidRDefault="0028304A" w:rsidP="00AB17BD">
            <w:pPr>
              <w:spacing w:after="0" w:line="240" w:lineRule="auto"/>
              <w:jc w:val="center"/>
              <w:rPr>
                <w:rFonts w:cs="Calibri"/>
                <w:szCs w:val="24"/>
              </w:rPr>
            </w:pPr>
            <w:r w:rsidRPr="00A91854">
              <w:rPr>
                <w:rFonts w:cs="Calibri"/>
                <w:szCs w:val="24"/>
              </w:rPr>
              <w:t>14</w:t>
            </w:r>
          </w:p>
        </w:tc>
        <w:tc>
          <w:tcPr>
            <w:tcW w:w="1454" w:type="dxa"/>
            <w:vAlign w:val="center"/>
          </w:tcPr>
          <w:p w14:paraId="11EDE3CE" w14:textId="0A72E865" w:rsidR="0028304A" w:rsidRPr="00A91854" w:rsidRDefault="001A2939" w:rsidP="00AB17BD">
            <w:pPr>
              <w:spacing w:after="0" w:line="240" w:lineRule="auto"/>
              <w:jc w:val="center"/>
              <w:rPr>
                <w:rFonts w:cs="Calibri"/>
                <w:szCs w:val="24"/>
              </w:rPr>
            </w:pPr>
            <w:r>
              <w:rPr>
                <w:rFonts w:cstheme="minorHAnsi"/>
                <w:szCs w:val="24"/>
              </w:rPr>
              <w:t>Apr</w:t>
            </w:r>
            <w:r w:rsidR="0028304A" w:rsidRPr="00C67C4F">
              <w:rPr>
                <w:rFonts w:cstheme="minorHAnsi"/>
                <w:szCs w:val="24"/>
              </w:rPr>
              <w:t xml:space="preserve"> </w:t>
            </w:r>
            <w:r>
              <w:rPr>
                <w:rFonts w:cstheme="minorHAnsi"/>
                <w:szCs w:val="24"/>
              </w:rPr>
              <w:t>20</w:t>
            </w:r>
            <w:r w:rsidR="0028304A" w:rsidRPr="00C67C4F">
              <w:rPr>
                <w:rFonts w:cstheme="minorHAnsi"/>
                <w:szCs w:val="24"/>
              </w:rPr>
              <w:t>-2</w:t>
            </w:r>
            <w:r w:rsidR="001E2172">
              <w:rPr>
                <w:rFonts w:cstheme="minorHAnsi"/>
                <w:szCs w:val="24"/>
              </w:rPr>
              <w:t>2</w:t>
            </w:r>
          </w:p>
        </w:tc>
        <w:tc>
          <w:tcPr>
            <w:tcW w:w="8370" w:type="dxa"/>
            <w:vAlign w:val="center"/>
          </w:tcPr>
          <w:p w14:paraId="1DDC2EAC" w14:textId="77777777" w:rsidR="0036475B" w:rsidRDefault="0036475B" w:rsidP="0036475B">
            <w:pPr>
              <w:pStyle w:val="Default"/>
              <w:rPr>
                <w:sz w:val="22"/>
                <w:szCs w:val="22"/>
              </w:rPr>
            </w:pPr>
            <w:r>
              <w:rPr>
                <w:sz w:val="22"/>
                <w:szCs w:val="22"/>
              </w:rPr>
              <w:t xml:space="preserve">Other Medical Concerns </w:t>
            </w:r>
          </w:p>
          <w:p w14:paraId="018CE409" w14:textId="4370E028" w:rsidR="0028304A" w:rsidRPr="007537FF" w:rsidRDefault="0036475B" w:rsidP="0036475B">
            <w:pPr>
              <w:spacing w:after="0" w:line="240" w:lineRule="auto"/>
              <w:rPr>
                <w:rFonts w:cs="Arial"/>
              </w:rPr>
            </w:pPr>
            <w:r>
              <w:rPr>
                <w:b/>
                <w:bCs/>
                <w:color w:val="C00000"/>
              </w:rPr>
              <w:t xml:space="preserve">Quiz 6: Mon Apr 20; Exam 3: Wed Apr 22 </w:t>
            </w:r>
          </w:p>
        </w:tc>
      </w:tr>
    </w:tbl>
    <w:p w14:paraId="47C0C51B" w14:textId="77777777" w:rsidR="00C638CB" w:rsidRDefault="00C638CB" w:rsidP="00F05552">
      <w:pPr>
        <w:pStyle w:val="Heading2"/>
        <w:spacing w:before="120" w:line="240" w:lineRule="auto"/>
        <w:ind w:hanging="270"/>
        <w:rPr>
          <w:rFonts w:eastAsia="Calibri"/>
          <w:color w:val="002060"/>
          <w:sz w:val="24"/>
        </w:rPr>
      </w:pPr>
      <w:r w:rsidRPr="00A91854">
        <w:rPr>
          <w:rFonts w:eastAsia="Calibri"/>
          <w:color w:val="002060"/>
          <w:sz w:val="24"/>
        </w:rPr>
        <w:t>Success and study tips:</w:t>
      </w:r>
    </w:p>
    <w:p w14:paraId="49567992" w14:textId="77777777" w:rsidR="00C638CB" w:rsidRPr="00B67EAE" w:rsidRDefault="00C638CB" w:rsidP="00353CF1">
      <w:pPr>
        <w:pStyle w:val="ListParagraph"/>
        <w:numPr>
          <w:ilvl w:val="0"/>
          <w:numId w:val="27"/>
        </w:numPr>
        <w:spacing w:after="0" w:line="240" w:lineRule="auto"/>
        <w:ind w:left="180" w:hanging="180"/>
        <w:rPr>
          <w:rFonts w:cs="Calibri"/>
          <w:color w:val="002060"/>
          <w:szCs w:val="24"/>
        </w:rPr>
      </w:pPr>
      <w:r w:rsidRPr="00B67EAE">
        <w:rPr>
          <w:rFonts w:cs="Calibri"/>
          <w:color w:val="002060"/>
          <w:szCs w:val="24"/>
        </w:rPr>
        <w:t xml:space="preserve">Read and </w:t>
      </w:r>
      <w:r>
        <w:rPr>
          <w:rFonts w:cs="Calibri"/>
          <w:color w:val="002060"/>
          <w:szCs w:val="24"/>
        </w:rPr>
        <w:t>familiarize yourself with</w:t>
      </w:r>
      <w:r w:rsidRPr="00B67EAE">
        <w:rPr>
          <w:rFonts w:cs="Calibri"/>
          <w:color w:val="002060"/>
          <w:szCs w:val="24"/>
        </w:rPr>
        <w:t xml:space="preserve"> all aspects of the course syllabus</w:t>
      </w:r>
    </w:p>
    <w:p w14:paraId="1582AAF0" w14:textId="77777777" w:rsidR="00C638CB" w:rsidRDefault="00C638CB" w:rsidP="00353CF1">
      <w:pPr>
        <w:pStyle w:val="ListParagraph"/>
        <w:numPr>
          <w:ilvl w:val="0"/>
          <w:numId w:val="27"/>
        </w:numPr>
        <w:spacing w:after="0" w:line="240" w:lineRule="auto"/>
        <w:ind w:left="180" w:hanging="180"/>
        <w:rPr>
          <w:rFonts w:cs="Calibri"/>
          <w:color w:val="002060"/>
          <w:szCs w:val="24"/>
        </w:rPr>
      </w:pPr>
      <w:r>
        <w:rPr>
          <w:rFonts w:cs="Calibri"/>
          <w:color w:val="002060"/>
          <w:szCs w:val="24"/>
        </w:rPr>
        <w:t>During lectures whether you are viewing synchronously and asynchronously, please t</w:t>
      </w:r>
      <w:r w:rsidRPr="00B67EAE">
        <w:rPr>
          <w:rFonts w:cs="Calibri"/>
          <w:color w:val="002060"/>
          <w:szCs w:val="24"/>
        </w:rPr>
        <w:t>ake impeccable notes</w:t>
      </w:r>
      <w:r>
        <w:rPr>
          <w:rFonts w:cs="Calibri"/>
          <w:color w:val="002060"/>
          <w:szCs w:val="24"/>
        </w:rPr>
        <w:t>. Recommended r</w:t>
      </w:r>
      <w:r w:rsidRPr="00B67EAE">
        <w:rPr>
          <w:rFonts w:cs="Calibri"/>
          <w:color w:val="002060"/>
          <w:szCs w:val="24"/>
        </w:rPr>
        <w:t>ead</w:t>
      </w:r>
      <w:r>
        <w:rPr>
          <w:rFonts w:cs="Calibri"/>
          <w:color w:val="002060"/>
          <w:szCs w:val="24"/>
        </w:rPr>
        <w:t>ings</w:t>
      </w:r>
      <w:r w:rsidRPr="00B67EAE">
        <w:rPr>
          <w:rFonts w:cs="Calibri"/>
          <w:color w:val="002060"/>
          <w:szCs w:val="24"/>
        </w:rPr>
        <w:t xml:space="preserve"> </w:t>
      </w:r>
      <w:r>
        <w:rPr>
          <w:rFonts w:cs="Calibri"/>
          <w:color w:val="002060"/>
          <w:szCs w:val="24"/>
        </w:rPr>
        <w:t>from the chapters in the textbook may also be helpful.</w:t>
      </w:r>
    </w:p>
    <w:p w14:paraId="50E464F2" w14:textId="77777777" w:rsidR="00C638CB" w:rsidRPr="00B67EAE" w:rsidRDefault="00C638CB" w:rsidP="00353CF1">
      <w:pPr>
        <w:pStyle w:val="ListParagraph"/>
        <w:numPr>
          <w:ilvl w:val="0"/>
          <w:numId w:val="27"/>
        </w:numPr>
        <w:spacing w:after="0" w:line="240" w:lineRule="auto"/>
        <w:ind w:left="180" w:hanging="180"/>
        <w:rPr>
          <w:rFonts w:cs="Calibri"/>
          <w:color w:val="002060"/>
          <w:szCs w:val="24"/>
        </w:rPr>
      </w:pPr>
      <w:r>
        <w:rPr>
          <w:rFonts w:cs="Calibri"/>
          <w:color w:val="002060"/>
          <w:szCs w:val="24"/>
        </w:rPr>
        <w:t>All quizzes and examination questions will be taken directly from the course lectures.</w:t>
      </w:r>
    </w:p>
    <w:p w14:paraId="650174C0" w14:textId="77777777" w:rsidR="00C638CB" w:rsidRPr="002905DF" w:rsidRDefault="00C638CB" w:rsidP="00353CF1">
      <w:pPr>
        <w:pStyle w:val="ListParagraph"/>
        <w:numPr>
          <w:ilvl w:val="0"/>
          <w:numId w:val="27"/>
        </w:numPr>
        <w:spacing w:after="0" w:line="240" w:lineRule="auto"/>
        <w:ind w:left="180" w:hanging="180"/>
        <w:rPr>
          <w:rFonts w:cs="Calibri"/>
          <w:color w:val="002060"/>
          <w:szCs w:val="24"/>
        </w:rPr>
      </w:pPr>
      <w:r w:rsidRPr="00B67EAE">
        <w:rPr>
          <w:rFonts w:cs="Calibri"/>
          <w:color w:val="002060"/>
          <w:szCs w:val="24"/>
        </w:rPr>
        <w:t xml:space="preserve">Learning over time approach will help with comprehension of course material  </w:t>
      </w:r>
    </w:p>
    <w:p w14:paraId="03E8C59E" w14:textId="77777777" w:rsidR="00D60C7E" w:rsidRPr="000D53EF" w:rsidRDefault="00D60C7E" w:rsidP="00C638CB">
      <w:pPr>
        <w:autoSpaceDE w:val="0"/>
        <w:autoSpaceDN w:val="0"/>
        <w:adjustRightInd w:val="0"/>
        <w:spacing w:after="120"/>
        <w:jc w:val="both"/>
      </w:pPr>
    </w:p>
    <w:sectPr w:rsidR="00D60C7E" w:rsidRPr="000D53EF" w:rsidSect="004F1FC1">
      <w:footerReference w:type="default" r:id="rId30"/>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CFA3C" w14:textId="77777777" w:rsidR="00571444" w:rsidRDefault="00571444" w:rsidP="00A74CD6">
      <w:pPr>
        <w:spacing w:after="0" w:line="240" w:lineRule="auto"/>
      </w:pPr>
      <w:r>
        <w:separator/>
      </w:r>
    </w:p>
  </w:endnote>
  <w:endnote w:type="continuationSeparator" w:id="0">
    <w:p w14:paraId="75DC1F1D" w14:textId="77777777" w:rsidR="00571444" w:rsidRDefault="00571444"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Univers LT Std 45 Light">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399123"/>
      <w:docPartObj>
        <w:docPartGallery w:val="Page Numbers (Bottom of Page)"/>
        <w:docPartUnique/>
      </w:docPartObj>
    </w:sdtPr>
    <w:sdtEndPr>
      <w:rPr>
        <w:noProof/>
      </w:rPr>
    </w:sdtEndPr>
    <w:sdtContent>
      <w:p w14:paraId="25B4A5E5" w14:textId="77777777" w:rsidR="00F63352" w:rsidRDefault="00F633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4D1B5C" w14:textId="77777777" w:rsidR="00F63352" w:rsidRDefault="00F63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FE96E" w14:textId="77777777" w:rsidR="00571444" w:rsidRDefault="00571444" w:rsidP="00A74CD6">
      <w:pPr>
        <w:spacing w:after="0" w:line="240" w:lineRule="auto"/>
      </w:pPr>
      <w:r>
        <w:separator/>
      </w:r>
    </w:p>
  </w:footnote>
  <w:footnote w:type="continuationSeparator" w:id="0">
    <w:p w14:paraId="4D40118A" w14:textId="77777777" w:rsidR="00571444" w:rsidRDefault="00571444"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3F1E60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10;&#10;&#10;&#10;Description automatically generated with low confidence" style="width:96.4pt;height:96.4pt;visibility:visible;mso-wrap-style:square" o:bullet="t">
        <v:imagedata r:id="rId1" o:title="Shape&#10;&#10;&#10;&#10;Description automatically generated with low confidence"/>
      </v:shape>
    </w:pict>
  </w:numPicBullet>
  <w:abstractNum w:abstractNumId="0"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D11F9"/>
    <w:multiLevelType w:val="hybridMultilevel"/>
    <w:tmpl w:val="60DE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852D8"/>
    <w:multiLevelType w:val="hybridMultilevel"/>
    <w:tmpl w:val="DA72E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1E2623"/>
    <w:multiLevelType w:val="hybridMultilevel"/>
    <w:tmpl w:val="F2541C26"/>
    <w:lvl w:ilvl="0" w:tplc="900A361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8515AE"/>
    <w:multiLevelType w:val="hybridMultilevel"/>
    <w:tmpl w:val="BFD26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F9773C"/>
    <w:multiLevelType w:val="hybridMultilevel"/>
    <w:tmpl w:val="F92E1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B433E1A"/>
    <w:multiLevelType w:val="hybridMultilevel"/>
    <w:tmpl w:val="49C8E4EA"/>
    <w:lvl w:ilvl="0" w:tplc="7DE06E1E">
      <w:start w:val="1"/>
      <w:numFmt w:val="bullet"/>
      <w:lvlText w:val="•"/>
      <w:lvlJc w:val="left"/>
      <w:pPr>
        <w:tabs>
          <w:tab w:val="num" w:pos="720"/>
        </w:tabs>
        <w:ind w:left="720" w:hanging="360"/>
      </w:pPr>
      <w:rPr>
        <w:rFonts w:ascii="Arial" w:hAnsi="Arial" w:hint="default"/>
      </w:rPr>
    </w:lvl>
    <w:lvl w:ilvl="1" w:tplc="E036126E">
      <w:numFmt w:val="bullet"/>
      <w:lvlText w:val="–"/>
      <w:lvlJc w:val="left"/>
      <w:pPr>
        <w:tabs>
          <w:tab w:val="num" w:pos="1440"/>
        </w:tabs>
        <w:ind w:left="1440" w:hanging="360"/>
      </w:pPr>
      <w:rPr>
        <w:rFonts w:ascii="Arial" w:hAnsi="Arial" w:hint="default"/>
      </w:rPr>
    </w:lvl>
    <w:lvl w:ilvl="2" w:tplc="4CCCBECE" w:tentative="1">
      <w:start w:val="1"/>
      <w:numFmt w:val="bullet"/>
      <w:lvlText w:val="•"/>
      <w:lvlJc w:val="left"/>
      <w:pPr>
        <w:tabs>
          <w:tab w:val="num" w:pos="2160"/>
        </w:tabs>
        <w:ind w:left="2160" w:hanging="360"/>
      </w:pPr>
      <w:rPr>
        <w:rFonts w:ascii="Arial" w:hAnsi="Arial" w:hint="default"/>
      </w:rPr>
    </w:lvl>
    <w:lvl w:ilvl="3" w:tplc="A0A42A00" w:tentative="1">
      <w:start w:val="1"/>
      <w:numFmt w:val="bullet"/>
      <w:lvlText w:val="•"/>
      <w:lvlJc w:val="left"/>
      <w:pPr>
        <w:tabs>
          <w:tab w:val="num" w:pos="2880"/>
        </w:tabs>
        <w:ind w:left="2880" w:hanging="360"/>
      </w:pPr>
      <w:rPr>
        <w:rFonts w:ascii="Arial" w:hAnsi="Arial" w:hint="default"/>
      </w:rPr>
    </w:lvl>
    <w:lvl w:ilvl="4" w:tplc="9D14A110" w:tentative="1">
      <w:start w:val="1"/>
      <w:numFmt w:val="bullet"/>
      <w:lvlText w:val="•"/>
      <w:lvlJc w:val="left"/>
      <w:pPr>
        <w:tabs>
          <w:tab w:val="num" w:pos="3600"/>
        </w:tabs>
        <w:ind w:left="3600" w:hanging="360"/>
      </w:pPr>
      <w:rPr>
        <w:rFonts w:ascii="Arial" w:hAnsi="Arial" w:hint="default"/>
      </w:rPr>
    </w:lvl>
    <w:lvl w:ilvl="5" w:tplc="66262F90" w:tentative="1">
      <w:start w:val="1"/>
      <w:numFmt w:val="bullet"/>
      <w:lvlText w:val="•"/>
      <w:lvlJc w:val="left"/>
      <w:pPr>
        <w:tabs>
          <w:tab w:val="num" w:pos="4320"/>
        </w:tabs>
        <w:ind w:left="4320" w:hanging="360"/>
      </w:pPr>
      <w:rPr>
        <w:rFonts w:ascii="Arial" w:hAnsi="Arial" w:hint="default"/>
      </w:rPr>
    </w:lvl>
    <w:lvl w:ilvl="6" w:tplc="0D7242CC" w:tentative="1">
      <w:start w:val="1"/>
      <w:numFmt w:val="bullet"/>
      <w:lvlText w:val="•"/>
      <w:lvlJc w:val="left"/>
      <w:pPr>
        <w:tabs>
          <w:tab w:val="num" w:pos="5040"/>
        </w:tabs>
        <w:ind w:left="5040" w:hanging="360"/>
      </w:pPr>
      <w:rPr>
        <w:rFonts w:ascii="Arial" w:hAnsi="Arial" w:hint="default"/>
      </w:rPr>
    </w:lvl>
    <w:lvl w:ilvl="7" w:tplc="12304266" w:tentative="1">
      <w:start w:val="1"/>
      <w:numFmt w:val="bullet"/>
      <w:lvlText w:val="•"/>
      <w:lvlJc w:val="left"/>
      <w:pPr>
        <w:tabs>
          <w:tab w:val="num" w:pos="5760"/>
        </w:tabs>
        <w:ind w:left="5760" w:hanging="360"/>
      </w:pPr>
      <w:rPr>
        <w:rFonts w:ascii="Arial" w:hAnsi="Arial" w:hint="default"/>
      </w:rPr>
    </w:lvl>
    <w:lvl w:ilvl="8" w:tplc="B4FA516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CC04CA4"/>
    <w:multiLevelType w:val="hybridMultilevel"/>
    <w:tmpl w:val="C8A293A2"/>
    <w:lvl w:ilvl="0" w:tplc="1BCA7526">
      <w:start w:val="1"/>
      <w:numFmt w:val="bullet"/>
      <w:lvlText w:val="•"/>
      <w:lvlJc w:val="left"/>
      <w:pPr>
        <w:tabs>
          <w:tab w:val="num" w:pos="720"/>
        </w:tabs>
        <w:ind w:left="720" w:hanging="360"/>
      </w:pPr>
      <w:rPr>
        <w:rFonts w:ascii="Arial" w:hAnsi="Arial" w:hint="default"/>
      </w:rPr>
    </w:lvl>
    <w:lvl w:ilvl="1" w:tplc="8C8A221C" w:tentative="1">
      <w:start w:val="1"/>
      <w:numFmt w:val="bullet"/>
      <w:lvlText w:val="•"/>
      <w:lvlJc w:val="left"/>
      <w:pPr>
        <w:tabs>
          <w:tab w:val="num" w:pos="1440"/>
        </w:tabs>
        <w:ind w:left="1440" w:hanging="360"/>
      </w:pPr>
      <w:rPr>
        <w:rFonts w:ascii="Arial" w:hAnsi="Arial" w:hint="default"/>
      </w:rPr>
    </w:lvl>
    <w:lvl w:ilvl="2" w:tplc="E0AE1F08" w:tentative="1">
      <w:start w:val="1"/>
      <w:numFmt w:val="bullet"/>
      <w:lvlText w:val="•"/>
      <w:lvlJc w:val="left"/>
      <w:pPr>
        <w:tabs>
          <w:tab w:val="num" w:pos="2160"/>
        </w:tabs>
        <w:ind w:left="2160" w:hanging="360"/>
      </w:pPr>
      <w:rPr>
        <w:rFonts w:ascii="Arial" w:hAnsi="Arial" w:hint="default"/>
      </w:rPr>
    </w:lvl>
    <w:lvl w:ilvl="3" w:tplc="C9FEAC86" w:tentative="1">
      <w:start w:val="1"/>
      <w:numFmt w:val="bullet"/>
      <w:lvlText w:val="•"/>
      <w:lvlJc w:val="left"/>
      <w:pPr>
        <w:tabs>
          <w:tab w:val="num" w:pos="2880"/>
        </w:tabs>
        <w:ind w:left="2880" w:hanging="360"/>
      </w:pPr>
      <w:rPr>
        <w:rFonts w:ascii="Arial" w:hAnsi="Arial" w:hint="default"/>
      </w:rPr>
    </w:lvl>
    <w:lvl w:ilvl="4" w:tplc="3E42B6F6" w:tentative="1">
      <w:start w:val="1"/>
      <w:numFmt w:val="bullet"/>
      <w:lvlText w:val="•"/>
      <w:lvlJc w:val="left"/>
      <w:pPr>
        <w:tabs>
          <w:tab w:val="num" w:pos="3600"/>
        </w:tabs>
        <w:ind w:left="3600" w:hanging="360"/>
      </w:pPr>
      <w:rPr>
        <w:rFonts w:ascii="Arial" w:hAnsi="Arial" w:hint="default"/>
      </w:rPr>
    </w:lvl>
    <w:lvl w:ilvl="5" w:tplc="B4023C0E" w:tentative="1">
      <w:start w:val="1"/>
      <w:numFmt w:val="bullet"/>
      <w:lvlText w:val="•"/>
      <w:lvlJc w:val="left"/>
      <w:pPr>
        <w:tabs>
          <w:tab w:val="num" w:pos="4320"/>
        </w:tabs>
        <w:ind w:left="4320" w:hanging="360"/>
      </w:pPr>
      <w:rPr>
        <w:rFonts w:ascii="Arial" w:hAnsi="Arial" w:hint="default"/>
      </w:rPr>
    </w:lvl>
    <w:lvl w:ilvl="6" w:tplc="6AF6C074" w:tentative="1">
      <w:start w:val="1"/>
      <w:numFmt w:val="bullet"/>
      <w:lvlText w:val="•"/>
      <w:lvlJc w:val="left"/>
      <w:pPr>
        <w:tabs>
          <w:tab w:val="num" w:pos="5040"/>
        </w:tabs>
        <w:ind w:left="5040" w:hanging="360"/>
      </w:pPr>
      <w:rPr>
        <w:rFonts w:ascii="Arial" w:hAnsi="Arial" w:hint="default"/>
      </w:rPr>
    </w:lvl>
    <w:lvl w:ilvl="7" w:tplc="B8B80BAE" w:tentative="1">
      <w:start w:val="1"/>
      <w:numFmt w:val="bullet"/>
      <w:lvlText w:val="•"/>
      <w:lvlJc w:val="left"/>
      <w:pPr>
        <w:tabs>
          <w:tab w:val="num" w:pos="5760"/>
        </w:tabs>
        <w:ind w:left="5760" w:hanging="360"/>
      </w:pPr>
      <w:rPr>
        <w:rFonts w:ascii="Arial" w:hAnsi="Arial" w:hint="default"/>
      </w:rPr>
    </w:lvl>
    <w:lvl w:ilvl="8" w:tplc="66AAE4C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6061B78"/>
    <w:multiLevelType w:val="hybridMultilevel"/>
    <w:tmpl w:val="E42E39F2"/>
    <w:lvl w:ilvl="0" w:tplc="664A8A32">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16cid:durableId="1038704325">
    <w:abstractNumId w:val="12"/>
  </w:num>
  <w:num w:numId="2" w16cid:durableId="1237520654">
    <w:abstractNumId w:val="1"/>
  </w:num>
  <w:num w:numId="3" w16cid:durableId="388115361">
    <w:abstractNumId w:val="4"/>
  </w:num>
  <w:num w:numId="4" w16cid:durableId="917180318">
    <w:abstractNumId w:val="24"/>
  </w:num>
  <w:num w:numId="5" w16cid:durableId="1037582872">
    <w:abstractNumId w:val="8"/>
  </w:num>
  <w:num w:numId="6" w16cid:durableId="1905989425">
    <w:abstractNumId w:val="15"/>
  </w:num>
  <w:num w:numId="7" w16cid:durableId="2069068356">
    <w:abstractNumId w:val="19"/>
  </w:num>
  <w:num w:numId="8" w16cid:durableId="1124809555">
    <w:abstractNumId w:val="16"/>
  </w:num>
  <w:num w:numId="9" w16cid:durableId="482158191">
    <w:abstractNumId w:val="14"/>
  </w:num>
  <w:num w:numId="10" w16cid:durableId="1266842227">
    <w:abstractNumId w:val="21"/>
  </w:num>
  <w:num w:numId="11" w16cid:durableId="942760128">
    <w:abstractNumId w:val="10"/>
  </w:num>
  <w:num w:numId="12" w16cid:durableId="1234657089">
    <w:abstractNumId w:val="0"/>
  </w:num>
  <w:num w:numId="13" w16cid:durableId="1622610065">
    <w:abstractNumId w:val="9"/>
  </w:num>
  <w:num w:numId="14" w16cid:durableId="1844083517">
    <w:abstractNumId w:val="11"/>
  </w:num>
  <w:num w:numId="15" w16cid:durableId="1691763704">
    <w:abstractNumId w:val="5"/>
  </w:num>
  <w:num w:numId="16" w16cid:durableId="407844025">
    <w:abstractNumId w:val="18"/>
  </w:num>
  <w:num w:numId="17" w16cid:durableId="532379067">
    <w:abstractNumId w:val="17"/>
  </w:num>
  <w:num w:numId="18" w16cid:durableId="1764566488">
    <w:abstractNumId w:val="3"/>
  </w:num>
  <w:num w:numId="19" w16cid:durableId="1846627822">
    <w:abstractNumId w:val="20"/>
  </w:num>
  <w:num w:numId="20" w16cid:durableId="1661806663">
    <w:abstractNumId w:val="2"/>
  </w:num>
  <w:num w:numId="21" w16cid:durableId="2138793615">
    <w:abstractNumId w:val="6"/>
  </w:num>
  <w:num w:numId="22" w16cid:durableId="964118515">
    <w:abstractNumId w:val="27"/>
  </w:num>
  <w:num w:numId="23" w16cid:durableId="1892308531">
    <w:abstractNumId w:val="26"/>
  </w:num>
  <w:num w:numId="24" w16cid:durableId="894387249">
    <w:abstractNumId w:val="23"/>
  </w:num>
  <w:num w:numId="25" w16cid:durableId="3965624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64675742">
    <w:abstractNumId w:val="7"/>
  </w:num>
  <w:num w:numId="27" w16cid:durableId="532885755">
    <w:abstractNumId w:val="22"/>
  </w:num>
  <w:num w:numId="28" w16cid:durableId="109886792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E2"/>
    <w:rsid w:val="00001AE7"/>
    <w:rsid w:val="00003C02"/>
    <w:rsid w:val="00011801"/>
    <w:rsid w:val="00021517"/>
    <w:rsid w:val="00024BEB"/>
    <w:rsid w:val="00024FD9"/>
    <w:rsid w:val="000268A9"/>
    <w:rsid w:val="00035C1F"/>
    <w:rsid w:val="000423AD"/>
    <w:rsid w:val="00057AD1"/>
    <w:rsid w:val="0006234C"/>
    <w:rsid w:val="00064811"/>
    <w:rsid w:val="00074811"/>
    <w:rsid w:val="00081EDC"/>
    <w:rsid w:val="000836AF"/>
    <w:rsid w:val="00096213"/>
    <w:rsid w:val="000A1E7F"/>
    <w:rsid w:val="000A6941"/>
    <w:rsid w:val="000B765D"/>
    <w:rsid w:val="000B77F8"/>
    <w:rsid w:val="000C13C7"/>
    <w:rsid w:val="000D4E08"/>
    <w:rsid w:val="000D53EF"/>
    <w:rsid w:val="000D5F8E"/>
    <w:rsid w:val="000D628A"/>
    <w:rsid w:val="000E0126"/>
    <w:rsid w:val="000E0D03"/>
    <w:rsid w:val="000F0258"/>
    <w:rsid w:val="000F1161"/>
    <w:rsid w:val="000F4D7E"/>
    <w:rsid w:val="000F64E3"/>
    <w:rsid w:val="000F6BE6"/>
    <w:rsid w:val="001112FE"/>
    <w:rsid w:val="001118BC"/>
    <w:rsid w:val="0012757C"/>
    <w:rsid w:val="00142233"/>
    <w:rsid w:val="0014277B"/>
    <w:rsid w:val="00143B9B"/>
    <w:rsid w:val="00165BC2"/>
    <w:rsid w:val="00174B64"/>
    <w:rsid w:val="0017550C"/>
    <w:rsid w:val="00177A59"/>
    <w:rsid w:val="00192EB4"/>
    <w:rsid w:val="001A2939"/>
    <w:rsid w:val="001A3989"/>
    <w:rsid w:val="001A53AF"/>
    <w:rsid w:val="001A6DA5"/>
    <w:rsid w:val="001B004C"/>
    <w:rsid w:val="001C322A"/>
    <w:rsid w:val="001E2172"/>
    <w:rsid w:val="001E6F16"/>
    <w:rsid w:val="001F3058"/>
    <w:rsid w:val="001F70AE"/>
    <w:rsid w:val="00224DE7"/>
    <w:rsid w:val="00227893"/>
    <w:rsid w:val="00227A0D"/>
    <w:rsid w:val="00231AF5"/>
    <w:rsid w:val="0023460E"/>
    <w:rsid w:val="00241E23"/>
    <w:rsid w:val="00245DB0"/>
    <w:rsid w:val="0025073C"/>
    <w:rsid w:val="0026623C"/>
    <w:rsid w:val="002668D9"/>
    <w:rsid w:val="00275A39"/>
    <w:rsid w:val="0028304A"/>
    <w:rsid w:val="00291962"/>
    <w:rsid w:val="002A18CF"/>
    <w:rsid w:val="002A2036"/>
    <w:rsid w:val="002B731E"/>
    <w:rsid w:val="002C4C11"/>
    <w:rsid w:val="002D0402"/>
    <w:rsid w:val="002D04B6"/>
    <w:rsid w:val="002D0F43"/>
    <w:rsid w:val="002E7664"/>
    <w:rsid w:val="002F107D"/>
    <w:rsid w:val="002F74AD"/>
    <w:rsid w:val="0030289B"/>
    <w:rsid w:val="003068BC"/>
    <w:rsid w:val="003149E4"/>
    <w:rsid w:val="00316934"/>
    <w:rsid w:val="0032150D"/>
    <w:rsid w:val="00325E4F"/>
    <w:rsid w:val="003362F9"/>
    <w:rsid w:val="00353CF1"/>
    <w:rsid w:val="003576DE"/>
    <w:rsid w:val="00360516"/>
    <w:rsid w:val="0036475B"/>
    <w:rsid w:val="0037185F"/>
    <w:rsid w:val="00376283"/>
    <w:rsid w:val="00382843"/>
    <w:rsid w:val="00386308"/>
    <w:rsid w:val="00386602"/>
    <w:rsid w:val="00386F2F"/>
    <w:rsid w:val="003A0B62"/>
    <w:rsid w:val="003B5014"/>
    <w:rsid w:val="003C34BA"/>
    <w:rsid w:val="003D69A2"/>
    <w:rsid w:val="003D710B"/>
    <w:rsid w:val="003D7217"/>
    <w:rsid w:val="003D7C5C"/>
    <w:rsid w:val="003F3C23"/>
    <w:rsid w:val="004137BC"/>
    <w:rsid w:val="0041432A"/>
    <w:rsid w:val="0041662A"/>
    <w:rsid w:val="004218A4"/>
    <w:rsid w:val="00434FC7"/>
    <w:rsid w:val="004413CE"/>
    <w:rsid w:val="0044367D"/>
    <w:rsid w:val="004453A6"/>
    <w:rsid w:val="00446261"/>
    <w:rsid w:val="0045236B"/>
    <w:rsid w:val="0045544C"/>
    <w:rsid w:val="00456A5F"/>
    <w:rsid w:val="004742FE"/>
    <w:rsid w:val="0047606E"/>
    <w:rsid w:val="0048626B"/>
    <w:rsid w:val="004862A3"/>
    <w:rsid w:val="004930D8"/>
    <w:rsid w:val="00493EDE"/>
    <w:rsid w:val="004B18B7"/>
    <w:rsid w:val="004E59F6"/>
    <w:rsid w:val="004F0C1E"/>
    <w:rsid w:val="004F1FC1"/>
    <w:rsid w:val="0050214A"/>
    <w:rsid w:val="00503DEF"/>
    <w:rsid w:val="00505DE9"/>
    <w:rsid w:val="005078DA"/>
    <w:rsid w:val="00526628"/>
    <w:rsid w:val="00527E7E"/>
    <w:rsid w:val="00530E1B"/>
    <w:rsid w:val="00532FCC"/>
    <w:rsid w:val="005449A9"/>
    <w:rsid w:val="005467F7"/>
    <w:rsid w:val="00546F80"/>
    <w:rsid w:val="005514EE"/>
    <w:rsid w:val="00561120"/>
    <w:rsid w:val="00571444"/>
    <w:rsid w:val="0057151A"/>
    <w:rsid w:val="00571DFE"/>
    <w:rsid w:val="005778EC"/>
    <w:rsid w:val="005A20CC"/>
    <w:rsid w:val="005A6983"/>
    <w:rsid w:val="005B2378"/>
    <w:rsid w:val="005B369E"/>
    <w:rsid w:val="005D5FFA"/>
    <w:rsid w:val="005F4064"/>
    <w:rsid w:val="005F54C0"/>
    <w:rsid w:val="005F7FAF"/>
    <w:rsid w:val="0060763C"/>
    <w:rsid w:val="0061675B"/>
    <w:rsid w:val="006201EE"/>
    <w:rsid w:val="00622EE5"/>
    <w:rsid w:val="0062568C"/>
    <w:rsid w:val="00646394"/>
    <w:rsid w:val="00655237"/>
    <w:rsid w:val="00660C3B"/>
    <w:rsid w:val="00664B79"/>
    <w:rsid w:val="00667824"/>
    <w:rsid w:val="00691792"/>
    <w:rsid w:val="006923AD"/>
    <w:rsid w:val="0069516D"/>
    <w:rsid w:val="006A1044"/>
    <w:rsid w:val="006B0DC6"/>
    <w:rsid w:val="006C03B0"/>
    <w:rsid w:val="006C4A87"/>
    <w:rsid w:val="006C6A68"/>
    <w:rsid w:val="006D0B23"/>
    <w:rsid w:val="006D2251"/>
    <w:rsid w:val="006D3D05"/>
    <w:rsid w:val="006D6F84"/>
    <w:rsid w:val="006F11D7"/>
    <w:rsid w:val="006F444E"/>
    <w:rsid w:val="006F5004"/>
    <w:rsid w:val="00715F3B"/>
    <w:rsid w:val="007178DA"/>
    <w:rsid w:val="00723FAF"/>
    <w:rsid w:val="007256EF"/>
    <w:rsid w:val="007310A6"/>
    <w:rsid w:val="00731ACD"/>
    <w:rsid w:val="00746403"/>
    <w:rsid w:val="00750F9A"/>
    <w:rsid w:val="0075357E"/>
    <w:rsid w:val="00754097"/>
    <w:rsid w:val="007552FC"/>
    <w:rsid w:val="00767172"/>
    <w:rsid w:val="007751B0"/>
    <w:rsid w:val="00785EE9"/>
    <w:rsid w:val="007900F3"/>
    <w:rsid w:val="00790D21"/>
    <w:rsid w:val="007A434C"/>
    <w:rsid w:val="007A5E81"/>
    <w:rsid w:val="007A7E9D"/>
    <w:rsid w:val="007B0ABA"/>
    <w:rsid w:val="007B3051"/>
    <w:rsid w:val="007B4DD3"/>
    <w:rsid w:val="007B6FD2"/>
    <w:rsid w:val="007C3902"/>
    <w:rsid w:val="007C5B93"/>
    <w:rsid w:val="007D121C"/>
    <w:rsid w:val="007D39A7"/>
    <w:rsid w:val="007D601F"/>
    <w:rsid w:val="007D60BC"/>
    <w:rsid w:val="007F2F5C"/>
    <w:rsid w:val="00812AE6"/>
    <w:rsid w:val="00822913"/>
    <w:rsid w:val="00825E2F"/>
    <w:rsid w:val="00832895"/>
    <w:rsid w:val="00837187"/>
    <w:rsid w:val="008426A9"/>
    <w:rsid w:val="0084358F"/>
    <w:rsid w:val="00846331"/>
    <w:rsid w:val="00864D69"/>
    <w:rsid w:val="00865BE8"/>
    <w:rsid w:val="00866503"/>
    <w:rsid w:val="00877E71"/>
    <w:rsid w:val="008A0B7B"/>
    <w:rsid w:val="008A0E47"/>
    <w:rsid w:val="008B1A08"/>
    <w:rsid w:val="008B2FBC"/>
    <w:rsid w:val="008B31E5"/>
    <w:rsid w:val="008B3ACC"/>
    <w:rsid w:val="008B6F32"/>
    <w:rsid w:val="008C00D5"/>
    <w:rsid w:val="008C0586"/>
    <w:rsid w:val="008D2D51"/>
    <w:rsid w:val="008F1DA5"/>
    <w:rsid w:val="008F512E"/>
    <w:rsid w:val="008F5B72"/>
    <w:rsid w:val="008F60DF"/>
    <w:rsid w:val="008F7E9F"/>
    <w:rsid w:val="009035B2"/>
    <w:rsid w:val="00905DC0"/>
    <w:rsid w:val="00910C1D"/>
    <w:rsid w:val="0091444A"/>
    <w:rsid w:val="00921AD2"/>
    <w:rsid w:val="00933D80"/>
    <w:rsid w:val="00942C6D"/>
    <w:rsid w:val="00954B71"/>
    <w:rsid w:val="009560AE"/>
    <w:rsid w:val="00961380"/>
    <w:rsid w:val="00974C24"/>
    <w:rsid w:val="00980408"/>
    <w:rsid w:val="009904BD"/>
    <w:rsid w:val="009908A4"/>
    <w:rsid w:val="009908E0"/>
    <w:rsid w:val="009919C3"/>
    <w:rsid w:val="00996C40"/>
    <w:rsid w:val="009975CC"/>
    <w:rsid w:val="009C276E"/>
    <w:rsid w:val="009C7EB6"/>
    <w:rsid w:val="009D0161"/>
    <w:rsid w:val="009D21E0"/>
    <w:rsid w:val="009E31BF"/>
    <w:rsid w:val="009E5B63"/>
    <w:rsid w:val="00A025F6"/>
    <w:rsid w:val="00A15A0C"/>
    <w:rsid w:val="00A203DB"/>
    <w:rsid w:val="00A23A19"/>
    <w:rsid w:val="00A30531"/>
    <w:rsid w:val="00A31520"/>
    <w:rsid w:val="00A46F67"/>
    <w:rsid w:val="00A517C4"/>
    <w:rsid w:val="00A520EB"/>
    <w:rsid w:val="00A57D00"/>
    <w:rsid w:val="00A6681A"/>
    <w:rsid w:val="00A70C32"/>
    <w:rsid w:val="00A722EF"/>
    <w:rsid w:val="00A72B6D"/>
    <w:rsid w:val="00A74CD6"/>
    <w:rsid w:val="00A87833"/>
    <w:rsid w:val="00A93032"/>
    <w:rsid w:val="00AA366F"/>
    <w:rsid w:val="00AB2195"/>
    <w:rsid w:val="00AB6CF2"/>
    <w:rsid w:val="00AD765E"/>
    <w:rsid w:val="00AE06E3"/>
    <w:rsid w:val="00AE082A"/>
    <w:rsid w:val="00B01DF1"/>
    <w:rsid w:val="00B01E52"/>
    <w:rsid w:val="00B04C71"/>
    <w:rsid w:val="00B070DA"/>
    <w:rsid w:val="00B11FFC"/>
    <w:rsid w:val="00B15407"/>
    <w:rsid w:val="00B15ED6"/>
    <w:rsid w:val="00B267AC"/>
    <w:rsid w:val="00B27162"/>
    <w:rsid w:val="00B352A7"/>
    <w:rsid w:val="00B4407F"/>
    <w:rsid w:val="00B5577F"/>
    <w:rsid w:val="00B55FDF"/>
    <w:rsid w:val="00B63411"/>
    <w:rsid w:val="00B7288D"/>
    <w:rsid w:val="00B75990"/>
    <w:rsid w:val="00B849E8"/>
    <w:rsid w:val="00B90E6F"/>
    <w:rsid w:val="00B94FC0"/>
    <w:rsid w:val="00B97282"/>
    <w:rsid w:val="00BA4545"/>
    <w:rsid w:val="00BB1F8C"/>
    <w:rsid w:val="00BB61E2"/>
    <w:rsid w:val="00BB7F39"/>
    <w:rsid w:val="00BC10D5"/>
    <w:rsid w:val="00BC1457"/>
    <w:rsid w:val="00BE3A92"/>
    <w:rsid w:val="00BE5007"/>
    <w:rsid w:val="00BE7705"/>
    <w:rsid w:val="00C04C64"/>
    <w:rsid w:val="00C058D0"/>
    <w:rsid w:val="00C07B46"/>
    <w:rsid w:val="00C21B78"/>
    <w:rsid w:val="00C248E9"/>
    <w:rsid w:val="00C33B29"/>
    <w:rsid w:val="00C3419D"/>
    <w:rsid w:val="00C372C8"/>
    <w:rsid w:val="00C45789"/>
    <w:rsid w:val="00C6300D"/>
    <w:rsid w:val="00C638CB"/>
    <w:rsid w:val="00C82C4F"/>
    <w:rsid w:val="00C842DD"/>
    <w:rsid w:val="00C91324"/>
    <w:rsid w:val="00C93296"/>
    <w:rsid w:val="00C978D0"/>
    <w:rsid w:val="00CA3A90"/>
    <w:rsid w:val="00CB3DD9"/>
    <w:rsid w:val="00CC0A21"/>
    <w:rsid w:val="00CD1B65"/>
    <w:rsid w:val="00CD404D"/>
    <w:rsid w:val="00CD7445"/>
    <w:rsid w:val="00CD7847"/>
    <w:rsid w:val="00CE04B9"/>
    <w:rsid w:val="00CE4C8F"/>
    <w:rsid w:val="00CF16A6"/>
    <w:rsid w:val="00CF5D5E"/>
    <w:rsid w:val="00CF79FC"/>
    <w:rsid w:val="00D01561"/>
    <w:rsid w:val="00D02D62"/>
    <w:rsid w:val="00D1050A"/>
    <w:rsid w:val="00D1123A"/>
    <w:rsid w:val="00D129CC"/>
    <w:rsid w:val="00D12A50"/>
    <w:rsid w:val="00D12D94"/>
    <w:rsid w:val="00D20F20"/>
    <w:rsid w:val="00D36094"/>
    <w:rsid w:val="00D4107F"/>
    <w:rsid w:val="00D4151D"/>
    <w:rsid w:val="00D422C8"/>
    <w:rsid w:val="00D44237"/>
    <w:rsid w:val="00D454BD"/>
    <w:rsid w:val="00D5113A"/>
    <w:rsid w:val="00D52C84"/>
    <w:rsid w:val="00D53678"/>
    <w:rsid w:val="00D60C7E"/>
    <w:rsid w:val="00DA21E9"/>
    <w:rsid w:val="00DA5E1D"/>
    <w:rsid w:val="00DA6C87"/>
    <w:rsid w:val="00DA787C"/>
    <w:rsid w:val="00DB4F4A"/>
    <w:rsid w:val="00DB6572"/>
    <w:rsid w:val="00DB7C41"/>
    <w:rsid w:val="00DB7F96"/>
    <w:rsid w:val="00DC1894"/>
    <w:rsid w:val="00DC3744"/>
    <w:rsid w:val="00DD541D"/>
    <w:rsid w:val="00DF36DB"/>
    <w:rsid w:val="00DF43CD"/>
    <w:rsid w:val="00DF6057"/>
    <w:rsid w:val="00DF6347"/>
    <w:rsid w:val="00E0110B"/>
    <w:rsid w:val="00E0368D"/>
    <w:rsid w:val="00E07D6A"/>
    <w:rsid w:val="00E22DE2"/>
    <w:rsid w:val="00E257CA"/>
    <w:rsid w:val="00E31885"/>
    <w:rsid w:val="00E41937"/>
    <w:rsid w:val="00E43CE4"/>
    <w:rsid w:val="00E44239"/>
    <w:rsid w:val="00E46619"/>
    <w:rsid w:val="00E52526"/>
    <w:rsid w:val="00E71E4E"/>
    <w:rsid w:val="00E73C9E"/>
    <w:rsid w:val="00E76600"/>
    <w:rsid w:val="00E814AC"/>
    <w:rsid w:val="00E86337"/>
    <w:rsid w:val="00EC4816"/>
    <w:rsid w:val="00EC483A"/>
    <w:rsid w:val="00EC64F1"/>
    <w:rsid w:val="00EC7D82"/>
    <w:rsid w:val="00EE01DF"/>
    <w:rsid w:val="00EE4469"/>
    <w:rsid w:val="00EF24C8"/>
    <w:rsid w:val="00EF6A39"/>
    <w:rsid w:val="00F033CB"/>
    <w:rsid w:val="00F05552"/>
    <w:rsid w:val="00F11603"/>
    <w:rsid w:val="00F132D3"/>
    <w:rsid w:val="00F15367"/>
    <w:rsid w:val="00F16811"/>
    <w:rsid w:val="00F16CDF"/>
    <w:rsid w:val="00F212F9"/>
    <w:rsid w:val="00F2557D"/>
    <w:rsid w:val="00F25C6D"/>
    <w:rsid w:val="00F45C11"/>
    <w:rsid w:val="00F4626D"/>
    <w:rsid w:val="00F61AF7"/>
    <w:rsid w:val="00F63352"/>
    <w:rsid w:val="00F658AC"/>
    <w:rsid w:val="00F71AEE"/>
    <w:rsid w:val="00F74E06"/>
    <w:rsid w:val="00F7759C"/>
    <w:rsid w:val="00F83775"/>
    <w:rsid w:val="00F93702"/>
    <w:rsid w:val="00FA126D"/>
    <w:rsid w:val="00FA5EC5"/>
    <w:rsid w:val="00FA6C15"/>
    <w:rsid w:val="00FB37EB"/>
    <w:rsid w:val="00FB5646"/>
    <w:rsid w:val="00FC14B3"/>
    <w:rsid w:val="00FD0EBB"/>
    <w:rsid w:val="00FD71BF"/>
    <w:rsid w:val="00FE350C"/>
    <w:rsid w:val="00FE3DEA"/>
    <w:rsid w:val="00FE6761"/>
    <w:rsid w:val="00FF3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A7B2A"/>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ACD"/>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styleId="UnresolvedMention">
    <w:name w:val="Unresolved Mention"/>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semiHidden/>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semiHidden/>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character" w:customStyle="1" w:styleId="ng-binding">
    <w:name w:val="ng-binding"/>
    <w:rsid w:val="00D01561"/>
  </w:style>
  <w:style w:type="paragraph" w:styleId="BodyText">
    <w:name w:val="Body Text"/>
    <w:basedOn w:val="Normal"/>
    <w:link w:val="BodyTextChar"/>
    <w:rsid w:val="00D01561"/>
    <w:pPr>
      <w:spacing w:after="0" w:line="240" w:lineRule="auto"/>
      <w:jc w:val="both"/>
    </w:pPr>
    <w:rPr>
      <w:rFonts w:ascii="Times" w:eastAsia="Times New Roman" w:hAnsi="Times" w:cs="Times New Roman"/>
      <w:sz w:val="24"/>
      <w:szCs w:val="20"/>
    </w:rPr>
  </w:style>
  <w:style w:type="character" w:customStyle="1" w:styleId="BodyTextChar">
    <w:name w:val="Body Text Char"/>
    <w:basedOn w:val="DefaultParagraphFont"/>
    <w:link w:val="BodyText"/>
    <w:rsid w:val="00D01561"/>
    <w:rPr>
      <w:rFonts w:ascii="Times" w:eastAsia="Times New Roman" w:hAnsi="Times" w:cs="Times New Roman"/>
      <w:sz w:val="24"/>
      <w:szCs w:val="20"/>
    </w:rPr>
  </w:style>
  <w:style w:type="paragraph" w:customStyle="1" w:styleId="Default">
    <w:name w:val="Default"/>
    <w:rsid w:val="006F11D7"/>
    <w:pPr>
      <w:widowControl w:val="0"/>
      <w:autoSpaceDE w:val="0"/>
      <w:autoSpaceDN w:val="0"/>
      <w:adjustRightInd w:val="0"/>
      <w:spacing w:after="0" w:line="240" w:lineRule="auto"/>
    </w:pPr>
    <w:rPr>
      <w:rFonts w:ascii="Univers LT Std 45 Light" w:eastAsia="Times New Roman" w:hAnsi="Univers LT Std 45 Light" w:cs="Univers LT Std 45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831602445">
      <w:bodyDiv w:val="1"/>
      <w:marLeft w:val="0"/>
      <w:marRight w:val="0"/>
      <w:marTop w:val="0"/>
      <w:marBottom w:val="0"/>
      <w:divBdr>
        <w:top w:val="none" w:sz="0" w:space="0" w:color="auto"/>
        <w:left w:val="none" w:sz="0" w:space="0" w:color="auto"/>
        <w:bottom w:val="none" w:sz="0" w:space="0" w:color="auto"/>
        <w:right w:val="none" w:sz="0" w:space="0" w:color="auto"/>
      </w:divBdr>
      <w:divsChild>
        <w:div w:id="1119296620">
          <w:marLeft w:val="547"/>
          <w:marRight w:val="0"/>
          <w:marTop w:val="91"/>
          <w:marBottom w:val="0"/>
          <w:divBdr>
            <w:top w:val="none" w:sz="0" w:space="0" w:color="auto"/>
            <w:left w:val="none" w:sz="0" w:space="0" w:color="auto"/>
            <w:bottom w:val="none" w:sz="0" w:space="0" w:color="auto"/>
            <w:right w:val="none" w:sz="0" w:space="0" w:color="auto"/>
          </w:divBdr>
        </w:div>
        <w:div w:id="1683818198">
          <w:marLeft w:val="547"/>
          <w:marRight w:val="0"/>
          <w:marTop w:val="91"/>
          <w:marBottom w:val="0"/>
          <w:divBdr>
            <w:top w:val="none" w:sz="0" w:space="0" w:color="auto"/>
            <w:left w:val="none" w:sz="0" w:space="0" w:color="auto"/>
            <w:bottom w:val="none" w:sz="0" w:space="0" w:color="auto"/>
            <w:right w:val="none" w:sz="0" w:space="0" w:color="auto"/>
          </w:divBdr>
        </w:div>
        <w:div w:id="146437555">
          <w:marLeft w:val="547"/>
          <w:marRight w:val="0"/>
          <w:marTop w:val="91"/>
          <w:marBottom w:val="0"/>
          <w:divBdr>
            <w:top w:val="none" w:sz="0" w:space="0" w:color="auto"/>
            <w:left w:val="none" w:sz="0" w:space="0" w:color="auto"/>
            <w:bottom w:val="none" w:sz="0" w:space="0" w:color="auto"/>
            <w:right w:val="none" w:sz="0" w:space="0" w:color="auto"/>
          </w:divBdr>
        </w:div>
        <w:div w:id="630087430">
          <w:marLeft w:val="1166"/>
          <w:marRight w:val="0"/>
          <w:marTop w:val="91"/>
          <w:marBottom w:val="0"/>
          <w:divBdr>
            <w:top w:val="none" w:sz="0" w:space="0" w:color="auto"/>
            <w:left w:val="none" w:sz="0" w:space="0" w:color="auto"/>
            <w:bottom w:val="none" w:sz="0" w:space="0" w:color="auto"/>
            <w:right w:val="none" w:sz="0" w:space="0" w:color="auto"/>
          </w:divBdr>
        </w:div>
        <w:div w:id="2113626764">
          <w:marLeft w:val="547"/>
          <w:marRight w:val="0"/>
          <w:marTop w:val="91"/>
          <w:marBottom w:val="0"/>
          <w:divBdr>
            <w:top w:val="none" w:sz="0" w:space="0" w:color="auto"/>
            <w:left w:val="none" w:sz="0" w:space="0" w:color="auto"/>
            <w:bottom w:val="none" w:sz="0" w:space="0" w:color="auto"/>
            <w:right w:val="none" w:sz="0" w:space="0" w:color="auto"/>
          </w:divBdr>
        </w:div>
        <w:div w:id="1216283618">
          <w:marLeft w:val="547"/>
          <w:marRight w:val="0"/>
          <w:marTop w:val="91"/>
          <w:marBottom w:val="0"/>
          <w:divBdr>
            <w:top w:val="none" w:sz="0" w:space="0" w:color="auto"/>
            <w:left w:val="none" w:sz="0" w:space="0" w:color="auto"/>
            <w:bottom w:val="none" w:sz="0" w:space="0" w:color="auto"/>
            <w:right w:val="none" w:sz="0" w:space="0" w:color="auto"/>
          </w:divBdr>
        </w:div>
      </w:divsChild>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UFHHP/" TargetMode="External"/><Relationship Id="rId13" Type="http://schemas.openxmlformats.org/officeDocument/2006/relationships/hyperlink" Target="https://www.instagram.com/ufhhp/?hl=en" TargetMode="External"/><Relationship Id="rId18" Type="http://schemas.openxmlformats.org/officeDocument/2006/relationships/image" Target="media/image5.png"/><Relationship Id="rId26" Type="http://schemas.openxmlformats.org/officeDocument/2006/relationships/hyperlink" Target="https://nam10.safelinks.protection.outlook.com/?url=https%3A%2F%2Fmy-ufl.bluera.com%2F&amp;data=05%7C02%7Cjahlgren%40ufl.edu%7Ceda35409e44e4507215608dd3a49d6fa%7C0d4da0f84a314d76ace60a62331e1b84%7C0%7C0%7C638730810996600063%7CUnknown%7CTWFpbGZsb3d8eyJFbXB0eU1hcGkiOnRydWUsIlYiOiIwLjAuMDAwMCIsIlAiOiJXaW4zMiIsIkFOIjoiTWFpbCIsIldUIjoyfQ%3D%3D%7C0%7C%7C%7C&amp;sdata=6iCWR2GuG%2BFFomsdfAQyMXjh9nEdfISWSXSnSeM%2BR1Y%3D&amp;reserved=0"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linkedin.com/showcase/university-of-florida-department-of-applied-physiology-and-kinesiology?trk=affiliated-pages" TargetMode="External"/><Relationship Id="rId25" Type="http://schemas.openxmlformats.org/officeDocument/2006/relationships/hyperlink" Target="https://catalog.ufl.edu/ugrad/current/regulations/info/attendance.aspx" TargetMode="External"/><Relationship Id="rId2" Type="http://schemas.openxmlformats.org/officeDocument/2006/relationships/numbering" Target="numbering.xml"/><Relationship Id="rId16" Type="http://schemas.openxmlformats.org/officeDocument/2006/relationships/hyperlink" Target="https://twitter.com/UF_HHP?ref_src=twsrc%5Egoogle%7Ctwcamp%5Eserp%7Ctwgr%5Eauthor" TargetMode="External"/><Relationship Id="rId20" Type="http://schemas.openxmlformats.org/officeDocument/2006/relationships/image" Target="media/image6.png"/><Relationship Id="rId29" Type="http://schemas.openxmlformats.org/officeDocument/2006/relationships/hyperlink" Target="https://catalog.ufl.edu/UGRD/academic-regulations/grades-grading-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ufhhp/?hl=en" TargetMode="External"/><Relationship Id="rId24" Type="http://schemas.openxmlformats.org/officeDocument/2006/relationships/hyperlink" Target="http://www.dso.ufl.ed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syllabus.ufl.edu/syllabus-policy/uf-syllabus-policy-links/" TargetMode="External"/><Relationship Id="rId28" Type="http://schemas.openxmlformats.org/officeDocument/2006/relationships/hyperlink" Target="https://gatorevals.aa.ufl.edu/public-results/" TargetMode="External"/><Relationship Id="rId10" Type="http://schemas.openxmlformats.org/officeDocument/2006/relationships/hyperlink" Target="https://www.facebook.com/UFHHP/" TargetMode="External"/><Relationship Id="rId19" Type="http://schemas.openxmlformats.org/officeDocument/2006/relationships/hyperlink" Target="https://www.linkedin.com/showcase/university-of-florida-department-of-applied-physiology-and-kinesiology?trk=affiliated-pag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witter.com/UF_HHP?ref_src=twsrc%5Egoogle%7Ctwcamp%5Eserp%7Ctwgr%5Eauthor" TargetMode="External"/><Relationship Id="rId22" Type="http://schemas.openxmlformats.org/officeDocument/2006/relationships/hyperlink" Target="mailto:pborsa@ufl.edu" TargetMode="External"/><Relationship Id="rId27" Type="http://schemas.openxmlformats.org/officeDocument/2006/relationships/hyperlink" Target="https://gatorevals.aa.ufl.edu/students/" TargetMode="External"/><Relationship Id="rId30"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4A62-D20E-4BFB-8F68-663A74F5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1616</Words>
  <Characters>9248</Characters>
  <Application>Microsoft Office Word</Application>
  <DocSecurity>0</DocSecurity>
  <Lines>298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Borsa,Paul A</cp:lastModifiedBy>
  <cp:revision>63</cp:revision>
  <cp:lastPrinted>2022-04-22T15:11:00Z</cp:lastPrinted>
  <dcterms:created xsi:type="dcterms:W3CDTF">2026-01-06T13:48:00Z</dcterms:created>
  <dcterms:modified xsi:type="dcterms:W3CDTF">2026-01-06T17:59:00Z</dcterms:modified>
</cp:coreProperties>
</file>