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page" w:tblpX="9517" w:tblpY="806"/>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C45789" w14:paraId="49C8D30F" w14:textId="77777777" w:rsidTr="00C45789">
        <w:tc>
          <w:tcPr>
            <w:tcW w:w="516" w:type="dxa"/>
            <w:vAlign w:val="center"/>
          </w:tcPr>
          <w:p w14:paraId="708A7D19" w14:textId="77777777" w:rsidR="00C45789" w:rsidRDefault="00C45789" w:rsidP="009B6F35">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60E0833D" wp14:editId="2017A3D6">
                  <wp:extent cx="182880" cy="182880"/>
                  <wp:effectExtent l="0" t="0" r="0" b="0"/>
                  <wp:docPr id="7" name="Picture 7" descr="Facebook 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a:hlinkClick r:id="rId8"/>
                          </pic:cNvPr>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0BEE2331" w14:textId="77777777" w:rsidR="00C45789" w:rsidRPr="00CB3DD9" w:rsidRDefault="00C45789" w:rsidP="009B6F35">
            <w:pPr>
              <w:rPr>
                <w:b/>
                <w:bCs/>
                <w:color w:val="FFFFFF" w:themeColor="background1"/>
                <w14:shadow w14:blurRad="50800" w14:dist="38100" w14:dir="5400000" w14:sx="100000" w14:sy="100000" w14:kx="0" w14:ky="0" w14:algn="t">
                  <w14:srgbClr w14:val="000000">
                    <w14:alpha w14:val="60000"/>
                  </w14:srgbClr>
                </w14:shadow>
              </w:rPr>
            </w:pPr>
            <w:hyperlink r:id="rId10" w:history="1">
              <w:r w:rsidRPr="00CB3DD9">
                <w:rPr>
                  <w:rStyle w:val="Hyperlink"/>
                  <w:b/>
                  <w:bCs/>
                  <w:color w:val="FFFFFF" w:themeColor="background1"/>
                  <w:u w:val="none"/>
                </w:rPr>
                <w:t>@UFHHP</w:t>
              </w:r>
            </w:hyperlink>
          </w:p>
        </w:tc>
      </w:tr>
      <w:tr w:rsidR="00C45789" w14:paraId="762BAC67" w14:textId="77777777" w:rsidTr="00C45789">
        <w:tc>
          <w:tcPr>
            <w:tcW w:w="516" w:type="dxa"/>
            <w:vAlign w:val="center"/>
          </w:tcPr>
          <w:p w14:paraId="3855D27F" w14:textId="77777777" w:rsidR="00C45789" w:rsidRDefault="00C45789" w:rsidP="009B6F35">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5F51911" wp14:editId="66CF7039">
                  <wp:extent cx="182880" cy="182880"/>
                  <wp:effectExtent l="0" t="0" r="0" b="0"/>
                  <wp:docPr id="8" name="Picture 8" descr="Instagram 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a:hlinkClick r:id="rId11"/>
                          </pic:cNvPr>
                          <pic:cNvPicPr/>
                        </pic:nvPicPr>
                        <pic:blipFill>
                          <a:blip r:embed="rId12"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4F792921" w14:textId="77777777" w:rsidR="00C45789" w:rsidRPr="00865BE8" w:rsidRDefault="00C45789" w:rsidP="009B6F35">
            <w:pPr>
              <w:rPr>
                <w:b/>
                <w:bCs/>
                <w:color w:val="FFFFFF" w:themeColor="background1"/>
                <w14:shadow w14:blurRad="50800" w14:dist="38100" w14:dir="5400000" w14:sx="100000" w14:sy="100000" w14:kx="0" w14:ky="0" w14:algn="t">
                  <w14:srgbClr w14:val="000000">
                    <w14:alpha w14:val="60000"/>
                  </w14:srgbClr>
                </w14:shadow>
              </w:rPr>
            </w:pPr>
            <w:hyperlink r:id="rId13" w:history="1">
              <w:r w:rsidRPr="00865BE8">
                <w:rPr>
                  <w:rStyle w:val="Hyperlink"/>
                  <w:b/>
                  <w:bCs/>
                  <w:color w:val="FFFFFF" w:themeColor="background1"/>
                  <w:u w:val="none"/>
                </w:rPr>
                <w:t>@ufhhp</w:t>
              </w:r>
            </w:hyperlink>
          </w:p>
        </w:tc>
      </w:tr>
      <w:tr w:rsidR="00C45789" w14:paraId="3355B3A6" w14:textId="77777777" w:rsidTr="00C45789">
        <w:tc>
          <w:tcPr>
            <w:tcW w:w="516" w:type="dxa"/>
            <w:vAlign w:val="center"/>
          </w:tcPr>
          <w:p w14:paraId="0481EE52" w14:textId="77777777" w:rsidR="00C45789" w:rsidRDefault="00C45789" w:rsidP="009B6F35">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3F112CC0" wp14:editId="10EE86C3">
                  <wp:extent cx="182880" cy="182880"/>
                  <wp:effectExtent l="0" t="0" r="0" b="0"/>
                  <wp:docPr id="9" name="Picture 9" descr="Twitter Icon&#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a:hlinkClick r:id="rId14"/>
                          </pic:cNvPr>
                          <pic:cNvPicPr/>
                        </pic:nvPicPr>
                        <pic:blipFill>
                          <a:blip r:embed="rId15"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07A07FDB" w14:textId="77777777" w:rsidR="00C45789" w:rsidRPr="00C45789" w:rsidRDefault="00C45789" w:rsidP="009B6F35">
            <w:pPr>
              <w:rPr>
                <w:b/>
                <w:bCs/>
                <w:color w:val="FFFFFF" w:themeColor="background1"/>
                <w14:shadow w14:blurRad="50800" w14:dist="38100" w14:dir="5400000" w14:sx="100000" w14:sy="100000" w14:kx="0" w14:ky="0" w14:algn="t">
                  <w14:srgbClr w14:val="000000">
                    <w14:alpha w14:val="60000"/>
                  </w14:srgbClr>
                </w14:shadow>
              </w:rPr>
            </w:pPr>
            <w:hyperlink r:id="rId16" w:history="1">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@UF_HHP</w:t>
              </w:r>
            </w:hyperlink>
            <w:r w:rsidRPr="00C45789">
              <w:rPr>
                <w:b/>
                <w:bCs/>
                <w:color w:val="FFFFFF" w:themeColor="background1"/>
                <w14:shadow w14:blurRad="50800" w14:dist="38100" w14:dir="5400000" w14:sx="100000" w14:sy="100000" w14:kx="0" w14:ky="0" w14:algn="t">
                  <w14:srgbClr w14:val="000000">
                    <w14:alpha w14:val="60000"/>
                  </w14:srgbClr>
                </w14:shadow>
              </w:rPr>
              <w:t xml:space="preserve"> </w:t>
            </w:r>
          </w:p>
        </w:tc>
      </w:tr>
      <w:tr w:rsidR="00C45789" w14:paraId="2CC01B35" w14:textId="77777777" w:rsidTr="00C45789">
        <w:tc>
          <w:tcPr>
            <w:tcW w:w="516" w:type="dxa"/>
            <w:vAlign w:val="center"/>
          </w:tcPr>
          <w:p w14:paraId="79D9BEE5" w14:textId="77777777" w:rsidR="00C45789" w:rsidRPr="00C45789" w:rsidRDefault="00C45789" w:rsidP="009B6F35">
            <w:pPr>
              <w:rPr>
                <w:b/>
                <w:bCs/>
                <w:color w:val="FFFFFF" w:themeColor="background1"/>
                <w:sz w:val="24"/>
                <w:szCs w:val="24"/>
                <w14:shadow w14:blurRad="50800" w14:dist="38100" w14:dir="5400000" w14:sx="100000" w14:sy="100000" w14:kx="0" w14:ky="0" w14:algn="t">
                  <w14:srgbClr w14:val="000000">
                    <w14:alpha w14:val="60000"/>
                  </w14:srgbClr>
                </w14:shadow>
              </w:rPr>
            </w:pPr>
            <w:r w:rsidRPr="00C45789">
              <w:rPr>
                <w:b/>
                <w:bCs/>
                <w:noProof/>
                <w:color w:val="FFFFFF" w:themeColor="background1"/>
                <w:sz w:val="24"/>
                <w:szCs w:val="24"/>
              </w:rPr>
              <w:drawing>
                <wp:inline distT="0" distB="0" distL="0" distR="0" wp14:anchorId="29B4A57B" wp14:editId="123D33D5">
                  <wp:extent cx="182880" cy="182880"/>
                  <wp:effectExtent l="0" t="0" r="0" b="0"/>
                  <wp:docPr id="10" name="Picture 10" descr="LinkedIn 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a:hlinkClick r:id="rId17"/>
                          </pic:cNvPr>
                          <pic:cNvPicPr/>
                        </pic:nvPicPr>
                        <pic:blipFill>
                          <a:blip r:embed="rId18"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17D3DFF" w14:textId="77777777" w:rsidR="00C45789" w:rsidRPr="00C45789" w:rsidRDefault="00C45789" w:rsidP="009B6F35">
            <w:pPr>
              <w:rPr>
                <w:b/>
                <w:bCs/>
                <w:color w:val="FFFFFF" w:themeColor="background1"/>
                <w14:shadow w14:blurRad="50800" w14:dist="38100" w14:dir="5400000" w14:sx="100000" w14:sy="100000" w14:kx="0" w14:ky="0" w14:algn="t">
                  <w14:srgbClr w14:val="000000">
                    <w14:alpha w14:val="60000"/>
                  </w14:srgbClr>
                </w14:shadow>
              </w:rPr>
            </w:pPr>
            <w:hyperlink r:id="rId19" w:history="1">
              <w:r w:rsidRPr="00C45789">
                <w:rPr>
                  <w:rStyle w:val="Hyperlink"/>
                  <w:rFonts w:cs="Times New Roman (Body CS)"/>
                  <w:b/>
                  <w:bCs/>
                  <w:color w:val="FFFFFF" w:themeColor="background1"/>
                  <w:u w:val="none"/>
                  <w14:shadow w14:blurRad="50800" w14:dist="38100" w14:dir="5400000" w14:sx="100000" w14:sy="100000" w14:kx="0" w14:ky="0" w14:algn="t">
                    <w14:srgbClr w14:val="000000">
                      <w14:alpha w14:val="60000"/>
                    </w14:srgbClr>
                  </w14:shadow>
                </w:rPr>
                <w:t>APK</w:t>
              </w:r>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 xml:space="preserve"> LinkedIn</w:t>
              </w:r>
            </w:hyperlink>
          </w:p>
        </w:tc>
      </w:tr>
    </w:tbl>
    <w:p w14:paraId="4518C951" w14:textId="26AF6AC1" w:rsidR="00E22DE2" w:rsidRDefault="00283C65" w:rsidP="009B6F35">
      <w:pPr>
        <w:pStyle w:val="Heading1"/>
        <w:ind w:left="-270"/>
      </w:pPr>
      <w:r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6432" behindDoc="0" locked="0" layoutInCell="1" allowOverlap="1" wp14:anchorId="4B3CB1D6" wp14:editId="2E5E9C25">
            <wp:simplePos x="0" y="0"/>
            <wp:positionH relativeFrom="margin">
              <wp:posOffset>5145993</wp:posOffset>
            </wp:positionH>
            <wp:positionV relativeFrom="paragraph">
              <wp:posOffset>-479880</wp:posOffset>
            </wp:positionV>
            <wp:extent cx="1729105" cy="479986"/>
            <wp:effectExtent l="0" t="0" r="4445" b="0"/>
            <wp:wrapNone/>
            <wp:docPr id="6" name="Picture 6" descr="Department of Applied Physiology &amp; Kinesiology&#10;College of Health &amp; Human Performance&#10;University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20" cstate="print">
                      <a:biLevel thresh="25000"/>
                      <a:extLst>
                        <a:ext uri="{28A0092B-C50C-407E-A947-70E740481C1C}">
                          <a14:useLocalDpi xmlns:a14="http://schemas.microsoft.com/office/drawing/2010/main" val="0"/>
                        </a:ext>
                      </a:extLst>
                    </a:blip>
                    <a:srcRect/>
                    <a:stretch>
                      <a:fillRect/>
                    </a:stretch>
                  </pic:blipFill>
                  <pic:spPr bwMode="auto">
                    <a:xfrm>
                      <a:off x="0" y="0"/>
                      <a:ext cx="1729105" cy="479986"/>
                    </a:xfrm>
                    <a:prstGeom prst="rect">
                      <a:avLst/>
                    </a:prstGeom>
                    <a:noFill/>
                    <a:ln>
                      <a:noFill/>
                    </a:ln>
                  </pic:spPr>
                </pic:pic>
              </a:graphicData>
            </a:graphic>
            <wp14:sizeRelH relativeFrom="page">
              <wp14:pctWidth>0</wp14:pctWidth>
            </wp14:sizeRelH>
            <wp14:sizeRelV relativeFrom="page">
              <wp14:pctHeight>0</wp14:pctHeight>
            </wp14:sizeRelV>
          </wp:anchor>
        </w:drawing>
      </w:r>
      <w:r w:rsidR="0048626B" w:rsidRPr="009C276E">
        <w:rPr>
          <w:noProof/>
          <w:sz w:val="24"/>
          <w:szCs w:val="24"/>
        </w:rPr>
        <mc:AlternateContent>
          <mc:Choice Requires="wps">
            <w:drawing>
              <wp:anchor distT="45720" distB="45720" distL="114300" distR="114300" simplePos="0" relativeHeight="251668480" behindDoc="0" locked="0" layoutInCell="1" allowOverlap="1" wp14:anchorId="21A5F4A1" wp14:editId="396FD439">
                <wp:simplePos x="0" y="0"/>
                <wp:positionH relativeFrom="rightMargin">
                  <wp:posOffset>-1116106</wp:posOffset>
                </wp:positionH>
                <wp:positionV relativeFrom="paragraph">
                  <wp:posOffset>165847</wp:posOffset>
                </wp:positionV>
                <wp:extent cx="1352550" cy="286871"/>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86871"/>
                        </a:xfrm>
                        <a:prstGeom prst="rect">
                          <a:avLst/>
                        </a:prstGeom>
                        <a:noFill/>
                        <a:ln w="9525">
                          <a:noFill/>
                          <a:miter lim="800000"/>
                          <a:headEnd/>
                          <a:tailEnd/>
                        </a:ln>
                      </wps:spPr>
                      <wps:txb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left:0;text-align:left;margin-left:-87.9pt;margin-top:13.05pt;width:106.5pt;height:22.6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" filled="f" stroked="f">
                <v:textbo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00FA5EC5"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00E7AC32">
            <wp:simplePos x="0" y="0"/>
            <wp:positionH relativeFrom="page">
              <wp:align>right</wp:align>
            </wp:positionH>
            <wp:positionV relativeFrom="paragraph">
              <wp:posOffset>-685800</wp:posOffset>
            </wp:positionV>
            <wp:extent cx="7772400" cy="2229032"/>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223DB">
        <w:rPr>
          <w:sz w:val="56"/>
          <w:szCs w:val="24"/>
          <w14:shadow w14:blurRad="50800" w14:dist="38100" w14:dir="5400000" w14:sx="100000" w14:sy="100000" w14:kx="0" w14:ky="0" w14:algn="t">
            <w14:srgbClr w14:val="000000">
              <w14:alpha w14:val="60000"/>
            </w14:srgbClr>
          </w14:shadow>
        </w:rPr>
        <w:t>NEUROMUSCULAR ADAPTATION</w:t>
      </w:r>
      <w:r w:rsidR="004A0FA5">
        <w:rPr>
          <w:sz w:val="56"/>
          <w:szCs w:val="24"/>
          <w14:shadow w14:blurRad="50800" w14:dist="38100" w14:dir="5400000" w14:sx="100000" w14:sy="100000" w14:kx="0" w14:ky="0" w14:algn="t">
            <w14:srgbClr w14:val="000000">
              <w14:alpha w14:val="60000"/>
            </w14:srgbClr>
          </w14:shadow>
        </w:rPr>
        <w:t xml:space="preserve"> TO EXERCISE </w:t>
      </w:r>
      <w:r w:rsidR="00604BCB">
        <w:rPr>
          <w:sz w:val="56"/>
          <w:szCs w:val="24"/>
          <w14:shadow w14:blurRad="50800" w14:dist="38100" w14:dir="5400000" w14:sx="100000" w14:sy="100000" w14:kx="0" w14:ky="0" w14:algn="t">
            <w14:srgbClr w14:val="000000">
              <w14:alpha w14:val="60000"/>
            </w14:srgbClr>
          </w14:shadow>
        </w:rPr>
        <w:t>AND</w:t>
      </w:r>
      <w:r w:rsidR="004A0FA5">
        <w:rPr>
          <w:sz w:val="56"/>
          <w:szCs w:val="24"/>
          <w14:shadow w14:blurRad="50800" w14:dist="38100" w14:dir="5400000" w14:sx="100000" w14:sy="100000" w14:kx="0" w14:ky="0" w14:algn="t">
            <w14:srgbClr w14:val="000000">
              <w14:alpha w14:val="60000"/>
            </w14:srgbClr>
          </w14:shadow>
        </w:rPr>
        <w:t xml:space="preserve"> TRAINING</w:t>
      </w:r>
      <w:r w:rsidR="00A4027E">
        <w:rPr>
          <w:sz w:val="56"/>
          <w:szCs w:val="24"/>
          <w14:shadow w14:blurRad="50800" w14:dist="38100" w14:dir="5400000" w14:sx="100000" w14:sy="100000" w14:kx="0" w14:ky="0" w14:algn="t">
            <w14:srgbClr w14:val="000000">
              <w14:alpha w14:val="60000"/>
            </w14:srgbClr>
          </w14:shadow>
        </w:rPr>
        <w:t xml:space="preserve"> </w:t>
      </w:r>
      <w:r w:rsidR="007223DB">
        <w:rPr>
          <w:sz w:val="56"/>
          <w:szCs w:val="24"/>
          <w14:shadow w14:blurRad="50800" w14:dist="38100" w14:dir="5400000" w14:sx="100000" w14:sy="100000" w14:kx="0" w14:ky="0" w14:algn="t">
            <w14:srgbClr w14:val="000000">
              <w14:alpha w14:val="60000"/>
            </w14:srgbClr>
          </w14:shadow>
        </w:rPr>
        <w:t xml:space="preserve"> </w:t>
      </w:r>
    </w:p>
    <w:p w14:paraId="342B7FB3" w14:textId="3F0827C1" w:rsidR="009919C3" w:rsidRPr="00D60C7E" w:rsidRDefault="009919C3" w:rsidP="009B6F35">
      <w:pPr>
        <w:ind w:left="-270"/>
        <w:rPr>
          <w:b/>
          <w:bCs/>
          <w:color w:val="FFFFFF" w:themeColor="background1"/>
          <w:sz w:val="32"/>
          <w:szCs w:val="32"/>
          <w14:shadow w14:blurRad="50800" w14:dist="38100" w14:dir="5400000" w14:sx="100000" w14:sy="100000" w14:kx="0" w14:ky="0" w14:algn="t">
            <w14:srgbClr w14:val="000000">
              <w14:alpha w14:val="60000"/>
            </w14:srgbClr>
          </w14:shadow>
        </w:rPr>
      </w:pPr>
      <w:r w:rsidRPr="00D60C7E">
        <w:rPr>
          <w:b/>
          <w:bCs/>
          <w:color w:val="FFFFFF" w:themeColor="background1"/>
          <w:sz w:val="32"/>
          <w:szCs w:val="32"/>
          <w14:shadow w14:blurRad="50800" w14:dist="38100" w14:dir="5400000" w14:sx="100000" w14:sy="100000" w14:kx="0" w14:ky="0" w14:algn="t">
            <w14:srgbClr w14:val="000000">
              <w14:alpha w14:val="60000"/>
            </w14:srgbClr>
          </w14:shadow>
        </w:rPr>
        <w:t>APK</w:t>
      </w:r>
      <w:r w:rsidR="007223DB">
        <w:rPr>
          <w:b/>
          <w:bCs/>
          <w:color w:val="FFFFFF" w:themeColor="background1"/>
          <w:sz w:val="32"/>
          <w:szCs w:val="32"/>
          <w14:shadow w14:blurRad="50800" w14:dist="38100" w14:dir="5400000" w14:sx="100000" w14:sy="100000" w14:kx="0" w14:ky="0" w14:algn="t">
            <w14:srgbClr w14:val="000000">
              <w14:alpha w14:val="60000"/>
            </w14:srgbClr>
          </w14:shadow>
        </w:rPr>
        <w:t>6118</w:t>
      </w:r>
      <w:r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w:t>
      </w:r>
      <w:r w:rsidR="004A0FA5">
        <w:rPr>
          <w:b/>
          <w:bCs/>
          <w:color w:val="FFFFFF" w:themeColor="background1"/>
          <w:sz w:val="32"/>
          <w:szCs w:val="32"/>
          <w14:shadow w14:blurRad="50800" w14:dist="38100" w14:dir="5400000" w14:sx="100000" w14:sy="100000" w14:kx="0" w14:ky="0" w14:algn="t">
            <w14:srgbClr w14:val="000000">
              <w14:alpha w14:val="60000"/>
            </w14:srgbClr>
          </w14:shadow>
        </w:rPr>
        <w:t>Class #</w:t>
      </w:r>
      <w:r w:rsidR="00604BCB">
        <w:rPr>
          <w:b/>
          <w:bCs/>
          <w:color w:val="FFFFFF" w:themeColor="background1"/>
          <w:sz w:val="32"/>
          <w:szCs w:val="32"/>
          <w14:shadow w14:blurRad="50800" w14:dist="38100" w14:dir="5400000" w14:sx="100000" w14:sy="100000" w14:kx="0" w14:ky="0" w14:algn="t">
            <w14:srgbClr w14:val="000000">
              <w14:alpha w14:val="60000"/>
            </w14:srgbClr>
          </w14:shadow>
        </w:rPr>
        <w:t xml:space="preserve"> 1110 (17543)</w:t>
      </w:r>
      <w:r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w:t>
      </w:r>
      <w:r w:rsidR="00604BCB" w:rsidRPr="00D60C7E">
        <w:rPr>
          <w:b/>
          <w:bCs/>
          <w:color w:val="FFFFFF" w:themeColor="background1"/>
          <w:sz w:val="32"/>
          <w:szCs w:val="32"/>
          <w14:shadow w14:blurRad="50800" w14:dist="38100" w14:dir="5400000" w14:sx="100000" w14:sy="100000" w14:kx="0" w14:ky="0" w14:algn="t">
            <w14:srgbClr w14:val="000000">
              <w14:alpha w14:val="60000"/>
            </w14:srgbClr>
          </w14:shadow>
        </w:rPr>
        <w:t>|</w:t>
      </w:r>
      <w:r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3 Credits | </w:t>
      </w:r>
      <w:r w:rsidR="007223DB">
        <w:rPr>
          <w:b/>
          <w:bCs/>
          <w:color w:val="FFFFFF" w:themeColor="background1"/>
          <w:sz w:val="32"/>
          <w:szCs w:val="32"/>
          <w14:shadow w14:blurRad="50800" w14:dist="38100" w14:dir="5400000" w14:sx="100000" w14:sy="100000" w14:kx="0" w14:ky="0" w14:algn="t">
            <w14:srgbClr w14:val="000000">
              <w14:alpha w14:val="60000"/>
            </w14:srgbClr>
          </w14:shadow>
        </w:rPr>
        <w:t>Spring</w:t>
      </w:r>
      <w:r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20</w:t>
      </w:r>
      <w:r w:rsidR="00F947A1">
        <w:rPr>
          <w:b/>
          <w:bCs/>
          <w:color w:val="FFFFFF" w:themeColor="background1"/>
          <w:sz w:val="32"/>
          <w:szCs w:val="32"/>
          <w14:shadow w14:blurRad="50800" w14:dist="38100" w14:dir="5400000" w14:sx="100000" w14:sy="100000" w14:kx="0" w14:ky="0" w14:algn="t">
            <w14:srgbClr w14:val="000000">
              <w14:alpha w14:val="60000"/>
            </w14:srgbClr>
          </w14:shadow>
        </w:rPr>
        <w:t>2</w:t>
      </w:r>
      <w:r w:rsidR="00604BCB">
        <w:rPr>
          <w:b/>
          <w:bCs/>
          <w:color w:val="FFFFFF" w:themeColor="background1"/>
          <w:sz w:val="32"/>
          <w:szCs w:val="32"/>
          <w14:shadow w14:blurRad="50800" w14:dist="38100" w14:dir="5400000" w14:sx="100000" w14:sy="100000" w14:kx="0" w14:ky="0" w14:algn="t">
            <w14:srgbClr w14:val="000000">
              <w14:alpha w14:val="60000"/>
            </w14:srgbClr>
          </w14:shadow>
        </w:rPr>
        <w:t>6</w:t>
      </w:r>
    </w:p>
    <w:p w14:paraId="6D050829" w14:textId="00868196" w:rsidR="00E22DE2" w:rsidRDefault="00E22DE2" w:rsidP="009B6F35">
      <w:pPr>
        <w:spacing w:line="240" w:lineRule="auto"/>
      </w:pPr>
    </w:p>
    <w:p w14:paraId="4326154F" w14:textId="77777777" w:rsidR="009C276E" w:rsidRDefault="009C276E" w:rsidP="009B6F35">
      <w:pPr>
        <w:spacing w:line="240" w:lineRule="auto"/>
      </w:pPr>
    </w:p>
    <w:p w14:paraId="7B83C2F8" w14:textId="77777777" w:rsidR="00005278" w:rsidRPr="003E7959" w:rsidRDefault="00005278" w:rsidP="00005278">
      <w:pPr>
        <w:pStyle w:val="Heading2"/>
        <w:rPr>
          <w:color w:val="FA4616"/>
          <w:sz w:val="32"/>
          <w:szCs w:val="32"/>
        </w:rPr>
      </w:pPr>
      <w:r w:rsidRPr="003E7959">
        <w:rPr>
          <w:color w:val="FA4616"/>
          <w:sz w:val="32"/>
          <w:szCs w:val="32"/>
        </w:rPr>
        <w:t>Course Info</w:t>
      </w:r>
    </w:p>
    <w:p w14:paraId="20DEC924" w14:textId="77777777" w:rsidR="00505DE9" w:rsidRPr="00F37AD3" w:rsidRDefault="00505DE9" w:rsidP="009B6F35">
      <w:pPr>
        <w:spacing w:after="0" w:line="240" w:lineRule="auto"/>
        <w:rPr>
          <w:sz w:val="24"/>
          <w:szCs w:val="24"/>
        </w:rPr>
      </w:pPr>
    </w:p>
    <w:tbl>
      <w:tblPr>
        <w:tblStyle w:val="TableGrid"/>
        <w:tblW w:w="9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1"/>
        <w:gridCol w:w="6640"/>
      </w:tblGrid>
      <w:tr w:rsidR="00505DE9" w:rsidRPr="00F37AD3" w14:paraId="37E641E0" w14:textId="77777777" w:rsidTr="00A74CD6">
        <w:trPr>
          <w:trHeight w:val="1719"/>
        </w:trPr>
        <w:tc>
          <w:tcPr>
            <w:tcW w:w="2731" w:type="dxa"/>
          </w:tcPr>
          <w:p w14:paraId="28F2F00E" w14:textId="67B03687" w:rsidR="00505DE9" w:rsidRPr="00F37AD3" w:rsidRDefault="00505DE9" w:rsidP="009B6F35">
            <w:pPr>
              <w:pStyle w:val="Heading3"/>
            </w:pPr>
            <w:r w:rsidRPr="00F37AD3">
              <w:t>INSTRUCTOR</w:t>
            </w:r>
            <w:r w:rsidR="00283C65">
              <w:t>S</w:t>
            </w:r>
          </w:p>
        </w:tc>
        <w:tc>
          <w:tcPr>
            <w:tcW w:w="6640" w:type="dxa"/>
          </w:tcPr>
          <w:p w14:paraId="5906FB59" w14:textId="77777777" w:rsidR="002A794D" w:rsidRPr="002A794D" w:rsidRDefault="002A794D" w:rsidP="009B6F35">
            <w:pPr>
              <w:rPr>
                <w:rFonts w:eastAsia="Calibri" w:cs="Calibri"/>
                <w:b/>
                <w:sz w:val="24"/>
                <w:szCs w:val="24"/>
              </w:rPr>
            </w:pPr>
            <w:r w:rsidRPr="002A794D">
              <w:rPr>
                <w:rFonts w:eastAsia="Calibri" w:cs="Calibri"/>
                <w:b/>
                <w:sz w:val="24"/>
                <w:szCs w:val="24"/>
              </w:rPr>
              <w:t xml:space="preserve">Elisabeth Barton, Ph.D. </w:t>
            </w:r>
          </w:p>
          <w:p w14:paraId="5FFBC86E" w14:textId="77777777" w:rsidR="002A794D" w:rsidRPr="002A794D" w:rsidRDefault="002A794D" w:rsidP="009B6F35">
            <w:pPr>
              <w:rPr>
                <w:rFonts w:eastAsia="Calibri" w:cs="Calibri"/>
                <w:bCs/>
                <w:sz w:val="24"/>
                <w:szCs w:val="24"/>
              </w:rPr>
            </w:pPr>
            <w:r w:rsidRPr="002A794D">
              <w:rPr>
                <w:rFonts w:eastAsia="Calibri" w:cs="Calibri"/>
                <w:bCs/>
                <w:sz w:val="24"/>
                <w:szCs w:val="24"/>
              </w:rPr>
              <w:t xml:space="preserve">Office: FLG Room 202G </w:t>
            </w:r>
          </w:p>
          <w:p w14:paraId="07F7A807" w14:textId="6C930A37" w:rsidR="002A794D" w:rsidRPr="002A794D" w:rsidRDefault="002A794D" w:rsidP="009B6F35">
            <w:pPr>
              <w:rPr>
                <w:rFonts w:eastAsia="Calibri" w:cs="Calibri"/>
                <w:bCs/>
                <w:sz w:val="24"/>
                <w:szCs w:val="24"/>
              </w:rPr>
            </w:pPr>
            <w:r w:rsidRPr="002A794D">
              <w:rPr>
                <w:rFonts w:eastAsia="Calibri" w:cs="Calibri"/>
                <w:bCs/>
                <w:sz w:val="24"/>
                <w:szCs w:val="24"/>
              </w:rPr>
              <w:t>Office Phone: 294-1714</w:t>
            </w:r>
          </w:p>
          <w:p w14:paraId="4350AA04" w14:textId="72C5ADDC" w:rsidR="00493DF6" w:rsidRDefault="002A794D" w:rsidP="009B6F35">
            <w:pPr>
              <w:rPr>
                <w:rFonts w:eastAsia="Calibri" w:cs="Calibri"/>
                <w:bCs/>
                <w:sz w:val="24"/>
                <w:szCs w:val="24"/>
              </w:rPr>
            </w:pPr>
            <w:r w:rsidRPr="002A794D">
              <w:rPr>
                <w:rFonts w:eastAsia="Calibri" w:cs="Calibri"/>
                <w:bCs/>
                <w:sz w:val="24"/>
                <w:szCs w:val="24"/>
              </w:rPr>
              <w:t xml:space="preserve">Email: </w:t>
            </w:r>
            <w:hyperlink r:id="rId22" w:history="1">
              <w:r w:rsidR="00493DF6" w:rsidRPr="009245E9">
                <w:rPr>
                  <w:rStyle w:val="Hyperlink"/>
                  <w:rFonts w:eastAsia="Calibri" w:cs="Calibri"/>
                  <w:bCs/>
                  <w:sz w:val="24"/>
                  <w:szCs w:val="24"/>
                </w:rPr>
                <w:t>erbarton@ufl.edu</w:t>
              </w:r>
            </w:hyperlink>
          </w:p>
          <w:p w14:paraId="7DBF7FB8" w14:textId="77777777" w:rsidR="002A794D" w:rsidRDefault="002A794D" w:rsidP="009B6F35">
            <w:pPr>
              <w:rPr>
                <w:rFonts w:eastAsia="Calibri" w:cs="Calibri"/>
                <w:b/>
              </w:rPr>
            </w:pPr>
          </w:p>
          <w:p w14:paraId="73C10876" w14:textId="1E2EA011" w:rsidR="00DA76E7" w:rsidRPr="00F37AD3" w:rsidRDefault="00DA76E7" w:rsidP="009B6F35">
            <w:pPr>
              <w:rPr>
                <w:rStyle w:val="ItemDescription"/>
                <w:b/>
                <w:i w:val="0"/>
                <w:szCs w:val="24"/>
              </w:rPr>
            </w:pPr>
            <w:r w:rsidRPr="00F37AD3">
              <w:rPr>
                <w:rFonts w:eastAsia="Calibri" w:cs="Calibri"/>
                <w:b/>
                <w:sz w:val="24"/>
                <w:szCs w:val="24"/>
              </w:rPr>
              <w:t>Lan Wei-LaPierre, Ph.D.</w:t>
            </w:r>
          </w:p>
          <w:p w14:paraId="4F6E85C3" w14:textId="51ED4E92" w:rsidR="00DA76E7" w:rsidRPr="00F37AD3" w:rsidRDefault="00DA76E7" w:rsidP="009B6F35">
            <w:pPr>
              <w:rPr>
                <w:rStyle w:val="ItemDescription"/>
                <w:i w:val="0"/>
                <w:szCs w:val="24"/>
              </w:rPr>
            </w:pPr>
            <w:r w:rsidRPr="00F37AD3">
              <w:rPr>
                <w:rStyle w:val="ItemDescription"/>
                <w:i w:val="0"/>
                <w:szCs w:val="24"/>
              </w:rPr>
              <w:t>Office: FLG Room 1</w:t>
            </w:r>
            <w:r w:rsidR="00346375" w:rsidRPr="00F37AD3">
              <w:rPr>
                <w:rStyle w:val="ItemDescription"/>
                <w:i w:val="0"/>
                <w:szCs w:val="24"/>
              </w:rPr>
              <w:t>19</w:t>
            </w:r>
          </w:p>
          <w:p w14:paraId="5E0E5D15" w14:textId="77777777" w:rsidR="00DA76E7" w:rsidRPr="00F37AD3" w:rsidRDefault="00DA76E7" w:rsidP="009B6F35">
            <w:pPr>
              <w:rPr>
                <w:rStyle w:val="ItemDescription"/>
                <w:i w:val="0"/>
                <w:szCs w:val="24"/>
              </w:rPr>
            </w:pPr>
            <w:r w:rsidRPr="00F37AD3">
              <w:rPr>
                <w:rStyle w:val="ItemDescription"/>
                <w:i w:val="0"/>
                <w:szCs w:val="24"/>
              </w:rPr>
              <w:t xml:space="preserve">Office Phone: 294-1754 </w:t>
            </w:r>
          </w:p>
          <w:p w14:paraId="6815E743" w14:textId="77777777" w:rsidR="00DA76E7" w:rsidRDefault="00DA76E7" w:rsidP="009B6F35">
            <w:pPr>
              <w:rPr>
                <w:rStyle w:val="ItemDescription"/>
                <w:i w:val="0"/>
                <w:szCs w:val="24"/>
              </w:rPr>
            </w:pPr>
            <w:r w:rsidRPr="00F37AD3">
              <w:rPr>
                <w:rStyle w:val="ItemDescription"/>
                <w:i w:val="0"/>
                <w:szCs w:val="24"/>
              </w:rPr>
              <w:t xml:space="preserve">Email: </w:t>
            </w:r>
            <w:hyperlink r:id="rId23" w:history="1"/>
            <w:r w:rsidRPr="00F37AD3">
              <w:rPr>
                <w:rStyle w:val="ItemDescription"/>
                <w:i w:val="0"/>
                <w:szCs w:val="24"/>
              </w:rPr>
              <w:t xml:space="preserve"> </w:t>
            </w:r>
            <w:hyperlink r:id="rId24" w:history="1">
              <w:r w:rsidRPr="00F37AD3">
                <w:rPr>
                  <w:rStyle w:val="Hyperlink"/>
                  <w:rFonts w:eastAsia="Calibri" w:cs="Calibri"/>
                  <w:sz w:val="24"/>
                  <w:szCs w:val="24"/>
                </w:rPr>
                <w:t>lweilapierre@ufl.edu</w:t>
              </w:r>
            </w:hyperlink>
            <w:r w:rsidRPr="00F37AD3">
              <w:rPr>
                <w:rStyle w:val="ItemDescription"/>
                <w:i w:val="0"/>
                <w:szCs w:val="24"/>
              </w:rPr>
              <w:t xml:space="preserve"> </w:t>
            </w:r>
          </w:p>
          <w:p w14:paraId="47FFE52D" w14:textId="77777777" w:rsidR="002A794D" w:rsidRPr="00F37AD3" w:rsidRDefault="002A794D" w:rsidP="009B6F35">
            <w:pPr>
              <w:rPr>
                <w:rStyle w:val="ItemDescription"/>
                <w:i w:val="0"/>
                <w:szCs w:val="24"/>
              </w:rPr>
            </w:pPr>
          </w:p>
          <w:p w14:paraId="2B55E01D" w14:textId="77777777" w:rsidR="00DA76E7" w:rsidRPr="00F37AD3" w:rsidRDefault="00DA76E7" w:rsidP="009B6F35">
            <w:pPr>
              <w:rPr>
                <w:rStyle w:val="ItemDescription"/>
                <w:i w:val="0"/>
                <w:szCs w:val="24"/>
              </w:rPr>
            </w:pPr>
            <w:r w:rsidRPr="00F37AD3">
              <w:rPr>
                <w:rStyle w:val="ItemDescription"/>
                <w:i w:val="0"/>
                <w:szCs w:val="24"/>
              </w:rPr>
              <w:t>Preferred Method of Contact: Email through Canvas</w:t>
            </w:r>
          </w:p>
          <w:p w14:paraId="0AF01870" w14:textId="0953ED3E" w:rsidR="00505DE9" w:rsidRPr="00F37AD3" w:rsidRDefault="00505DE9" w:rsidP="009B6F35">
            <w:pPr>
              <w:rPr>
                <w:b/>
                <w:bCs/>
                <w:sz w:val="24"/>
                <w:szCs w:val="24"/>
              </w:rPr>
            </w:pPr>
          </w:p>
        </w:tc>
      </w:tr>
      <w:tr w:rsidR="00505DE9" w14:paraId="18986588" w14:textId="77777777" w:rsidTr="00D60C7E">
        <w:trPr>
          <w:trHeight w:val="819"/>
        </w:trPr>
        <w:tc>
          <w:tcPr>
            <w:tcW w:w="2731" w:type="dxa"/>
          </w:tcPr>
          <w:p w14:paraId="177A0944" w14:textId="50CD28F7" w:rsidR="00505DE9" w:rsidRPr="008F512E" w:rsidRDefault="00505DE9" w:rsidP="009B6F35">
            <w:pPr>
              <w:pStyle w:val="Heading3"/>
            </w:pPr>
            <w:r w:rsidRPr="008F512E">
              <w:t>OFFICE HOURS</w:t>
            </w:r>
          </w:p>
        </w:tc>
        <w:tc>
          <w:tcPr>
            <w:tcW w:w="6640" w:type="dxa"/>
          </w:tcPr>
          <w:p w14:paraId="3FC235D8" w14:textId="06F4B13D" w:rsidR="00505DE9" w:rsidRPr="000D53EF" w:rsidRDefault="00770C21" w:rsidP="009B6F35">
            <w:r>
              <w:t>2</w:t>
            </w:r>
            <w:r>
              <w:rPr>
                <w:spacing w:val="-7"/>
              </w:rPr>
              <w:t xml:space="preserve"> </w:t>
            </w:r>
            <w:r>
              <w:t>hours/week,</w:t>
            </w:r>
            <w:r>
              <w:rPr>
                <w:spacing w:val="-5"/>
              </w:rPr>
              <w:t xml:space="preserve"> </w:t>
            </w:r>
            <w:r>
              <w:t>Details</w:t>
            </w:r>
            <w:r>
              <w:rPr>
                <w:spacing w:val="-5"/>
              </w:rPr>
              <w:t xml:space="preserve"> </w:t>
            </w:r>
            <w:r>
              <w:t>will</w:t>
            </w:r>
            <w:r>
              <w:rPr>
                <w:spacing w:val="-5"/>
              </w:rPr>
              <w:t xml:space="preserve"> </w:t>
            </w:r>
            <w:r>
              <w:t>be</w:t>
            </w:r>
            <w:r>
              <w:rPr>
                <w:spacing w:val="-5"/>
              </w:rPr>
              <w:t xml:space="preserve"> </w:t>
            </w:r>
            <w:r>
              <w:t>provided</w:t>
            </w:r>
            <w:r>
              <w:rPr>
                <w:spacing w:val="-5"/>
              </w:rPr>
              <w:t xml:space="preserve"> </w:t>
            </w:r>
            <w:r>
              <w:t>on</w:t>
            </w:r>
            <w:r>
              <w:rPr>
                <w:spacing w:val="-4"/>
              </w:rPr>
              <w:t xml:space="preserve"> </w:t>
            </w:r>
            <w:r>
              <w:rPr>
                <w:spacing w:val="-2"/>
              </w:rPr>
              <w:t>CANVAS</w:t>
            </w:r>
          </w:p>
        </w:tc>
      </w:tr>
      <w:tr w:rsidR="00505DE9" w14:paraId="39579C9D" w14:textId="77777777" w:rsidTr="00A74CD6">
        <w:trPr>
          <w:trHeight w:val="866"/>
        </w:trPr>
        <w:tc>
          <w:tcPr>
            <w:tcW w:w="2731" w:type="dxa"/>
          </w:tcPr>
          <w:p w14:paraId="297BBF84" w14:textId="7B4FE5C0" w:rsidR="00505DE9" w:rsidRPr="00505DE9" w:rsidRDefault="009919C3" w:rsidP="009B6F35">
            <w:pPr>
              <w:pStyle w:val="Heading3"/>
            </w:pPr>
            <w:r>
              <w:t>MEETING TIME/LOCATION</w:t>
            </w:r>
          </w:p>
        </w:tc>
        <w:tc>
          <w:tcPr>
            <w:tcW w:w="6640" w:type="dxa"/>
          </w:tcPr>
          <w:p w14:paraId="0B6EEBC5" w14:textId="01C7543B" w:rsidR="009919C3" w:rsidRPr="000D53EF" w:rsidRDefault="00E84DCC" w:rsidP="009B6F35">
            <w:r>
              <w:rPr>
                <w:rFonts w:eastAsia="Calibri" w:cs="Calibri"/>
              </w:rPr>
              <w:t>FLG 2</w:t>
            </w:r>
            <w:r w:rsidR="00E94274">
              <w:rPr>
                <w:rFonts w:eastAsia="Calibri" w:cs="Calibri"/>
              </w:rPr>
              <w:t>2</w:t>
            </w:r>
            <w:r>
              <w:rPr>
                <w:rFonts w:eastAsia="Calibri" w:cs="Calibri"/>
              </w:rPr>
              <w:t xml:space="preserve">5, </w:t>
            </w:r>
            <w:r w:rsidR="00394ECC">
              <w:rPr>
                <w:rFonts w:eastAsia="Calibri" w:cs="Calibri"/>
              </w:rPr>
              <w:t>F</w:t>
            </w:r>
            <w:r>
              <w:rPr>
                <w:rFonts w:eastAsia="Calibri" w:cs="Calibri"/>
              </w:rPr>
              <w:t xml:space="preserve"> </w:t>
            </w:r>
            <w:r w:rsidRPr="004E7845">
              <w:rPr>
                <w:rFonts w:eastAsia="Calibri" w:cs="Calibri"/>
              </w:rPr>
              <w:t>Period 6</w:t>
            </w:r>
            <w:r w:rsidR="00394ECC">
              <w:rPr>
                <w:rFonts w:eastAsia="Calibri" w:cs="Calibri"/>
              </w:rPr>
              <w:t>-8</w:t>
            </w:r>
            <w:r w:rsidRPr="004E7845">
              <w:rPr>
                <w:rFonts w:eastAsia="Calibri" w:cs="Calibri"/>
              </w:rPr>
              <w:t xml:space="preserve"> (1</w:t>
            </w:r>
            <w:r w:rsidR="00394ECC">
              <w:rPr>
                <w:rFonts w:eastAsia="Calibri" w:cs="Calibri"/>
              </w:rPr>
              <w:t>2</w:t>
            </w:r>
            <w:r w:rsidRPr="004E7845">
              <w:rPr>
                <w:rFonts w:eastAsia="Calibri" w:cs="Calibri"/>
              </w:rPr>
              <w:t>:</w:t>
            </w:r>
            <w:r w:rsidR="00394ECC">
              <w:rPr>
                <w:rFonts w:eastAsia="Calibri" w:cs="Calibri"/>
              </w:rPr>
              <w:t>50</w:t>
            </w:r>
            <w:r w:rsidRPr="004E7845">
              <w:rPr>
                <w:rFonts w:eastAsia="Calibri" w:cs="Calibri"/>
              </w:rPr>
              <w:t xml:space="preserve"> </w:t>
            </w:r>
            <w:r w:rsidR="00380DDE">
              <w:rPr>
                <w:rFonts w:eastAsia="Calibri" w:cs="Calibri"/>
              </w:rPr>
              <w:t>P</w:t>
            </w:r>
            <w:r w:rsidRPr="004E7845">
              <w:rPr>
                <w:rFonts w:eastAsia="Calibri" w:cs="Calibri"/>
              </w:rPr>
              <w:t xml:space="preserve">M - </w:t>
            </w:r>
            <w:r w:rsidR="00394ECC">
              <w:rPr>
                <w:rFonts w:eastAsia="Calibri" w:cs="Calibri"/>
              </w:rPr>
              <w:t>3</w:t>
            </w:r>
            <w:r w:rsidRPr="004E7845">
              <w:rPr>
                <w:rFonts w:eastAsia="Calibri" w:cs="Calibri"/>
              </w:rPr>
              <w:t>:</w:t>
            </w:r>
            <w:r w:rsidR="00394ECC">
              <w:rPr>
                <w:rFonts w:eastAsia="Calibri" w:cs="Calibri"/>
              </w:rPr>
              <w:t>50</w:t>
            </w:r>
            <w:r w:rsidRPr="004E7845">
              <w:rPr>
                <w:rFonts w:eastAsia="Calibri" w:cs="Calibri"/>
              </w:rPr>
              <w:t xml:space="preserve"> PM)</w:t>
            </w:r>
          </w:p>
        </w:tc>
      </w:tr>
    </w:tbl>
    <w:p w14:paraId="134279A1" w14:textId="77777777" w:rsidR="00D60C7E" w:rsidRDefault="00D60C7E" w:rsidP="009B6F35">
      <w:pPr>
        <w:spacing w:after="0" w:line="240" w:lineRule="auto"/>
        <w:rPr>
          <w:rStyle w:val="Heading3Char"/>
        </w:rPr>
      </w:pPr>
    </w:p>
    <w:p w14:paraId="3F053F26" w14:textId="77777777" w:rsidR="00005278" w:rsidRDefault="00284EC9" w:rsidP="009B6F35">
      <w:pPr>
        <w:spacing w:after="0" w:line="240" w:lineRule="auto"/>
        <w:rPr>
          <w:rFonts w:eastAsia="Calibri" w:cs="Calibri"/>
        </w:rPr>
      </w:pPr>
      <w:r w:rsidRPr="00A271BD">
        <w:rPr>
          <w:rStyle w:val="Heading3Char"/>
        </w:rPr>
        <w:t>COURSE DESCRIPTION</w:t>
      </w:r>
      <w:r>
        <w:rPr>
          <w:rFonts w:eastAsia="Calibri" w:cs="Calibri"/>
        </w:rPr>
        <w:t xml:space="preserve"> </w:t>
      </w:r>
    </w:p>
    <w:p w14:paraId="579AD2E1" w14:textId="07AE2670" w:rsidR="00E20330" w:rsidRDefault="00E20330" w:rsidP="009B6F35">
      <w:pPr>
        <w:spacing w:after="0" w:line="240" w:lineRule="auto"/>
        <w:rPr>
          <w:rFonts w:cs="Arial"/>
        </w:rPr>
      </w:pPr>
      <w:r w:rsidRPr="0094066B">
        <w:rPr>
          <w:rFonts w:cs="Arial"/>
        </w:rPr>
        <w:t>This course will combine a highly cellular and molecular</w:t>
      </w:r>
      <w:r>
        <w:rPr>
          <w:rFonts w:cs="Arial"/>
        </w:rPr>
        <w:t xml:space="preserve"> </w:t>
      </w:r>
      <w:r w:rsidRPr="0094066B">
        <w:rPr>
          <w:rFonts w:cs="Arial"/>
        </w:rPr>
        <w:t>approach to muscle and nerve function and then apply these to integrat</w:t>
      </w:r>
      <w:r w:rsidR="00380DDE">
        <w:rPr>
          <w:rFonts w:cs="Arial"/>
        </w:rPr>
        <w:t>e</w:t>
      </w:r>
      <w:r w:rsidRPr="0094066B">
        <w:rPr>
          <w:rFonts w:cs="Arial"/>
        </w:rPr>
        <w:t xml:space="preserve"> views of</w:t>
      </w:r>
      <w:r>
        <w:rPr>
          <w:rFonts w:cs="Arial"/>
        </w:rPr>
        <w:t xml:space="preserve"> </w:t>
      </w:r>
      <w:r w:rsidRPr="0094066B">
        <w:rPr>
          <w:rFonts w:cs="Arial"/>
        </w:rPr>
        <w:t>muscle properties in the context of adaptation to exercise, disuse atrophy and disease</w:t>
      </w:r>
      <w:r>
        <w:rPr>
          <w:rFonts w:cs="Arial"/>
        </w:rPr>
        <w:t xml:space="preserve"> </w:t>
      </w:r>
      <w:r w:rsidRPr="0094066B">
        <w:rPr>
          <w:rFonts w:cs="Arial"/>
        </w:rPr>
        <w:t>states.</w:t>
      </w:r>
    </w:p>
    <w:p w14:paraId="23DBDFBF" w14:textId="77777777" w:rsidR="00E20330" w:rsidRDefault="00E20330" w:rsidP="009B6F35">
      <w:pPr>
        <w:spacing w:after="0" w:line="240" w:lineRule="auto"/>
        <w:rPr>
          <w:rFonts w:cs="Arial"/>
        </w:rPr>
      </w:pPr>
    </w:p>
    <w:p w14:paraId="306115BF" w14:textId="77777777" w:rsidR="00005278" w:rsidRDefault="00284EC9" w:rsidP="009B6F35">
      <w:pPr>
        <w:spacing w:after="0" w:line="240" w:lineRule="auto"/>
        <w:rPr>
          <w:rStyle w:val="Heading3Char"/>
        </w:rPr>
      </w:pPr>
      <w:r w:rsidRPr="00A271BD">
        <w:rPr>
          <w:rStyle w:val="Heading3Char"/>
        </w:rPr>
        <w:t>PREREQUISITE KNOWLEDGE AND SKILLS</w:t>
      </w:r>
    </w:p>
    <w:p w14:paraId="1766F86E" w14:textId="6704709D" w:rsidR="00E43A80" w:rsidRDefault="00E20330" w:rsidP="009B6F35">
      <w:pPr>
        <w:spacing w:after="0" w:line="240" w:lineRule="auto"/>
        <w:rPr>
          <w:rFonts w:eastAsia="Calibri" w:cs="Calibri"/>
        </w:rPr>
      </w:pPr>
      <w:r w:rsidRPr="0094066B">
        <w:rPr>
          <w:rFonts w:eastAsia="Calibri" w:cs="Calibri"/>
        </w:rPr>
        <w:t>Throughout the course we will review cell</w:t>
      </w:r>
      <w:r>
        <w:rPr>
          <w:rFonts w:eastAsia="Calibri" w:cs="Calibri"/>
        </w:rPr>
        <w:t xml:space="preserve"> </w:t>
      </w:r>
      <w:r w:rsidRPr="0094066B">
        <w:rPr>
          <w:rFonts w:eastAsia="Calibri" w:cs="Calibri"/>
        </w:rPr>
        <w:t xml:space="preserve">physiology and elementary biophysics </w:t>
      </w:r>
      <w:r w:rsidR="00380DDE">
        <w:rPr>
          <w:rFonts w:eastAsia="Calibri" w:cs="Calibri"/>
        </w:rPr>
        <w:t>for</w:t>
      </w:r>
      <w:r w:rsidRPr="0094066B">
        <w:rPr>
          <w:rFonts w:eastAsia="Calibri" w:cs="Calibri"/>
        </w:rPr>
        <w:t xml:space="preserve"> each topic. It is not required that</w:t>
      </w:r>
      <w:r>
        <w:rPr>
          <w:rFonts w:eastAsia="Calibri" w:cs="Calibri"/>
        </w:rPr>
        <w:t xml:space="preserve"> </w:t>
      </w:r>
      <w:r w:rsidRPr="0094066B">
        <w:rPr>
          <w:rFonts w:eastAsia="Calibri" w:cs="Calibri"/>
        </w:rPr>
        <w:t xml:space="preserve">students have an extensive background in </w:t>
      </w:r>
      <w:r>
        <w:rPr>
          <w:rFonts w:eastAsia="Calibri" w:cs="Calibri"/>
        </w:rPr>
        <w:t>a</w:t>
      </w:r>
      <w:r w:rsidRPr="0094066B">
        <w:rPr>
          <w:rFonts w:eastAsia="Calibri" w:cs="Calibri"/>
        </w:rPr>
        <w:t>dvanced physiology, biophysics or</w:t>
      </w:r>
      <w:r>
        <w:rPr>
          <w:rFonts w:eastAsia="Calibri" w:cs="Calibri"/>
        </w:rPr>
        <w:t xml:space="preserve"> </w:t>
      </w:r>
      <w:r w:rsidRPr="0094066B">
        <w:rPr>
          <w:rFonts w:eastAsia="Calibri" w:cs="Calibri"/>
        </w:rPr>
        <w:t xml:space="preserve">biochemistry, but these will be incorporated in a "ground up” approach to </w:t>
      </w:r>
      <w:r>
        <w:rPr>
          <w:rFonts w:eastAsia="Calibri" w:cs="Calibri"/>
        </w:rPr>
        <w:t>u</w:t>
      </w:r>
      <w:r w:rsidRPr="0094066B">
        <w:rPr>
          <w:rFonts w:eastAsia="Calibri" w:cs="Calibri"/>
        </w:rPr>
        <w:t>nderstanding</w:t>
      </w:r>
      <w:r>
        <w:rPr>
          <w:rFonts w:eastAsia="Calibri" w:cs="Calibri"/>
        </w:rPr>
        <w:t xml:space="preserve"> </w:t>
      </w:r>
      <w:r w:rsidRPr="0094066B">
        <w:rPr>
          <w:rFonts w:eastAsia="Calibri" w:cs="Calibri"/>
        </w:rPr>
        <w:t>fundamental principles. Students taking the course and mastering the material should be</w:t>
      </w:r>
      <w:r>
        <w:rPr>
          <w:rFonts w:eastAsia="Calibri" w:cs="Calibri"/>
        </w:rPr>
        <w:t xml:space="preserve"> p</w:t>
      </w:r>
      <w:r w:rsidRPr="0094066B">
        <w:rPr>
          <w:rFonts w:eastAsia="Calibri" w:cs="Calibri"/>
        </w:rPr>
        <w:t xml:space="preserve">repared to </w:t>
      </w:r>
      <w:proofErr w:type="gramStart"/>
      <w:r w:rsidRPr="0094066B">
        <w:rPr>
          <w:rFonts w:eastAsia="Calibri" w:cs="Calibri"/>
        </w:rPr>
        <w:t>enter into</w:t>
      </w:r>
      <w:proofErr w:type="gramEnd"/>
      <w:r w:rsidRPr="0094066B">
        <w:rPr>
          <w:rFonts w:eastAsia="Calibri" w:cs="Calibri"/>
        </w:rPr>
        <w:t xml:space="preserve"> more advanced muscle physiology research or physical therapy</w:t>
      </w:r>
      <w:r>
        <w:rPr>
          <w:rFonts w:eastAsia="Calibri" w:cs="Calibri"/>
        </w:rPr>
        <w:t xml:space="preserve"> </w:t>
      </w:r>
      <w:r w:rsidRPr="0094066B">
        <w:rPr>
          <w:rFonts w:eastAsia="Calibri" w:cs="Calibri"/>
        </w:rPr>
        <w:t>research and will have a sufficient background to explore a wide range of topics from a</w:t>
      </w:r>
      <w:r>
        <w:rPr>
          <w:rFonts w:eastAsia="Calibri" w:cs="Calibri"/>
        </w:rPr>
        <w:t xml:space="preserve"> </w:t>
      </w:r>
      <w:r w:rsidRPr="0094066B">
        <w:rPr>
          <w:rFonts w:eastAsia="Calibri" w:cs="Calibri"/>
        </w:rPr>
        <w:t>cellular perspective in physiology. Although there is a heavy emphasis on skeletal</w:t>
      </w:r>
      <w:r>
        <w:rPr>
          <w:rFonts w:eastAsia="Calibri" w:cs="Calibri"/>
        </w:rPr>
        <w:t xml:space="preserve"> </w:t>
      </w:r>
      <w:r w:rsidRPr="0094066B">
        <w:rPr>
          <w:rFonts w:eastAsia="Calibri" w:cs="Calibri"/>
        </w:rPr>
        <w:t>muscle, the course will incorporate some introductory aspects of neuronal function and</w:t>
      </w:r>
      <w:r>
        <w:rPr>
          <w:rFonts w:eastAsia="Calibri" w:cs="Calibri"/>
        </w:rPr>
        <w:t xml:space="preserve"> </w:t>
      </w:r>
      <w:r w:rsidRPr="0094066B">
        <w:rPr>
          <w:rFonts w:eastAsia="Calibri" w:cs="Calibri"/>
        </w:rPr>
        <w:t>adaptation.</w:t>
      </w:r>
      <w:r>
        <w:rPr>
          <w:rFonts w:eastAsia="Calibri" w:cs="Calibri"/>
        </w:rPr>
        <w:t xml:space="preserve"> </w:t>
      </w:r>
    </w:p>
    <w:p w14:paraId="65353DEF" w14:textId="645557EB" w:rsidR="00E20330" w:rsidRDefault="00E20330" w:rsidP="009B6F35">
      <w:pPr>
        <w:spacing w:after="0" w:line="240" w:lineRule="auto"/>
        <w:rPr>
          <w:rFonts w:eastAsia="Calibri" w:cs="Calibri"/>
          <w:i/>
          <w:iCs/>
        </w:rPr>
      </w:pPr>
      <w:r w:rsidRPr="0094066B">
        <w:rPr>
          <w:rFonts w:eastAsia="Calibri" w:cs="Calibri"/>
          <w:i/>
          <w:iCs/>
        </w:rPr>
        <w:t>Students will be expected to be active participants through in class discussions and</w:t>
      </w:r>
      <w:r>
        <w:rPr>
          <w:rFonts w:eastAsia="Calibri" w:cs="Calibri"/>
          <w:i/>
          <w:iCs/>
        </w:rPr>
        <w:t xml:space="preserve"> </w:t>
      </w:r>
      <w:r w:rsidRPr="0094066B">
        <w:rPr>
          <w:rFonts w:eastAsia="Calibri" w:cs="Calibri"/>
          <w:i/>
          <w:iCs/>
        </w:rPr>
        <w:t>presentations.</w:t>
      </w:r>
    </w:p>
    <w:p w14:paraId="7A53B1EA" w14:textId="77777777" w:rsidR="00E20330" w:rsidRPr="0094066B" w:rsidRDefault="00E20330" w:rsidP="009B6F35">
      <w:pPr>
        <w:spacing w:after="0" w:line="240" w:lineRule="auto"/>
        <w:rPr>
          <w:rFonts w:eastAsia="Calibri" w:cs="Calibri"/>
          <w:i/>
          <w:iCs/>
        </w:rPr>
      </w:pPr>
    </w:p>
    <w:p w14:paraId="6833E4A1" w14:textId="77777777" w:rsidR="00005278" w:rsidRDefault="00284EC9" w:rsidP="009B6F35">
      <w:pPr>
        <w:spacing w:line="240" w:lineRule="auto"/>
        <w:rPr>
          <w:rStyle w:val="Heading3Char"/>
        </w:rPr>
      </w:pPr>
      <w:r>
        <w:rPr>
          <w:rStyle w:val="Heading3Char"/>
        </w:rPr>
        <w:lastRenderedPageBreak/>
        <w:t>REQUIRED AND RECOMMENDED MATERIALS</w:t>
      </w:r>
    </w:p>
    <w:p w14:paraId="4695D935" w14:textId="5C41ED27" w:rsidR="00E20330" w:rsidRDefault="00E20330" w:rsidP="009B6F35">
      <w:pPr>
        <w:spacing w:line="240" w:lineRule="auto"/>
      </w:pPr>
      <w:r>
        <w:t xml:space="preserve">There is no required text for this course. All lectures and outside reading material will be in the form of review articles and research articles provided on the Canvas, e-learning platform. One text, which is not required, but has useful information for students of Muscle Biology is “Skeletal Muscle Structure, Function and Plasticity” by Richard L. Lieber, Third edition. The instructor will use information from the text in some parts of the course. The instructor will also use </w:t>
      </w:r>
      <w:bookmarkStart w:id="0" w:name="_Hlk60044173"/>
      <w:r>
        <w:t xml:space="preserve">Molecular Biology of the Cell by Alberts et al., </w:t>
      </w:r>
      <w:bookmarkEnd w:id="0"/>
      <w:r>
        <w:t xml:space="preserve">for portions of the class, a standard text in cell biology. Finally, several papers that are comprehensive reviews of topics will be provided for each course modules to serve as background material.    </w:t>
      </w:r>
    </w:p>
    <w:p w14:paraId="7DBAA8DB" w14:textId="77777777" w:rsidR="00E20330" w:rsidRDefault="00E20330" w:rsidP="009B6F35">
      <w:pPr>
        <w:spacing w:after="120" w:line="240" w:lineRule="auto"/>
      </w:pPr>
      <w:r w:rsidRPr="00284EC9">
        <w:rPr>
          <w:b/>
          <w:bCs/>
          <w:color w:val="1F4E79" w:themeColor="accent5" w:themeShade="80"/>
        </w:rPr>
        <w:t>Papers:</w:t>
      </w:r>
      <w:r w:rsidRPr="00284EC9">
        <w:rPr>
          <w:color w:val="1F4E79" w:themeColor="accent5" w:themeShade="80"/>
        </w:rPr>
        <w:t xml:space="preserve"> </w:t>
      </w:r>
      <w:r>
        <w:t>The primary literature forms the basis of fundamental concepts for physiology. Some concepts become sufficiently accepted to appear in textbooks, whereas others may not become substantiated enough to be part of the general knowledge. Further, in some areas of exercise physiology, there is a change in concepts, and so textbooks, which are many years behind in current knowledge, may not adequately address a new area. Thus, we will spend a large proportion of class time reviewing emerging concepts and classic papers in muscle and nerve physiology.</w:t>
      </w:r>
    </w:p>
    <w:p w14:paraId="4BF5F459" w14:textId="682D2105" w:rsidR="00005278" w:rsidRDefault="00005278" w:rsidP="009B6F35">
      <w:pPr>
        <w:spacing w:after="120" w:line="240" w:lineRule="auto"/>
      </w:pPr>
      <w:r w:rsidRPr="00222726">
        <w:rPr>
          <w:b/>
          <w:bCs/>
          <w:i/>
          <w:iCs/>
          <w:sz w:val="24"/>
          <w:szCs w:val="24"/>
        </w:rPr>
        <w:t>Instructional materials for this course consist of only those materials specifically reviewed, selected, and assigned by the instructors. The instructors</w:t>
      </w:r>
      <w:r>
        <w:rPr>
          <w:b/>
          <w:bCs/>
          <w:i/>
          <w:iCs/>
          <w:sz w:val="24"/>
          <w:szCs w:val="24"/>
        </w:rPr>
        <w:t xml:space="preserve"> are</w:t>
      </w:r>
      <w:r w:rsidRPr="00222726">
        <w:rPr>
          <w:b/>
          <w:bCs/>
          <w:i/>
          <w:iCs/>
          <w:sz w:val="24"/>
          <w:szCs w:val="24"/>
        </w:rPr>
        <w:t xml:space="preserve"> only responsible for these instructional materials</w:t>
      </w:r>
    </w:p>
    <w:p w14:paraId="3029391F" w14:textId="77777777" w:rsidR="00005278" w:rsidRDefault="00284EC9" w:rsidP="009B6F35">
      <w:pPr>
        <w:spacing w:after="0" w:line="240" w:lineRule="auto"/>
        <w:rPr>
          <w:rStyle w:val="Heading3Char"/>
        </w:rPr>
      </w:pPr>
      <w:r>
        <w:rPr>
          <w:rStyle w:val="Heading3Char"/>
        </w:rPr>
        <w:t>COURSE FORMAT</w:t>
      </w:r>
    </w:p>
    <w:p w14:paraId="7CECDB42" w14:textId="7F6065AA" w:rsidR="00E20330" w:rsidRDefault="00E20330" w:rsidP="009B6F35">
      <w:pPr>
        <w:spacing w:after="0" w:line="240" w:lineRule="auto"/>
      </w:pPr>
      <w:r>
        <w:t>Lecture time will be generally divided among the following activities:</w:t>
      </w:r>
    </w:p>
    <w:p w14:paraId="25A45D01" w14:textId="77777777" w:rsidR="00E20330" w:rsidRDefault="00E20330" w:rsidP="009B6F35">
      <w:pPr>
        <w:spacing w:after="0" w:line="240" w:lineRule="auto"/>
      </w:pPr>
      <w:r>
        <w:t>1) didactic presentations to provide background on the weekly topic</w:t>
      </w:r>
    </w:p>
    <w:p w14:paraId="2D90A3BD" w14:textId="66582624" w:rsidR="00E20330" w:rsidRDefault="00E20330" w:rsidP="009B6F35">
      <w:pPr>
        <w:spacing w:after="0" w:line="240" w:lineRule="auto"/>
      </w:pPr>
      <w:r>
        <w:t>2) student presentations of research papers</w:t>
      </w:r>
    </w:p>
    <w:p w14:paraId="20E6623A" w14:textId="206FD91D" w:rsidR="00E20330" w:rsidRDefault="00E20330" w:rsidP="009B6F35">
      <w:pPr>
        <w:spacing w:after="0" w:line="240" w:lineRule="auto"/>
      </w:pPr>
      <w:r>
        <w:t xml:space="preserve">3) student discussion of the papers </w:t>
      </w:r>
      <w:r w:rsidR="00380DDE">
        <w:t>and</w:t>
      </w:r>
      <w:r>
        <w:t xml:space="preserve"> </w:t>
      </w:r>
      <w:r w:rsidR="00380DDE">
        <w:t xml:space="preserve">the </w:t>
      </w:r>
      <w:r>
        <w:t>weekly topic</w:t>
      </w:r>
    </w:p>
    <w:p w14:paraId="4153195F" w14:textId="77777777" w:rsidR="00E20330" w:rsidRDefault="00E20330" w:rsidP="009B6F35">
      <w:pPr>
        <w:spacing w:line="240" w:lineRule="auto"/>
      </w:pPr>
      <w:r>
        <w:t>Two take-home exams will be given in lieu of lecture.</w:t>
      </w:r>
    </w:p>
    <w:p w14:paraId="50B85C46" w14:textId="77777777" w:rsidR="00005278" w:rsidRDefault="00284EC9" w:rsidP="009B6F35">
      <w:pPr>
        <w:spacing w:after="0" w:line="240" w:lineRule="auto"/>
        <w:rPr>
          <w:rStyle w:val="Heading3Char"/>
        </w:rPr>
      </w:pPr>
      <w:r w:rsidRPr="004C1D49">
        <w:rPr>
          <w:rStyle w:val="Heading3Char"/>
        </w:rPr>
        <w:t xml:space="preserve">COURSE </w:t>
      </w:r>
      <w:r>
        <w:rPr>
          <w:rStyle w:val="Heading3Char"/>
        </w:rPr>
        <w:t>LEARNING OBJECTIVES</w:t>
      </w:r>
    </w:p>
    <w:p w14:paraId="2C01243C" w14:textId="50A478BA" w:rsidR="00E20330" w:rsidRPr="00B85B4D" w:rsidRDefault="00E20330" w:rsidP="009B6F35">
      <w:pPr>
        <w:spacing w:after="0" w:line="240" w:lineRule="auto"/>
        <w:rPr>
          <w:rFonts w:eastAsia="Calibri" w:cs="Calibri"/>
        </w:rPr>
      </w:pPr>
      <w:r w:rsidRPr="004C1D49">
        <w:rPr>
          <w:rStyle w:val="ItemDescription"/>
          <w:i w:val="0"/>
        </w:rPr>
        <w:t>By the</w:t>
      </w:r>
      <w:r w:rsidRPr="003A7D04">
        <w:rPr>
          <w:rStyle w:val="ItemDescription"/>
          <w:i w:val="0"/>
        </w:rPr>
        <w:t xml:space="preserve"> end of this course, students </w:t>
      </w:r>
      <w:r>
        <w:rPr>
          <w:rStyle w:val="ItemDescription"/>
          <w:i w:val="0"/>
        </w:rPr>
        <w:t>should be able to:</w:t>
      </w:r>
      <w:r w:rsidRPr="00B85B4D">
        <w:rPr>
          <w:rFonts w:eastAsia="Calibri" w:cs="Calibri"/>
        </w:rPr>
        <w:t xml:space="preserve"> </w:t>
      </w:r>
    </w:p>
    <w:p w14:paraId="42D7D9A7" w14:textId="77777777" w:rsidR="00E20330" w:rsidRPr="00B85B4D" w:rsidRDefault="00E20330" w:rsidP="009B6F35">
      <w:pPr>
        <w:spacing w:after="0" w:line="240" w:lineRule="auto"/>
        <w:ind w:left="180" w:hanging="180"/>
        <w:rPr>
          <w:rFonts w:eastAsia="Calibri" w:cs="Calibri"/>
        </w:rPr>
      </w:pPr>
      <w:r w:rsidRPr="00B85B4D">
        <w:rPr>
          <w:rFonts w:eastAsia="Calibri" w:cs="Calibri"/>
        </w:rPr>
        <w:t xml:space="preserve">• </w:t>
      </w:r>
      <w:r w:rsidRPr="00B55BE5">
        <w:rPr>
          <w:rFonts w:eastAsia="Calibri" w:cs="Calibri"/>
          <w:b/>
          <w:bCs/>
        </w:rPr>
        <w:t>Understand</w:t>
      </w:r>
      <w:r w:rsidRPr="00B85B4D">
        <w:rPr>
          <w:rFonts w:eastAsia="Calibri" w:cs="Calibri"/>
        </w:rPr>
        <w:t xml:space="preserve"> fundamental principles of muscle and neuromuscular adaptation</w:t>
      </w:r>
      <w:r>
        <w:rPr>
          <w:rFonts w:eastAsia="Calibri" w:cs="Calibri"/>
        </w:rPr>
        <w:t xml:space="preserve"> </w:t>
      </w:r>
      <w:r w:rsidRPr="00B85B4D">
        <w:rPr>
          <w:rFonts w:eastAsia="Calibri" w:cs="Calibri"/>
        </w:rPr>
        <w:t>to stresses imposed from exercise, stretch, injury, fatigue, and genetic disease.</w:t>
      </w:r>
    </w:p>
    <w:p w14:paraId="6DC5BCEC" w14:textId="77777777" w:rsidR="00E20330" w:rsidRPr="00B85B4D" w:rsidRDefault="00E20330" w:rsidP="009B6F35">
      <w:pPr>
        <w:spacing w:after="0" w:line="240" w:lineRule="auto"/>
        <w:rPr>
          <w:rFonts w:eastAsia="Calibri" w:cs="Calibri"/>
        </w:rPr>
      </w:pPr>
      <w:r w:rsidRPr="00B85B4D">
        <w:rPr>
          <w:rFonts w:eastAsia="Calibri" w:cs="Calibri"/>
        </w:rPr>
        <w:t xml:space="preserve">• </w:t>
      </w:r>
      <w:r w:rsidRPr="00B55BE5">
        <w:rPr>
          <w:rFonts w:eastAsia="Calibri" w:cs="Calibri"/>
          <w:b/>
          <w:bCs/>
        </w:rPr>
        <w:t>Explain</w:t>
      </w:r>
      <w:r w:rsidRPr="00B85B4D">
        <w:rPr>
          <w:rFonts w:eastAsia="Calibri" w:cs="Calibri"/>
        </w:rPr>
        <w:t xml:space="preserve"> methodology, terminology and instrumentation used in muscle research.</w:t>
      </w:r>
    </w:p>
    <w:p w14:paraId="55EDA118" w14:textId="77777777" w:rsidR="00E20330" w:rsidRPr="00B85B4D" w:rsidRDefault="00E20330" w:rsidP="009B6F35">
      <w:pPr>
        <w:spacing w:after="0" w:line="240" w:lineRule="auto"/>
        <w:ind w:left="180" w:hanging="180"/>
        <w:rPr>
          <w:rFonts w:eastAsia="Calibri" w:cs="Calibri"/>
        </w:rPr>
      </w:pPr>
      <w:r w:rsidRPr="00B85B4D">
        <w:rPr>
          <w:rFonts w:eastAsia="Calibri" w:cs="Calibri"/>
        </w:rPr>
        <w:t xml:space="preserve">• </w:t>
      </w:r>
      <w:r w:rsidRPr="00B55BE5">
        <w:rPr>
          <w:rFonts w:eastAsia="Calibri" w:cs="Calibri"/>
          <w:b/>
          <w:bCs/>
        </w:rPr>
        <w:t>Critically review</w:t>
      </w:r>
      <w:r w:rsidRPr="00B85B4D">
        <w:rPr>
          <w:rFonts w:eastAsia="Calibri" w:cs="Calibri"/>
        </w:rPr>
        <w:t>, understand and appreciate a wide breadth of cellular and</w:t>
      </w:r>
      <w:r>
        <w:rPr>
          <w:rFonts w:eastAsia="Calibri" w:cs="Calibri"/>
        </w:rPr>
        <w:t xml:space="preserve"> </w:t>
      </w:r>
      <w:r w:rsidRPr="00B85B4D">
        <w:rPr>
          <w:rFonts w:eastAsia="Calibri" w:cs="Calibri"/>
        </w:rPr>
        <w:t>molecular physiology literature, largely related to striated muscle.</w:t>
      </w:r>
    </w:p>
    <w:p w14:paraId="1849FD33" w14:textId="77777777" w:rsidR="00E20330" w:rsidRDefault="00E20330" w:rsidP="009B6F35">
      <w:pPr>
        <w:spacing w:after="0" w:line="240" w:lineRule="auto"/>
        <w:ind w:left="180" w:hanging="180"/>
        <w:rPr>
          <w:rFonts w:eastAsia="Calibri" w:cs="Calibri"/>
        </w:rPr>
      </w:pPr>
      <w:r w:rsidRPr="00B85B4D">
        <w:rPr>
          <w:rFonts w:eastAsia="Calibri" w:cs="Calibri"/>
        </w:rPr>
        <w:t xml:space="preserve">• </w:t>
      </w:r>
      <w:r w:rsidRPr="00B55BE5">
        <w:rPr>
          <w:rFonts w:eastAsia="Calibri" w:cs="Calibri"/>
          <w:b/>
          <w:bCs/>
        </w:rPr>
        <w:t>Interpret</w:t>
      </w:r>
      <w:r w:rsidRPr="00B85B4D">
        <w:rPr>
          <w:rFonts w:eastAsia="Calibri" w:cs="Calibri"/>
        </w:rPr>
        <w:t xml:space="preserve"> th</w:t>
      </w:r>
      <w:r>
        <w:rPr>
          <w:rFonts w:eastAsia="Calibri" w:cs="Calibri"/>
        </w:rPr>
        <w:t>e</w:t>
      </w:r>
      <w:r w:rsidRPr="00B85B4D">
        <w:rPr>
          <w:rFonts w:eastAsia="Calibri" w:cs="Calibri"/>
        </w:rPr>
        <w:t xml:space="preserve"> literature and to discuss it in the context of fundamental</w:t>
      </w:r>
      <w:r>
        <w:rPr>
          <w:rFonts w:eastAsia="Calibri" w:cs="Calibri"/>
        </w:rPr>
        <w:t xml:space="preserve"> </w:t>
      </w:r>
      <w:r w:rsidRPr="00B85B4D">
        <w:rPr>
          <w:rFonts w:eastAsia="Calibri" w:cs="Calibri"/>
        </w:rPr>
        <w:t>physiological principles.</w:t>
      </w:r>
    </w:p>
    <w:p w14:paraId="740C9415" w14:textId="77777777" w:rsidR="007A2F49" w:rsidRDefault="007A2F49" w:rsidP="009B6F35">
      <w:pPr>
        <w:spacing w:after="0" w:line="240" w:lineRule="auto"/>
        <w:rPr>
          <w:sz w:val="24"/>
          <w:szCs w:val="24"/>
        </w:rPr>
      </w:pPr>
    </w:p>
    <w:p w14:paraId="47391DC0" w14:textId="77777777" w:rsidR="00005278" w:rsidRPr="00616BAE" w:rsidRDefault="00005278" w:rsidP="00005278">
      <w:pPr>
        <w:pStyle w:val="Heading2"/>
        <w:rPr>
          <w:color w:val="FA4616"/>
          <w:sz w:val="32"/>
          <w:szCs w:val="28"/>
        </w:rPr>
      </w:pPr>
      <w:r w:rsidRPr="003E7959">
        <w:rPr>
          <w:color w:val="FA4616"/>
          <w:sz w:val="32"/>
          <w:szCs w:val="28"/>
        </w:rPr>
        <w:t>University Policies</w:t>
      </w:r>
    </w:p>
    <w:p w14:paraId="75372DAE" w14:textId="7BAD4B7D" w:rsidR="00005278" w:rsidRPr="00005278" w:rsidRDefault="00005278" w:rsidP="00005278">
      <w:pPr>
        <w:pStyle w:val="NormalWeb"/>
        <w:spacing w:before="0" w:beforeAutospacing="0" w:after="0" w:afterAutospacing="0"/>
        <w:rPr>
          <w:rFonts w:asciiTheme="minorHAnsi" w:hAnsiTheme="minorHAnsi" w:cstheme="minorHAnsi"/>
          <w:sz w:val="22"/>
          <w:szCs w:val="22"/>
        </w:rPr>
      </w:pPr>
      <w:r w:rsidRPr="00005278">
        <w:rPr>
          <w:rFonts w:asciiTheme="minorHAnsi" w:hAnsiTheme="minorHAnsi" w:cstheme="minorHAnsi"/>
          <w:color w:val="000000"/>
          <w:sz w:val="22"/>
          <w:szCs w:val="22"/>
        </w:rPr>
        <w:t xml:space="preserve">University policies are summarized </w:t>
      </w:r>
      <w:hyperlink r:id="rId25" w:history="1">
        <w:r w:rsidRPr="00005278">
          <w:rPr>
            <w:rStyle w:val="Hyperlink"/>
            <w:rFonts w:asciiTheme="minorHAnsi" w:hAnsiTheme="minorHAnsi" w:cstheme="minorHAnsi"/>
            <w:color w:val="1155CC"/>
            <w:sz w:val="22"/>
            <w:szCs w:val="22"/>
          </w:rPr>
          <w:t>at the Academic Policies &amp; Resources page</w:t>
        </w:r>
      </w:hyperlink>
      <w:r w:rsidRPr="00005278">
        <w:rPr>
          <w:rFonts w:asciiTheme="minorHAnsi" w:hAnsiTheme="minorHAnsi" w:cstheme="minorHAnsi"/>
          <w:color w:val="000000"/>
          <w:sz w:val="22"/>
          <w:szCs w:val="22"/>
        </w:rPr>
        <w:t>. This link will direct students to a separate webpage that will provide all required academic policies, such as attendance, grading, personal conduct, DRC and evaluation verbiage, as well as campus academic, health, and wellness resources.</w:t>
      </w:r>
    </w:p>
    <w:p w14:paraId="60E071BB" w14:textId="77777777" w:rsidR="00005278" w:rsidRDefault="00005278" w:rsidP="00005278">
      <w:pPr>
        <w:spacing w:after="0" w:line="240" w:lineRule="auto"/>
        <w:rPr>
          <w:sz w:val="24"/>
          <w:szCs w:val="24"/>
        </w:rPr>
      </w:pPr>
    </w:p>
    <w:p w14:paraId="1D780700" w14:textId="77777777" w:rsidR="00005278" w:rsidRPr="00616BAE" w:rsidRDefault="00005278" w:rsidP="00005278">
      <w:pPr>
        <w:pStyle w:val="Heading2"/>
        <w:rPr>
          <w:color w:val="FA4616"/>
          <w:sz w:val="32"/>
          <w:szCs w:val="28"/>
        </w:rPr>
      </w:pPr>
      <w:r>
        <w:rPr>
          <w:color w:val="FA4616"/>
          <w:sz w:val="32"/>
          <w:szCs w:val="28"/>
        </w:rPr>
        <w:t>Course</w:t>
      </w:r>
      <w:r w:rsidRPr="003E7959">
        <w:rPr>
          <w:color w:val="FA4616"/>
          <w:sz w:val="32"/>
          <w:szCs w:val="28"/>
        </w:rPr>
        <w:t xml:space="preserve"> Policies</w:t>
      </w:r>
    </w:p>
    <w:p w14:paraId="60DD4F00" w14:textId="77777777" w:rsidR="00370FEC" w:rsidRDefault="00370FEC" w:rsidP="009B6F35">
      <w:pPr>
        <w:pStyle w:val="Heading3"/>
      </w:pPr>
      <w:r>
        <w:rPr>
          <w:spacing w:val="-2"/>
        </w:rPr>
        <w:t>ATTENDANCE</w:t>
      </w:r>
    </w:p>
    <w:p w14:paraId="252C9BD4" w14:textId="68DFBC59" w:rsidR="00370FEC" w:rsidRDefault="00370FEC" w:rsidP="009B6F35">
      <w:pPr>
        <w:pStyle w:val="BodyText"/>
        <w:spacing w:before="24"/>
        <w:ind w:left="5"/>
      </w:pPr>
      <w:r>
        <w:t>Attendance</w:t>
      </w:r>
      <w:r>
        <w:rPr>
          <w:spacing w:val="-3"/>
        </w:rPr>
        <w:t xml:space="preserve"> </w:t>
      </w:r>
      <w:r>
        <w:t>is</w:t>
      </w:r>
      <w:r>
        <w:rPr>
          <w:spacing w:val="-3"/>
        </w:rPr>
        <w:t xml:space="preserve"> </w:t>
      </w:r>
      <w:r>
        <w:t>encouraged</w:t>
      </w:r>
      <w:r>
        <w:rPr>
          <w:spacing w:val="-3"/>
        </w:rPr>
        <w:t xml:space="preserve"> </w:t>
      </w:r>
      <w:r>
        <w:t>for</w:t>
      </w:r>
      <w:r>
        <w:rPr>
          <w:spacing w:val="-3"/>
        </w:rPr>
        <w:t xml:space="preserve"> </w:t>
      </w:r>
      <w:r>
        <w:t>all</w:t>
      </w:r>
      <w:r>
        <w:rPr>
          <w:spacing w:val="-3"/>
        </w:rPr>
        <w:t xml:space="preserve"> </w:t>
      </w:r>
      <w:r>
        <w:t>class</w:t>
      </w:r>
      <w:r>
        <w:rPr>
          <w:spacing w:val="-3"/>
        </w:rPr>
        <w:t xml:space="preserve"> </w:t>
      </w:r>
      <w:r>
        <w:t>time</w:t>
      </w:r>
      <w:r>
        <w:rPr>
          <w:spacing w:val="-3"/>
        </w:rPr>
        <w:t xml:space="preserve"> </w:t>
      </w:r>
      <w:r>
        <w:t>sessions.</w:t>
      </w:r>
      <w:r>
        <w:rPr>
          <w:spacing w:val="-3"/>
        </w:rPr>
        <w:t xml:space="preserve"> </w:t>
      </w:r>
      <w:r>
        <w:t>It</w:t>
      </w:r>
      <w:r>
        <w:rPr>
          <w:spacing w:val="-3"/>
        </w:rPr>
        <w:t xml:space="preserve"> </w:t>
      </w:r>
      <w:r>
        <w:t>will</w:t>
      </w:r>
      <w:r>
        <w:rPr>
          <w:spacing w:val="-3"/>
        </w:rPr>
        <w:t xml:space="preserve"> </w:t>
      </w:r>
      <w:r>
        <w:t>be</w:t>
      </w:r>
      <w:r>
        <w:rPr>
          <w:spacing w:val="-2"/>
        </w:rPr>
        <w:t xml:space="preserve"> </w:t>
      </w:r>
      <w:r>
        <w:t>part</w:t>
      </w:r>
      <w:r>
        <w:rPr>
          <w:spacing w:val="-3"/>
        </w:rPr>
        <w:t xml:space="preserve"> </w:t>
      </w:r>
      <w:r>
        <w:t>of</w:t>
      </w:r>
      <w:r>
        <w:rPr>
          <w:spacing w:val="-3"/>
        </w:rPr>
        <w:t xml:space="preserve"> </w:t>
      </w:r>
      <w:r>
        <w:t>the</w:t>
      </w:r>
      <w:r>
        <w:rPr>
          <w:spacing w:val="-3"/>
        </w:rPr>
        <w:t xml:space="preserve"> </w:t>
      </w:r>
      <w:r>
        <w:t>Class</w:t>
      </w:r>
      <w:r>
        <w:rPr>
          <w:spacing w:val="-3"/>
        </w:rPr>
        <w:t xml:space="preserve"> </w:t>
      </w:r>
      <w:r>
        <w:t>Participation</w:t>
      </w:r>
      <w:r>
        <w:rPr>
          <w:spacing w:val="-3"/>
        </w:rPr>
        <w:t xml:space="preserve"> </w:t>
      </w:r>
      <w:r>
        <w:t>grade</w:t>
      </w:r>
      <w:r>
        <w:rPr>
          <w:spacing w:val="-3"/>
        </w:rPr>
        <w:t xml:space="preserve"> </w:t>
      </w:r>
      <w:r>
        <w:t>(see</w:t>
      </w:r>
      <w:r>
        <w:rPr>
          <w:spacing w:val="-3"/>
        </w:rPr>
        <w:t xml:space="preserve"> </w:t>
      </w:r>
      <w:r>
        <w:t xml:space="preserve">below). You will be excused from class if you have a legitimate reason to be gone; please send an email before class starts as to why you need to miss the class. These will be kept on file for the semester. Please note: the University has specific reasons that are acceptable for missing class, which apply to both undergrad and grad students. You can find this </w:t>
      </w:r>
      <w:hyperlink r:id="rId26" w:anchor="absencestext" w:history="1">
        <w:r w:rsidRPr="00DB55DD">
          <w:rPr>
            <w:rStyle w:val="Hyperlink"/>
          </w:rPr>
          <w:t>here</w:t>
        </w:r>
      </w:hyperlink>
      <w:r>
        <w:rPr>
          <w:color w:val="0563C1"/>
        </w:rPr>
        <w:t xml:space="preserve"> </w:t>
      </w:r>
      <w:r>
        <w:t>:</w:t>
      </w:r>
    </w:p>
    <w:p w14:paraId="3B62CBEA" w14:textId="77777777" w:rsidR="00370FEC" w:rsidRDefault="00370FEC" w:rsidP="009B6F35">
      <w:pPr>
        <w:spacing w:before="121" w:line="266" w:lineRule="exact"/>
        <w:ind w:left="5"/>
        <w:rPr>
          <w:i/>
        </w:rPr>
      </w:pPr>
      <w:r>
        <w:rPr>
          <w:i/>
        </w:rPr>
        <w:t>“In</w:t>
      </w:r>
      <w:r>
        <w:rPr>
          <w:i/>
          <w:spacing w:val="-8"/>
        </w:rPr>
        <w:t xml:space="preserve"> </w:t>
      </w:r>
      <w:r>
        <w:rPr>
          <w:i/>
        </w:rPr>
        <w:t>general,</w:t>
      </w:r>
      <w:r>
        <w:rPr>
          <w:i/>
          <w:spacing w:val="-5"/>
        </w:rPr>
        <w:t xml:space="preserve"> </w:t>
      </w:r>
      <w:r>
        <w:rPr>
          <w:i/>
        </w:rPr>
        <w:t>acceptable</w:t>
      </w:r>
      <w:r>
        <w:rPr>
          <w:i/>
          <w:spacing w:val="-6"/>
        </w:rPr>
        <w:t xml:space="preserve"> </w:t>
      </w:r>
      <w:r>
        <w:rPr>
          <w:i/>
        </w:rPr>
        <w:t>reasons</w:t>
      </w:r>
      <w:r>
        <w:rPr>
          <w:i/>
          <w:spacing w:val="-5"/>
        </w:rPr>
        <w:t xml:space="preserve"> </w:t>
      </w:r>
      <w:r>
        <w:rPr>
          <w:i/>
        </w:rPr>
        <w:t>for</w:t>
      </w:r>
      <w:r>
        <w:rPr>
          <w:i/>
          <w:spacing w:val="-6"/>
        </w:rPr>
        <w:t xml:space="preserve"> </w:t>
      </w:r>
      <w:r>
        <w:rPr>
          <w:i/>
        </w:rPr>
        <w:t>absence</w:t>
      </w:r>
      <w:r>
        <w:rPr>
          <w:i/>
          <w:spacing w:val="-5"/>
        </w:rPr>
        <w:t xml:space="preserve"> </w:t>
      </w:r>
      <w:r>
        <w:rPr>
          <w:i/>
        </w:rPr>
        <w:t>from</w:t>
      </w:r>
      <w:r>
        <w:rPr>
          <w:i/>
          <w:spacing w:val="-6"/>
        </w:rPr>
        <w:t xml:space="preserve"> </w:t>
      </w:r>
      <w:r>
        <w:rPr>
          <w:i/>
        </w:rPr>
        <w:t>or</w:t>
      </w:r>
      <w:r>
        <w:rPr>
          <w:i/>
          <w:spacing w:val="-5"/>
        </w:rPr>
        <w:t xml:space="preserve"> </w:t>
      </w:r>
      <w:r>
        <w:rPr>
          <w:i/>
        </w:rPr>
        <w:t>failure</w:t>
      </w:r>
      <w:r>
        <w:rPr>
          <w:i/>
          <w:spacing w:val="-6"/>
        </w:rPr>
        <w:t xml:space="preserve"> </w:t>
      </w:r>
      <w:r>
        <w:rPr>
          <w:i/>
        </w:rPr>
        <w:t>to</w:t>
      </w:r>
      <w:r>
        <w:rPr>
          <w:i/>
          <w:spacing w:val="-5"/>
        </w:rPr>
        <w:t xml:space="preserve"> </w:t>
      </w:r>
      <w:r>
        <w:rPr>
          <w:i/>
        </w:rPr>
        <w:t>participate</w:t>
      </w:r>
      <w:r>
        <w:rPr>
          <w:i/>
          <w:spacing w:val="-6"/>
        </w:rPr>
        <w:t xml:space="preserve"> </w:t>
      </w:r>
      <w:r>
        <w:rPr>
          <w:i/>
        </w:rPr>
        <w:t>in</w:t>
      </w:r>
      <w:r>
        <w:rPr>
          <w:i/>
          <w:spacing w:val="-5"/>
        </w:rPr>
        <w:t xml:space="preserve"> </w:t>
      </w:r>
      <w:r>
        <w:rPr>
          <w:i/>
        </w:rPr>
        <w:t>class</w:t>
      </w:r>
      <w:r>
        <w:rPr>
          <w:i/>
          <w:spacing w:val="-5"/>
        </w:rPr>
        <w:t xml:space="preserve"> </w:t>
      </w:r>
      <w:r>
        <w:rPr>
          <w:i/>
          <w:spacing w:val="-2"/>
        </w:rPr>
        <w:t>include</w:t>
      </w:r>
    </w:p>
    <w:p w14:paraId="583596D0" w14:textId="77777777" w:rsidR="00370FEC" w:rsidRDefault="00370FEC" w:rsidP="009B6F35">
      <w:pPr>
        <w:ind w:left="5"/>
        <w:rPr>
          <w:i/>
        </w:rPr>
      </w:pPr>
      <w:r>
        <w:rPr>
          <w:i/>
        </w:rPr>
        <w:lastRenderedPageBreak/>
        <w:t>illness, serious family emergencies, special curricular requirements (e.g., judging trips, field trips, professional conferences), military obligation, severe weather conditions, religious holidays and participation in official university</w:t>
      </w:r>
      <w:r>
        <w:rPr>
          <w:i/>
          <w:spacing w:val="-3"/>
        </w:rPr>
        <w:t xml:space="preserve"> </w:t>
      </w:r>
      <w:r>
        <w:rPr>
          <w:i/>
        </w:rPr>
        <w:t>activities</w:t>
      </w:r>
      <w:r>
        <w:rPr>
          <w:i/>
          <w:spacing w:val="-3"/>
        </w:rPr>
        <w:t xml:space="preserve"> </w:t>
      </w:r>
      <w:r>
        <w:rPr>
          <w:i/>
        </w:rPr>
        <w:t>such</w:t>
      </w:r>
      <w:r>
        <w:rPr>
          <w:i/>
          <w:spacing w:val="-3"/>
        </w:rPr>
        <w:t xml:space="preserve"> </w:t>
      </w:r>
      <w:r>
        <w:rPr>
          <w:i/>
        </w:rPr>
        <w:t>as</w:t>
      </w:r>
      <w:r>
        <w:rPr>
          <w:i/>
          <w:spacing w:val="-3"/>
        </w:rPr>
        <w:t xml:space="preserve"> </w:t>
      </w:r>
      <w:r>
        <w:rPr>
          <w:i/>
        </w:rPr>
        <w:t>music</w:t>
      </w:r>
      <w:r>
        <w:rPr>
          <w:i/>
          <w:spacing w:val="80"/>
        </w:rPr>
        <w:t xml:space="preserve"> </w:t>
      </w:r>
      <w:r>
        <w:rPr>
          <w:i/>
        </w:rPr>
        <w:t>performances,</w:t>
      </w:r>
      <w:r>
        <w:rPr>
          <w:i/>
          <w:spacing w:val="-3"/>
        </w:rPr>
        <w:t xml:space="preserve"> </w:t>
      </w:r>
      <w:r>
        <w:rPr>
          <w:i/>
        </w:rPr>
        <w:t>athletic</w:t>
      </w:r>
      <w:r>
        <w:rPr>
          <w:i/>
          <w:spacing w:val="-3"/>
        </w:rPr>
        <w:t xml:space="preserve"> </w:t>
      </w:r>
      <w:r>
        <w:rPr>
          <w:i/>
        </w:rPr>
        <w:t>competition</w:t>
      </w:r>
      <w:r>
        <w:rPr>
          <w:i/>
          <w:spacing w:val="-3"/>
        </w:rPr>
        <w:t xml:space="preserve"> </w:t>
      </w:r>
      <w:r>
        <w:rPr>
          <w:i/>
        </w:rPr>
        <w:t>or</w:t>
      </w:r>
      <w:r>
        <w:rPr>
          <w:i/>
          <w:spacing w:val="-3"/>
        </w:rPr>
        <w:t xml:space="preserve"> </w:t>
      </w:r>
      <w:r>
        <w:rPr>
          <w:i/>
        </w:rPr>
        <w:t>debate.</w:t>
      </w:r>
      <w:r>
        <w:rPr>
          <w:i/>
          <w:spacing w:val="-3"/>
        </w:rPr>
        <w:t xml:space="preserve"> </w:t>
      </w:r>
      <w:r>
        <w:rPr>
          <w:i/>
        </w:rPr>
        <w:t>Absences</w:t>
      </w:r>
      <w:r>
        <w:rPr>
          <w:i/>
          <w:spacing w:val="-3"/>
        </w:rPr>
        <w:t xml:space="preserve"> </w:t>
      </w:r>
      <w:r>
        <w:rPr>
          <w:i/>
        </w:rPr>
        <w:t>from</w:t>
      </w:r>
      <w:r>
        <w:rPr>
          <w:i/>
          <w:spacing w:val="-3"/>
        </w:rPr>
        <w:t xml:space="preserve"> </w:t>
      </w:r>
      <w:r>
        <w:rPr>
          <w:i/>
        </w:rPr>
        <w:t>class</w:t>
      </w:r>
      <w:r>
        <w:rPr>
          <w:i/>
          <w:spacing w:val="-3"/>
        </w:rPr>
        <w:t xml:space="preserve"> </w:t>
      </w:r>
      <w:r>
        <w:rPr>
          <w:i/>
        </w:rPr>
        <w:t>for</w:t>
      </w:r>
      <w:r>
        <w:rPr>
          <w:i/>
          <w:spacing w:val="-3"/>
        </w:rPr>
        <w:t xml:space="preserve"> </w:t>
      </w:r>
      <w:r>
        <w:rPr>
          <w:i/>
        </w:rPr>
        <w:t>court-imposed legal obligations (e.g., jury duty or subpoena) must be excused. Other reasons also may be approved.”</w:t>
      </w:r>
    </w:p>
    <w:p w14:paraId="1AE79C5B" w14:textId="77777777" w:rsidR="00370FEC" w:rsidRDefault="00370FEC" w:rsidP="009B6F35">
      <w:pPr>
        <w:pStyle w:val="BodyText"/>
        <w:spacing w:before="205"/>
        <w:rPr>
          <w:i/>
        </w:rPr>
      </w:pPr>
    </w:p>
    <w:p w14:paraId="42660D06" w14:textId="77777777" w:rsidR="00370FEC" w:rsidRDefault="00370FEC" w:rsidP="009B6F35">
      <w:pPr>
        <w:pStyle w:val="Heading3"/>
      </w:pPr>
      <w:r>
        <w:t>PERSONAL</w:t>
      </w:r>
      <w:r>
        <w:rPr>
          <w:spacing w:val="-3"/>
        </w:rPr>
        <w:t xml:space="preserve"> </w:t>
      </w:r>
      <w:r>
        <w:t>CONDUCT</w:t>
      </w:r>
      <w:r>
        <w:rPr>
          <w:spacing w:val="-1"/>
        </w:rPr>
        <w:t xml:space="preserve"> </w:t>
      </w:r>
      <w:r>
        <w:t>&amp;</w:t>
      </w:r>
      <w:r>
        <w:rPr>
          <w:spacing w:val="-1"/>
        </w:rPr>
        <w:t xml:space="preserve"> </w:t>
      </w:r>
      <w:r>
        <w:t xml:space="preserve">ACADEMIC </w:t>
      </w:r>
      <w:r>
        <w:rPr>
          <w:spacing w:val="-2"/>
        </w:rPr>
        <w:t>INTEGRITY</w:t>
      </w:r>
    </w:p>
    <w:p w14:paraId="600E8156" w14:textId="77777777" w:rsidR="00370FEC" w:rsidRDefault="00370FEC" w:rsidP="006E0A49">
      <w:pPr>
        <w:pStyle w:val="BodyText"/>
        <w:spacing w:before="24" w:after="120"/>
      </w:pPr>
      <w:r>
        <w:t>Students</w:t>
      </w:r>
      <w:r>
        <w:rPr>
          <w:spacing w:val="-2"/>
        </w:rPr>
        <w:t xml:space="preserve"> </w:t>
      </w:r>
      <w:r>
        <w:t>are</w:t>
      </w:r>
      <w:r>
        <w:rPr>
          <w:spacing w:val="-2"/>
        </w:rPr>
        <w:t xml:space="preserve"> </w:t>
      </w:r>
      <w:r>
        <w:t>expected</w:t>
      </w:r>
      <w:r>
        <w:rPr>
          <w:spacing w:val="-2"/>
        </w:rPr>
        <w:t xml:space="preserve"> </w:t>
      </w:r>
      <w:r>
        <w:t>to</w:t>
      </w:r>
      <w:r>
        <w:rPr>
          <w:spacing w:val="-2"/>
        </w:rPr>
        <w:t xml:space="preserve"> </w:t>
      </w:r>
      <w:r>
        <w:t>exhibit</w:t>
      </w:r>
      <w:r>
        <w:rPr>
          <w:spacing w:val="-2"/>
        </w:rPr>
        <w:t xml:space="preserve"> </w:t>
      </w:r>
      <w:r>
        <w:t>behaviors</w:t>
      </w:r>
      <w:r>
        <w:rPr>
          <w:spacing w:val="-2"/>
        </w:rPr>
        <w:t xml:space="preserve"> </w:t>
      </w:r>
      <w:r>
        <w:t>that</w:t>
      </w:r>
      <w:r>
        <w:rPr>
          <w:spacing w:val="-2"/>
        </w:rPr>
        <w:t xml:space="preserve"> </w:t>
      </w:r>
      <w:r>
        <w:t>reflect</w:t>
      </w:r>
      <w:r>
        <w:rPr>
          <w:spacing w:val="-2"/>
        </w:rPr>
        <w:t xml:space="preserve"> </w:t>
      </w:r>
      <w:r>
        <w:t>highly</w:t>
      </w:r>
      <w:r>
        <w:rPr>
          <w:spacing w:val="-2"/>
        </w:rPr>
        <w:t xml:space="preserve"> </w:t>
      </w:r>
      <w:r>
        <w:t>upon</w:t>
      </w:r>
      <w:r>
        <w:rPr>
          <w:spacing w:val="-2"/>
        </w:rPr>
        <w:t xml:space="preserve"> </w:t>
      </w:r>
      <w:r>
        <w:t>themselves</w:t>
      </w:r>
      <w:r>
        <w:rPr>
          <w:spacing w:val="-2"/>
        </w:rPr>
        <w:t xml:space="preserve"> </w:t>
      </w:r>
      <w:r>
        <w:t>and</w:t>
      </w:r>
      <w:r>
        <w:rPr>
          <w:spacing w:val="-2"/>
        </w:rPr>
        <w:t xml:space="preserve"> </w:t>
      </w:r>
      <w:r>
        <w:t>our</w:t>
      </w:r>
      <w:r>
        <w:rPr>
          <w:spacing w:val="-7"/>
        </w:rPr>
        <w:t xml:space="preserve"> </w:t>
      </w:r>
      <w:r>
        <w:t>University.</w:t>
      </w:r>
      <w:r>
        <w:rPr>
          <w:spacing w:val="40"/>
        </w:rPr>
        <w:t xml:space="preserve"> </w:t>
      </w:r>
      <w:r>
        <w:t>Students</w:t>
      </w:r>
      <w:r>
        <w:rPr>
          <w:spacing w:val="-2"/>
        </w:rPr>
        <w:t xml:space="preserve"> </w:t>
      </w:r>
      <w:r>
        <w:t>are expected to join the lecture on time, but tardiness is acceptable when personal conflicts require the student to enter the lecture later than the scheduled time. Students are expected to be quiet and cause minimal disturbance to the class if entering the lecture hall late.</w:t>
      </w:r>
    </w:p>
    <w:p w14:paraId="68F4DB62" w14:textId="772496CC" w:rsidR="00035A58" w:rsidRDefault="00035A58" w:rsidP="009B6F35">
      <w:pPr>
        <w:autoSpaceDE w:val="0"/>
        <w:autoSpaceDN w:val="0"/>
        <w:adjustRightInd w:val="0"/>
        <w:spacing w:after="120" w:line="240" w:lineRule="auto"/>
        <w:rPr>
          <w:rFonts w:eastAsia="Calibri" w:cs="Calibri"/>
        </w:rPr>
      </w:pPr>
      <w:r w:rsidRPr="00B1667C">
        <w:rPr>
          <w:rFonts w:eastAsia="Calibri" w:cs="Calibri"/>
        </w:rPr>
        <w:t xml:space="preserve">Laptop computers and tablet devices for note taking are </w:t>
      </w:r>
      <w:r>
        <w:rPr>
          <w:rFonts w:eastAsia="Calibri" w:cs="Calibri"/>
        </w:rPr>
        <w:t>allowed to</w:t>
      </w:r>
      <w:r w:rsidRPr="00B1667C">
        <w:rPr>
          <w:rFonts w:eastAsia="Calibri" w:cs="Calibri"/>
        </w:rPr>
        <w:t xml:space="preserve"> use during the course. </w:t>
      </w:r>
      <w:r w:rsidR="006E0A49">
        <w:t>We</w:t>
      </w:r>
      <w:r w:rsidR="006E0A49">
        <w:rPr>
          <w:spacing w:val="-2"/>
        </w:rPr>
        <w:t xml:space="preserve"> </w:t>
      </w:r>
      <w:r w:rsidR="006E0A49">
        <w:t>may</w:t>
      </w:r>
      <w:r w:rsidR="006E0A49">
        <w:rPr>
          <w:spacing w:val="-2"/>
        </w:rPr>
        <w:t xml:space="preserve"> </w:t>
      </w:r>
      <w:r w:rsidR="006E0A49">
        <w:t>also</w:t>
      </w:r>
      <w:r w:rsidR="006E0A49">
        <w:rPr>
          <w:spacing w:val="-2"/>
        </w:rPr>
        <w:t xml:space="preserve"> </w:t>
      </w:r>
      <w:r w:rsidR="006E0A49">
        <w:t>use</w:t>
      </w:r>
      <w:r w:rsidR="006E0A49">
        <w:rPr>
          <w:spacing w:val="-2"/>
        </w:rPr>
        <w:t xml:space="preserve"> </w:t>
      </w:r>
      <w:r w:rsidR="006E0A49">
        <w:t>online resources during lectures.</w:t>
      </w:r>
      <w:r w:rsidR="006E0A49">
        <w:rPr>
          <w:spacing w:val="40"/>
        </w:rPr>
        <w:t xml:space="preserve"> </w:t>
      </w:r>
      <w:r w:rsidRPr="00B1667C">
        <w:rPr>
          <w:rFonts w:eastAsia="Calibri" w:cs="Calibri"/>
        </w:rPr>
        <w:t>Upon entry into the lecture, please silence your cell phone</w:t>
      </w:r>
      <w:r w:rsidRPr="009F29CA">
        <w:rPr>
          <w:rFonts w:eastAsia="Calibri" w:cs="Calibri"/>
        </w:rPr>
        <w:t xml:space="preserve"> </w:t>
      </w:r>
      <w:r w:rsidRPr="00B85B4D">
        <w:rPr>
          <w:rFonts w:eastAsia="Calibri" w:cs="Calibri"/>
        </w:rPr>
        <w:t>and do not answer the phone or respond to a text message</w:t>
      </w:r>
      <w:r>
        <w:rPr>
          <w:rFonts w:eastAsia="Calibri" w:cs="Calibri"/>
        </w:rPr>
        <w:t xml:space="preserve"> </w:t>
      </w:r>
      <w:r w:rsidRPr="00B85B4D">
        <w:rPr>
          <w:rFonts w:eastAsia="Calibri" w:cs="Calibri"/>
        </w:rPr>
        <w:t>during class</w:t>
      </w:r>
      <w:r>
        <w:rPr>
          <w:rFonts w:eastAsia="Calibri" w:cs="Calibri"/>
        </w:rPr>
        <w:t xml:space="preserve">. </w:t>
      </w:r>
    </w:p>
    <w:p w14:paraId="149125DB" w14:textId="670CE0D7" w:rsidR="00035A58" w:rsidRDefault="00035A58" w:rsidP="009B6F35">
      <w:pPr>
        <w:autoSpaceDE w:val="0"/>
        <w:autoSpaceDN w:val="0"/>
        <w:adjustRightInd w:val="0"/>
        <w:spacing w:after="120" w:line="240" w:lineRule="auto"/>
        <w:rPr>
          <w:rFonts w:eastAsia="Calibri" w:cs="Calibri"/>
        </w:rPr>
      </w:pPr>
      <w:r w:rsidRPr="00116149">
        <w:rPr>
          <w:rFonts w:eastAsia="Calibri" w:cs="Calibri"/>
        </w:rPr>
        <w:t xml:space="preserve">For </w:t>
      </w:r>
      <w:r>
        <w:rPr>
          <w:rFonts w:eastAsia="Calibri" w:cs="Calibri"/>
        </w:rPr>
        <w:t xml:space="preserve">open book exams or </w:t>
      </w:r>
      <w:r w:rsidRPr="00116149">
        <w:rPr>
          <w:rFonts w:eastAsia="Calibri" w:cs="Calibri"/>
        </w:rPr>
        <w:t>written assignments, the instructor submits all</w:t>
      </w:r>
      <w:r>
        <w:rPr>
          <w:rFonts w:eastAsia="Calibri" w:cs="Calibri"/>
        </w:rPr>
        <w:t xml:space="preserve"> </w:t>
      </w:r>
      <w:r w:rsidRPr="00116149">
        <w:rPr>
          <w:rFonts w:eastAsia="Calibri" w:cs="Calibri"/>
        </w:rPr>
        <w:t>material to TURNITIN.com, which is designed to determine whether what you have</w:t>
      </w:r>
      <w:r>
        <w:rPr>
          <w:rFonts w:eastAsia="Calibri" w:cs="Calibri"/>
        </w:rPr>
        <w:t xml:space="preserve"> </w:t>
      </w:r>
      <w:r w:rsidRPr="00116149">
        <w:rPr>
          <w:rFonts w:eastAsia="Calibri" w:cs="Calibri"/>
        </w:rPr>
        <w:t>written is original material. Penalties for plagiarism will be enforced in this class. It may</w:t>
      </w:r>
      <w:r>
        <w:rPr>
          <w:rFonts w:eastAsia="Calibri" w:cs="Calibri"/>
        </w:rPr>
        <w:t xml:space="preserve"> </w:t>
      </w:r>
      <w:r w:rsidRPr="00116149">
        <w:rPr>
          <w:rFonts w:eastAsia="Calibri" w:cs="Calibri"/>
        </w:rPr>
        <w:t>have extreme consequences such as receiving an F (failure) for the entire class,</w:t>
      </w:r>
      <w:r>
        <w:rPr>
          <w:rFonts w:eastAsia="Calibri" w:cs="Calibri"/>
        </w:rPr>
        <w:t xml:space="preserve"> </w:t>
      </w:r>
      <w:r w:rsidRPr="00116149">
        <w:rPr>
          <w:rFonts w:eastAsia="Calibri" w:cs="Calibri"/>
        </w:rPr>
        <w:t>depending on the severity of the infraction. Understanding this aspect of scholarship is</w:t>
      </w:r>
      <w:r>
        <w:rPr>
          <w:rFonts w:eastAsia="Calibri" w:cs="Calibri"/>
        </w:rPr>
        <w:t xml:space="preserve"> </w:t>
      </w:r>
      <w:r w:rsidRPr="00116149">
        <w:rPr>
          <w:rFonts w:eastAsia="Calibri" w:cs="Calibri"/>
        </w:rPr>
        <w:t xml:space="preserve">required to prepare you as a scientist, scholar and professional. </w:t>
      </w:r>
      <w:r w:rsidRPr="00B1667C">
        <w:rPr>
          <w:rFonts w:cs="Calibri"/>
          <w:color w:val="000000"/>
          <w:szCs w:val="24"/>
        </w:rPr>
        <w:t xml:space="preserve">Failure to adhere to the UF Honor Code will result in disciplinary action by the university. </w:t>
      </w:r>
      <w:r w:rsidRPr="00460A1E">
        <w:rPr>
          <w:rFonts w:cs="Calibri"/>
          <w:color w:val="000000"/>
          <w:szCs w:val="24"/>
        </w:rPr>
        <w:t>UF students are bound by The Honor Pledge which states, “We, the members of the University of Florida community, pledge to hold ourselves and our peers to the highest standards of honor and integrity by abiding by the Honor Code</w:t>
      </w:r>
      <w:r>
        <w:rPr>
          <w:rFonts w:cs="Calibri"/>
          <w:color w:val="000000"/>
          <w:szCs w:val="24"/>
        </w:rPr>
        <w:t>”</w:t>
      </w:r>
      <w:r w:rsidRPr="00460A1E">
        <w:rPr>
          <w:rFonts w:cs="Calibri"/>
          <w:color w:val="000000"/>
          <w:szCs w:val="24"/>
        </w:rPr>
        <w:t>.  On all work submitted for credit by students at the University of Florida, the following pledge is either required or implied: “On my honor, I have neither given nor received unauthorized aid in doing this assignment.”</w:t>
      </w:r>
      <w:r>
        <w:rPr>
          <w:rFonts w:cs="Calibri"/>
          <w:color w:val="000000"/>
          <w:szCs w:val="24"/>
        </w:rPr>
        <w:t xml:space="preserve"> </w:t>
      </w:r>
      <w:r w:rsidRPr="00116149">
        <w:rPr>
          <w:rFonts w:eastAsia="Calibri" w:cs="Calibri"/>
        </w:rPr>
        <w:t>Please review the UF</w:t>
      </w:r>
      <w:r>
        <w:rPr>
          <w:rFonts w:eastAsia="Calibri" w:cs="Calibri"/>
        </w:rPr>
        <w:t xml:space="preserve"> </w:t>
      </w:r>
      <w:r w:rsidRPr="00116149">
        <w:rPr>
          <w:rFonts w:eastAsia="Calibri" w:cs="Calibri"/>
        </w:rPr>
        <w:t>Honor Pledge Code for students</w:t>
      </w:r>
      <w:hyperlink r:id="rId27" w:history="1">
        <w:r w:rsidRPr="008219F6">
          <w:rPr>
            <w:rStyle w:val="Hyperlink"/>
            <w:rFonts w:eastAsia="Calibri" w:cs="Calibri"/>
          </w:rPr>
          <w:t xml:space="preserve"> </w:t>
        </w:r>
        <w:r w:rsidR="00CC3D55" w:rsidRPr="008219F6">
          <w:rPr>
            <w:rStyle w:val="Hyperlink"/>
            <w:rFonts w:eastAsia="Calibri" w:cs="Calibri"/>
          </w:rPr>
          <w:t>here</w:t>
        </w:r>
      </w:hyperlink>
      <w:r>
        <w:rPr>
          <w:rFonts w:cs="Calibri"/>
          <w:color w:val="000000"/>
          <w:szCs w:val="24"/>
        </w:rPr>
        <w:t>,</w:t>
      </w:r>
      <w:r w:rsidRPr="00460A1E">
        <w:rPr>
          <w:rFonts w:cs="Calibri"/>
          <w:color w:val="000000"/>
          <w:szCs w:val="24"/>
        </w:rPr>
        <w:t xml:space="preserve"> </w:t>
      </w:r>
      <w:r w:rsidRPr="00116149">
        <w:rPr>
          <w:rFonts w:eastAsia="Calibri" w:cs="Calibri"/>
        </w:rPr>
        <w:t>which specifies a number of behaviors that are in violation of the</w:t>
      </w:r>
      <w:r>
        <w:rPr>
          <w:rFonts w:eastAsia="Calibri" w:cs="Calibri"/>
        </w:rPr>
        <w:t xml:space="preserve"> </w:t>
      </w:r>
      <w:r w:rsidRPr="00116149">
        <w:rPr>
          <w:rFonts w:eastAsia="Calibri" w:cs="Calibri"/>
        </w:rPr>
        <w:t>code and possible sanctions. Furthermore, you are obliged to report any condition that</w:t>
      </w:r>
      <w:r>
        <w:rPr>
          <w:rFonts w:eastAsia="Calibri" w:cs="Calibri"/>
        </w:rPr>
        <w:t xml:space="preserve"> </w:t>
      </w:r>
      <w:r w:rsidRPr="00116149">
        <w:rPr>
          <w:rFonts w:eastAsia="Calibri" w:cs="Calibri"/>
        </w:rPr>
        <w:t xml:space="preserve">facilitates academic misconduct in others. Please contact </w:t>
      </w:r>
      <w:r>
        <w:rPr>
          <w:rFonts w:eastAsia="Calibri" w:cs="Calibri"/>
        </w:rPr>
        <w:t>the instructor</w:t>
      </w:r>
      <w:r w:rsidRPr="00116149">
        <w:rPr>
          <w:rFonts w:eastAsia="Calibri" w:cs="Calibri"/>
        </w:rPr>
        <w:t xml:space="preserve"> directly if you have any</w:t>
      </w:r>
      <w:r>
        <w:rPr>
          <w:rFonts w:eastAsia="Calibri" w:cs="Calibri"/>
        </w:rPr>
        <w:t xml:space="preserve"> </w:t>
      </w:r>
      <w:r w:rsidRPr="00116149">
        <w:rPr>
          <w:rFonts w:eastAsia="Calibri" w:cs="Calibri"/>
        </w:rPr>
        <w:t xml:space="preserve">concerns about ongoing misconduct. </w:t>
      </w:r>
    </w:p>
    <w:p w14:paraId="3AB9274A" w14:textId="77777777" w:rsidR="00005278" w:rsidRDefault="00005278" w:rsidP="009B6F35">
      <w:pPr>
        <w:pStyle w:val="Heading3"/>
        <w:spacing w:before="1"/>
      </w:pPr>
    </w:p>
    <w:p w14:paraId="59B380BD" w14:textId="252294F4" w:rsidR="00370FEC" w:rsidRDefault="00370FEC" w:rsidP="009B6F35">
      <w:pPr>
        <w:pStyle w:val="Heading3"/>
        <w:spacing w:before="1"/>
      </w:pPr>
      <w:r>
        <w:t>APPROPRIATE</w:t>
      </w:r>
      <w:r>
        <w:rPr>
          <w:spacing w:val="-3"/>
        </w:rPr>
        <w:t xml:space="preserve"> </w:t>
      </w:r>
      <w:r>
        <w:t>USE</w:t>
      </w:r>
      <w:r>
        <w:rPr>
          <w:spacing w:val="-1"/>
        </w:rPr>
        <w:t xml:space="preserve"> </w:t>
      </w:r>
      <w:r>
        <w:t>OF</w:t>
      </w:r>
      <w:r>
        <w:rPr>
          <w:spacing w:val="-1"/>
        </w:rPr>
        <w:t xml:space="preserve"> </w:t>
      </w:r>
      <w:r>
        <w:t xml:space="preserve">AI </w:t>
      </w:r>
      <w:r>
        <w:rPr>
          <w:spacing w:val="-2"/>
        </w:rPr>
        <w:t>TECHNOLOGY</w:t>
      </w:r>
    </w:p>
    <w:p w14:paraId="565EAD66" w14:textId="50F27FD1" w:rsidR="00370FEC" w:rsidRDefault="00370FEC" w:rsidP="009B6F35">
      <w:pPr>
        <w:pStyle w:val="BodyText"/>
        <w:spacing w:before="18" w:line="259" w:lineRule="auto"/>
        <w:ind w:left="5"/>
      </w:pPr>
      <w:r>
        <w:rPr>
          <w:color w:val="242424"/>
          <w:w w:val="105"/>
        </w:rPr>
        <w:t>The UF Honor Code strictly prohibits</w:t>
      </w:r>
      <w:r w:rsidR="00F230C1">
        <w:rPr>
          <w:color w:val="242424"/>
          <w:w w:val="105"/>
        </w:rPr>
        <w:t xml:space="preserve"> </w:t>
      </w:r>
      <w:hyperlink r:id="rId28" w:anchor=":~:text=doing%20this%20assignment.%E2%80%9D-,(a)%20Cheating.,-A%20Student%20shall" w:history="1">
        <w:r w:rsidR="00F230C1" w:rsidRPr="00F230C1">
          <w:rPr>
            <w:rStyle w:val="Hyperlink"/>
            <w:i/>
            <w:iCs/>
            <w:w w:val="105"/>
          </w:rPr>
          <w:t>cheating</w:t>
        </w:r>
      </w:hyperlink>
      <w:r w:rsidR="00F230C1">
        <w:rPr>
          <w:color w:val="242424"/>
          <w:w w:val="105"/>
        </w:rPr>
        <w:t xml:space="preserve">. </w:t>
      </w:r>
      <w:r>
        <w:rPr>
          <w:color w:val="242424"/>
          <w:w w:val="105"/>
        </w:rPr>
        <w:t>The use of any materials or resources prepared by another person or Entity (inclusive of generative AI tools) without the other person or Entity’s express consent or without</w:t>
      </w:r>
      <w:r>
        <w:rPr>
          <w:color w:val="242424"/>
          <w:spacing w:val="-10"/>
          <w:w w:val="105"/>
        </w:rPr>
        <w:t xml:space="preserve"> </w:t>
      </w:r>
      <w:r>
        <w:rPr>
          <w:color w:val="242424"/>
          <w:w w:val="105"/>
        </w:rPr>
        <w:t>proper</w:t>
      </w:r>
      <w:r>
        <w:rPr>
          <w:color w:val="242424"/>
          <w:spacing w:val="-9"/>
          <w:w w:val="105"/>
        </w:rPr>
        <w:t xml:space="preserve"> </w:t>
      </w:r>
      <w:r>
        <w:rPr>
          <w:color w:val="242424"/>
          <w:w w:val="105"/>
        </w:rPr>
        <w:t>attribution</w:t>
      </w:r>
      <w:r>
        <w:rPr>
          <w:color w:val="242424"/>
          <w:spacing w:val="-10"/>
          <w:w w:val="105"/>
        </w:rPr>
        <w:t xml:space="preserve"> </w:t>
      </w:r>
      <w:r>
        <w:rPr>
          <w:color w:val="242424"/>
          <w:w w:val="105"/>
        </w:rPr>
        <w:t>to</w:t>
      </w:r>
      <w:r>
        <w:rPr>
          <w:color w:val="242424"/>
          <w:spacing w:val="-10"/>
          <w:w w:val="105"/>
        </w:rPr>
        <w:t xml:space="preserve"> </w:t>
      </w:r>
      <w:r>
        <w:rPr>
          <w:color w:val="242424"/>
          <w:w w:val="105"/>
        </w:rPr>
        <w:t>the</w:t>
      </w:r>
      <w:r>
        <w:rPr>
          <w:color w:val="242424"/>
          <w:spacing w:val="-10"/>
          <w:w w:val="105"/>
        </w:rPr>
        <w:t xml:space="preserve"> </w:t>
      </w:r>
      <w:r>
        <w:rPr>
          <w:color w:val="242424"/>
          <w:w w:val="105"/>
        </w:rPr>
        <w:t>other</w:t>
      </w:r>
      <w:r>
        <w:rPr>
          <w:color w:val="242424"/>
          <w:spacing w:val="-10"/>
          <w:w w:val="105"/>
        </w:rPr>
        <w:t xml:space="preserve"> </w:t>
      </w:r>
      <w:r>
        <w:rPr>
          <w:color w:val="242424"/>
          <w:w w:val="105"/>
        </w:rPr>
        <w:t>person</w:t>
      </w:r>
      <w:r>
        <w:rPr>
          <w:color w:val="242424"/>
          <w:spacing w:val="-10"/>
          <w:w w:val="105"/>
        </w:rPr>
        <w:t xml:space="preserve"> </w:t>
      </w:r>
      <w:r>
        <w:rPr>
          <w:color w:val="242424"/>
          <w:w w:val="105"/>
        </w:rPr>
        <w:t>or</w:t>
      </w:r>
      <w:r>
        <w:rPr>
          <w:color w:val="242424"/>
          <w:spacing w:val="-10"/>
          <w:w w:val="105"/>
        </w:rPr>
        <w:t xml:space="preserve"> </w:t>
      </w:r>
      <w:r>
        <w:rPr>
          <w:color w:val="242424"/>
          <w:w w:val="105"/>
        </w:rPr>
        <w:t>Entity</w:t>
      </w:r>
      <w:r>
        <w:rPr>
          <w:color w:val="242424"/>
          <w:spacing w:val="-10"/>
          <w:w w:val="105"/>
        </w:rPr>
        <w:t xml:space="preserve"> </w:t>
      </w:r>
      <w:r>
        <w:rPr>
          <w:color w:val="242424"/>
          <w:w w:val="105"/>
        </w:rPr>
        <w:t>is</w:t>
      </w:r>
      <w:r>
        <w:rPr>
          <w:color w:val="242424"/>
          <w:spacing w:val="-10"/>
          <w:w w:val="105"/>
        </w:rPr>
        <w:t xml:space="preserve"> </w:t>
      </w:r>
      <w:r>
        <w:rPr>
          <w:color w:val="242424"/>
          <w:w w:val="105"/>
        </w:rPr>
        <w:t>considered</w:t>
      </w:r>
      <w:r>
        <w:rPr>
          <w:color w:val="242424"/>
          <w:spacing w:val="-10"/>
          <w:w w:val="105"/>
        </w:rPr>
        <w:t xml:space="preserve"> </w:t>
      </w:r>
      <w:r>
        <w:rPr>
          <w:i/>
          <w:color w:val="242424"/>
          <w:w w:val="105"/>
        </w:rPr>
        <w:t>cheating.</w:t>
      </w:r>
      <w:r>
        <w:rPr>
          <w:i/>
          <w:color w:val="242424"/>
          <w:spacing w:val="33"/>
          <w:w w:val="105"/>
        </w:rPr>
        <w:t xml:space="preserve"> </w:t>
      </w:r>
      <w:r>
        <w:rPr>
          <w:color w:val="242424"/>
          <w:w w:val="105"/>
        </w:rPr>
        <w:t>Additionally,</w:t>
      </w:r>
      <w:r>
        <w:rPr>
          <w:color w:val="242424"/>
          <w:spacing w:val="-10"/>
          <w:w w:val="105"/>
        </w:rPr>
        <w:t xml:space="preserve"> </w:t>
      </w:r>
      <w:r>
        <w:rPr>
          <w:color w:val="242424"/>
          <w:w w:val="105"/>
        </w:rPr>
        <w:t>the</w:t>
      </w:r>
      <w:r>
        <w:rPr>
          <w:color w:val="242424"/>
          <w:spacing w:val="-10"/>
          <w:w w:val="105"/>
        </w:rPr>
        <w:t xml:space="preserve"> </w:t>
      </w:r>
      <w:r>
        <w:rPr>
          <w:color w:val="242424"/>
          <w:w w:val="105"/>
        </w:rPr>
        <w:t>use</w:t>
      </w:r>
      <w:r>
        <w:rPr>
          <w:color w:val="242424"/>
          <w:spacing w:val="-10"/>
          <w:w w:val="105"/>
        </w:rPr>
        <w:t xml:space="preserve"> </w:t>
      </w:r>
      <w:r>
        <w:rPr>
          <w:color w:val="242424"/>
          <w:w w:val="105"/>
        </w:rPr>
        <w:t>of</w:t>
      </w:r>
      <w:r>
        <w:rPr>
          <w:color w:val="242424"/>
          <w:spacing w:val="-10"/>
          <w:w w:val="105"/>
        </w:rPr>
        <w:t xml:space="preserve"> </w:t>
      </w:r>
      <w:r>
        <w:rPr>
          <w:color w:val="242424"/>
          <w:w w:val="105"/>
        </w:rPr>
        <w:t xml:space="preserve">any materials or resources, through any medium, which the Faculty / Instructor has not given express permission to use and that may confer an academic benefit to a student, constitutes </w:t>
      </w:r>
      <w:r>
        <w:rPr>
          <w:i/>
          <w:color w:val="242424"/>
          <w:w w:val="105"/>
        </w:rPr>
        <w:t>cheating</w:t>
      </w:r>
      <w:r>
        <w:rPr>
          <w:color w:val="242424"/>
          <w:w w:val="105"/>
        </w:rPr>
        <w:t>.</w:t>
      </w:r>
    </w:p>
    <w:p w14:paraId="092EFAA0" w14:textId="77777777" w:rsidR="00370FEC" w:rsidRDefault="00370FEC" w:rsidP="009B6F35">
      <w:pPr>
        <w:pStyle w:val="BodyText"/>
        <w:spacing w:before="163"/>
        <w:ind w:left="5"/>
      </w:pPr>
      <w:r>
        <w:t>The</w:t>
      </w:r>
      <w:r>
        <w:rPr>
          <w:spacing w:val="-3"/>
        </w:rPr>
        <w:t xml:space="preserve"> </w:t>
      </w:r>
      <w:r>
        <w:t>use</w:t>
      </w:r>
      <w:r>
        <w:rPr>
          <w:spacing w:val="-3"/>
        </w:rPr>
        <w:t xml:space="preserve"> </w:t>
      </w:r>
      <w:r>
        <w:t>of</w:t>
      </w:r>
      <w:r>
        <w:rPr>
          <w:spacing w:val="-3"/>
        </w:rPr>
        <w:t xml:space="preserve"> </w:t>
      </w:r>
      <w:r>
        <w:t>AI</w:t>
      </w:r>
      <w:r>
        <w:rPr>
          <w:spacing w:val="-3"/>
        </w:rPr>
        <w:t xml:space="preserve"> </w:t>
      </w:r>
      <w:r>
        <w:t>enabled</w:t>
      </w:r>
      <w:r>
        <w:rPr>
          <w:spacing w:val="-3"/>
        </w:rPr>
        <w:t xml:space="preserve"> </w:t>
      </w:r>
      <w:r>
        <w:t>tools</w:t>
      </w:r>
      <w:r>
        <w:rPr>
          <w:spacing w:val="-3"/>
        </w:rPr>
        <w:t xml:space="preserve"> </w:t>
      </w:r>
      <w:r>
        <w:t>(e.g.,</w:t>
      </w:r>
      <w:r>
        <w:rPr>
          <w:spacing w:val="-3"/>
        </w:rPr>
        <w:t xml:space="preserve"> </w:t>
      </w:r>
      <w:r>
        <w:t>AI-assisted</w:t>
      </w:r>
      <w:r>
        <w:rPr>
          <w:spacing w:val="-3"/>
        </w:rPr>
        <w:t xml:space="preserve"> </w:t>
      </w:r>
      <w:r>
        <w:t>Grammarly</w:t>
      </w:r>
      <w:r>
        <w:rPr>
          <w:spacing w:val="-3"/>
        </w:rPr>
        <w:t xml:space="preserve"> </w:t>
      </w:r>
      <w:r>
        <w:t>and</w:t>
      </w:r>
      <w:r>
        <w:rPr>
          <w:spacing w:val="-3"/>
        </w:rPr>
        <w:t xml:space="preserve"> </w:t>
      </w:r>
      <w:r>
        <w:t>ChatGPT)</w:t>
      </w:r>
      <w:r>
        <w:rPr>
          <w:spacing w:val="-2"/>
        </w:rPr>
        <w:t xml:space="preserve"> </w:t>
      </w:r>
      <w:r>
        <w:t>in</w:t>
      </w:r>
      <w:r>
        <w:rPr>
          <w:spacing w:val="-3"/>
        </w:rPr>
        <w:t xml:space="preserve"> </w:t>
      </w:r>
      <w:r>
        <w:t>course</w:t>
      </w:r>
      <w:r>
        <w:rPr>
          <w:spacing w:val="-3"/>
        </w:rPr>
        <w:t xml:space="preserve"> </w:t>
      </w:r>
      <w:r>
        <w:t>assignments</w:t>
      </w:r>
      <w:r>
        <w:rPr>
          <w:spacing w:val="-2"/>
        </w:rPr>
        <w:t xml:space="preserve"> </w:t>
      </w:r>
      <w:r>
        <w:t>is</w:t>
      </w:r>
      <w:r>
        <w:rPr>
          <w:spacing w:val="-3"/>
        </w:rPr>
        <w:t xml:space="preserve"> </w:t>
      </w:r>
      <w:r>
        <w:t>allowed,</w:t>
      </w:r>
      <w:r>
        <w:rPr>
          <w:spacing w:val="-3"/>
        </w:rPr>
        <w:t xml:space="preserve"> </w:t>
      </w:r>
      <w:r>
        <w:t>but</w:t>
      </w:r>
      <w:r>
        <w:rPr>
          <w:spacing w:val="-3"/>
        </w:rPr>
        <w:t xml:space="preserve"> </w:t>
      </w:r>
      <w:r>
        <w:t>the tool</w:t>
      </w:r>
      <w:r>
        <w:rPr>
          <w:spacing w:val="-1"/>
        </w:rPr>
        <w:t xml:space="preserve"> </w:t>
      </w:r>
      <w:r>
        <w:t>and</w:t>
      </w:r>
      <w:r>
        <w:rPr>
          <w:spacing w:val="-1"/>
        </w:rPr>
        <w:t xml:space="preserve"> </w:t>
      </w:r>
      <w:r>
        <w:t>how</w:t>
      </w:r>
      <w:r>
        <w:rPr>
          <w:spacing w:val="-1"/>
        </w:rPr>
        <w:t xml:space="preserve"> </w:t>
      </w:r>
      <w:r>
        <w:t>it</w:t>
      </w:r>
      <w:r>
        <w:rPr>
          <w:spacing w:val="-1"/>
        </w:rPr>
        <w:t xml:space="preserve"> </w:t>
      </w:r>
      <w:r>
        <w:t>was</w:t>
      </w:r>
      <w:r>
        <w:rPr>
          <w:spacing w:val="-1"/>
        </w:rPr>
        <w:t xml:space="preserve"> </w:t>
      </w:r>
      <w:r>
        <w:t>used</w:t>
      </w:r>
      <w:r>
        <w:rPr>
          <w:spacing w:val="-1"/>
        </w:rPr>
        <w:t xml:space="preserve"> </w:t>
      </w:r>
      <w:r>
        <w:t>must</w:t>
      </w:r>
      <w:r>
        <w:rPr>
          <w:spacing w:val="-1"/>
        </w:rPr>
        <w:t xml:space="preserve"> </w:t>
      </w:r>
      <w:r>
        <w:t>be</w:t>
      </w:r>
      <w:r>
        <w:rPr>
          <w:spacing w:val="-1"/>
        </w:rPr>
        <w:t xml:space="preserve"> </w:t>
      </w:r>
      <w:r>
        <w:t>stated</w:t>
      </w:r>
      <w:r>
        <w:rPr>
          <w:spacing w:val="-1"/>
        </w:rPr>
        <w:t xml:space="preserve"> </w:t>
      </w:r>
      <w:r>
        <w:t>clearly</w:t>
      </w:r>
      <w:r>
        <w:rPr>
          <w:spacing w:val="-1"/>
        </w:rPr>
        <w:t xml:space="preserve"> </w:t>
      </w:r>
      <w:r>
        <w:t>on</w:t>
      </w:r>
      <w:r>
        <w:rPr>
          <w:spacing w:val="-1"/>
        </w:rPr>
        <w:t xml:space="preserve"> </w:t>
      </w:r>
      <w:r>
        <w:t>the</w:t>
      </w:r>
      <w:r>
        <w:rPr>
          <w:spacing w:val="-1"/>
        </w:rPr>
        <w:t xml:space="preserve"> </w:t>
      </w:r>
      <w:r>
        <w:t>top</w:t>
      </w:r>
      <w:r>
        <w:rPr>
          <w:spacing w:val="-1"/>
        </w:rPr>
        <w:t xml:space="preserve"> </w:t>
      </w:r>
      <w:r>
        <w:t>lines</w:t>
      </w:r>
      <w:r>
        <w:rPr>
          <w:spacing w:val="-1"/>
        </w:rPr>
        <w:t xml:space="preserve"> </w:t>
      </w:r>
      <w:r>
        <w:t>of</w:t>
      </w:r>
      <w:r>
        <w:rPr>
          <w:spacing w:val="-1"/>
        </w:rPr>
        <w:t xml:space="preserve"> </w:t>
      </w:r>
      <w:r>
        <w:t>the</w:t>
      </w:r>
      <w:r>
        <w:rPr>
          <w:spacing w:val="-1"/>
        </w:rPr>
        <w:t xml:space="preserve"> </w:t>
      </w:r>
      <w:r>
        <w:t>assignment.</w:t>
      </w:r>
      <w:r>
        <w:rPr>
          <w:spacing w:val="-1"/>
        </w:rPr>
        <w:t xml:space="preserve"> </w:t>
      </w:r>
      <w:r>
        <w:t>Instructors</w:t>
      </w:r>
      <w:r>
        <w:rPr>
          <w:spacing w:val="-1"/>
        </w:rPr>
        <w:t xml:space="preserve"> </w:t>
      </w:r>
      <w:r>
        <w:t>will</w:t>
      </w:r>
      <w:r>
        <w:rPr>
          <w:spacing w:val="-1"/>
        </w:rPr>
        <w:t xml:space="preserve"> </w:t>
      </w:r>
      <w:r>
        <w:t>confirm</w:t>
      </w:r>
      <w:r>
        <w:rPr>
          <w:spacing w:val="-1"/>
        </w:rPr>
        <w:t xml:space="preserve"> </w:t>
      </w:r>
      <w:r>
        <w:t xml:space="preserve">that students understand the assigned concepts through face-to-face questions and in the in-class presentations, particularly when AI enabled tools </w:t>
      </w:r>
      <w:proofErr w:type="gramStart"/>
      <w:r>
        <w:t>have</w:t>
      </w:r>
      <w:proofErr w:type="gramEnd"/>
      <w:r>
        <w:t xml:space="preserve"> been utilized. Failure to demonstrate comprehension of the material will result in a failing grade for the assignment.</w:t>
      </w:r>
    </w:p>
    <w:p w14:paraId="6A51740F" w14:textId="77777777" w:rsidR="00370FEC" w:rsidRDefault="00370FEC" w:rsidP="009B6F35">
      <w:pPr>
        <w:pStyle w:val="BodyText"/>
        <w:spacing w:before="40"/>
      </w:pPr>
    </w:p>
    <w:p w14:paraId="2FC288D2" w14:textId="77777777" w:rsidR="00B15930" w:rsidRDefault="00B15930" w:rsidP="009B6F35">
      <w:pPr>
        <w:pStyle w:val="Heading3"/>
      </w:pPr>
      <w:r>
        <w:t>IN-CLASS RECORDING</w:t>
      </w:r>
    </w:p>
    <w:p w14:paraId="5507A84B" w14:textId="77777777" w:rsidR="00B15930" w:rsidRDefault="00B15930" w:rsidP="009B6F35">
      <w:pPr>
        <w:spacing w:after="0" w:line="240" w:lineRule="auto"/>
      </w:pPr>
      <w:r>
        <w:t xml:space="preserve">Students are allowed to record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21D03471" w14:textId="77777777" w:rsidR="00B15930" w:rsidRDefault="00B15930" w:rsidP="009B6F35">
      <w:pPr>
        <w:spacing w:after="0" w:line="240" w:lineRule="auto"/>
      </w:pPr>
    </w:p>
    <w:p w14:paraId="4B789BCE" w14:textId="77777777" w:rsidR="00B15930" w:rsidRDefault="00B15930" w:rsidP="009B6F35">
      <w:pPr>
        <w:spacing w:after="0" w:line="240" w:lineRule="auto"/>
      </w:pPr>
      <w:r>
        <w:lastRenderedPageBreak/>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guest lecturer during a class session. Publication without permission of the instructor is prohibited. </w:t>
      </w:r>
    </w:p>
    <w:p w14:paraId="18CAE120" w14:textId="77777777" w:rsidR="00FF1828" w:rsidRDefault="00FF1828" w:rsidP="009B6F35">
      <w:pPr>
        <w:spacing w:after="0" w:line="240" w:lineRule="auto"/>
      </w:pPr>
    </w:p>
    <w:p w14:paraId="6A9E50D1" w14:textId="02552DCE" w:rsidR="00B15930" w:rsidRDefault="00B15930" w:rsidP="009B6F35">
      <w:pPr>
        <w:spacing w:after="0" w:line="240" w:lineRule="auto"/>
        <w:rPr>
          <w:sz w:val="24"/>
          <w:szCs w:val="24"/>
        </w:rPr>
      </w:pPr>
      <w:r>
        <w:t xml:space="preserve">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 Student Honor Code and Student Conduct Code. </w:t>
      </w:r>
      <w:r>
        <w:rPr>
          <w:sz w:val="24"/>
          <w:szCs w:val="24"/>
        </w:rPr>
        <w:t xml:space="preserve"> </w:t>
      </w:r>
    </w:p>
    <w:p w14:paraId="7813AC86" w14:textId="5D4829EB" w:rsidR="00E0132A" w:rsidRDefault="00E0132A" w:rsidP="00F76478">
      <w:pPr>
        <w:pStyle w:val="BodyText"/>
        <w:spacing w:before="240" w:after="100" w:afterAutospacing="1"/>
        <w:ind w:left="5" w:right="435"/>
      </w:pPr>
      <w:r>
        <w:t>This year, faculty will have the opportunity to record lectures using Plaud, an AI voice recorder, to enable a transcription</w:t>
      </w:r>
      <w:r>
        <w:rPr>
          <w:spacing w:val="-2"/>
        </w:rPr>
        <w:t xml:space="preserve"> </w:t>
      </w:r>
      <w:r>
        <w:t>of</w:t>
      </w:r>
      <w:r>
        <w:rPr>
          <w:spacing w:val="-2"/>
        </w:rPr>
        <w:t xml:space="preserve"> </w:t>
      </w:r>
      <w:r>
        <w:t>the</w:t>
      </w:r>
      <w:r>
        <w:rPr>
          <w:spacing w:val="-2"/>
        </w:rPr>
        <w:t xml:space="preserve"> </w:t>
      </w:r>
      <w:r>
        <w:t>lecture,</w:t>
      </w:r>
      <w:r>
        <w:rPr>
          <w:spacing w:val="-2"/>
        </w:rPr>
        <w:t xml:space="preserve"> </w:t>
      </w:r>
      <w:r>
        <w:t>and</w:t>
      </w:r>
      <w:r>
        <w:rPr>
          <w:spacing w:val="-2"/>
        </w:rPr>
        <w:t xml:space="preserve"> </w:t>
      </w:r>
      <w:r>
        <w:t>a</w:t>
      </w:r>
      <w:r>
        <w:rPr>
          <w:spacing w:val="-2"/>
        </w:rPr>
        <w:t xml:space="preserve"> </w:t>
      </w:r>
      <w:r>
        <w:t>summary</w:t>
      </w:r>
      <w:r>
        <w:rPr>
          <w:spacing w:val="-2"/>
        </w:rPr>
        <w:t xml:space="preserve"> </w:t>
      </w:r>
      <w:r>
        <w:t>of</w:t>
      </w:r>
      <w:r>
        <w:rPr>
          <w:spacing w:val="-2"/>
        </w:rPr>
        <w:t xml:space="preserve"> </w:t>
      </w:r>
      <w:r>
        <w:t>key</w:t>
      </w:r>
      <w:r>
        <w:rPr>
          <w:spacing w:val="-2"/>
        </w:rPr>
        <w:t xml:space="preserve"> </w:t>
      </w:r>
      <w:r>
        <w:t>points.</w:t>
      </w:r>
      <w:r>
        <w:rPr>
          <w:spacing w:val="-2"/>
        </w:rPr>
        <w:t xml:space="preserve"> </w:t>
      </w:r>
      <w:r>
        <w:t>These</w:t>
      </w:r>
      <w:r>
        <w:rPr>
          <w:spacing w:val="-2"/>
        </w:rPr>
        <w:t xml:space="preserve"> </w:t>
      </w:r>
      <w:r>
        <w:t>notes</w:t>
      </w:r>
      <w:r>
        <w:rPr>
          <w:spacing w:val="-2"/>
        </w:rPr>
        <w:t xml:space="preserve"> </w:t>
      </w:r>
      <w:r>
        <w:t>will</w:t>
      </w:r>
      <w:r>
        <w:rPr>
          <w:spacing w:val="-2"/>
        </w:rPr>
        <w:t xml:space="preserve"> </w:t>
      </w:r>
      <w:r>
        <w:t>be</w:t>
      </w:r>
      <w:r>
        <w:rPr>
          <w:spacing w:val="-2"/>
        </w:rPr>
        <w:t xml:space="preserve"> </w:t>
      </w:r>
      <w:r>
        <w:t>provided</w:t>
      </w:r>
      <w:r>
        <w:rPr>
          <w:spacing w:val="-2"/>
        </w:rPr>
        <w:t xml:space="preserve"> </w:t>
      </w:r>
      <w:r>
        <w:t>to</w:t>
      </w:r>
      <w:r>
        <w:rPr>
          <w:spacing w:val="-2"/>
        </w:rPr>
        <w:t xml:space="preserve"> </w:t>
      </w:r>
      <w:r>
        <w:t>all</w:t>
      </w:r>
      <w:r>
        <w:rPr>
          <w:spacing w:val="-2"/>
        </w:rPr>
        <w:t xml:space="preserve"> </w:t>
      </w:r>
      <w:r>
        <w:t>students</w:t>
      </w:r>
      <w:r>
        <w:rPr>
          <w:spacing w:val="-2"/>
        </w:rPr>
        <w:t xml:space="preserve"> </w:t>
      </w:r>
      <w:r>
        <w:t>in</w:t>
      </w:r>
      <w:r>
        <w:rPr>
          <w:spacing w:val="-2"/>
        </w:rPr>
        <w:t xml:space="preserve"> </w:t>
      </w:r>
      <w:r>
        <w:t xml:space="preserve">the class, and it will be anonymized regarding in class discussions. These transcripts will be the property of the </w:t>
      </w:r>
      <w:r w:rsidR="00005278">
        <w:rPr>
          <w:spacing w:val="-2"/>
        </w:rPr>
        <w:t>instructors</w:t>
      </w:r>
      <w:r>
        <w:rPr>
          <w:spacing w:val="-2"/>
        </w:rPr>
        <w:t>.</w:t>
      </w:r>
    </w:p>
    <w:p w14:paraId="6F698067" w14:textId="0A362AB4" w:rsidR="00F96089" w:rsidRPr="00005278" w:rsidRDefault="007D6690" w:rsidP="00005278">
      <w:pPr>
        <w:autoSpaceDE w:val="0"/>
        <w:autoSpaceDN w:val="0"/>
        <w:adjustRightInd w:val="0"/>
        <w:spacing w:after="0" w:line="240" w:lineRule="auto"/>
        <w:rPr>
          <w:rFonts w:eastAsia="Calibri" w:cs="Calibri"/>
          <w:szCs w:val="24"/>
        </w:rPr>
      </w:pPr>
      <w:r w:rsidRPr="00C519E4">
        <w:rPr>
          <w:rStyle w:val="Heading3Char"/>
        </w:rPr>
        <w:t>EXAM</w:t>
      </w:r>
      <w:r w:rsidR="00B15A7B">
        <w:rPr>
          <w:rStyle w:val="Heading3Char"/>
        </w:rPr>
        <w:t xml:space="preserve"> AND ASSIGNMENT</w:t>
      </w:r>
      <w:r w:rsidRPr="00C519E4">
        <w:rPr>
          <w:rStyle w:val="Heading3Char"/>
        </w:rPr>
        <w:t xml:space="preserve"> MAKE-UP POLICY</w:t>
      </w:r>
      <w:r w:rsidRPr="00C519E4">
        <w:rPr>
          <w:rFonts w:eastAsia="Calibri" w:cs="Calibri"/>
          <w:szCs w:val="24"/>
        </w:rPr>
        <w:t xml:space="preserve">  </w:t>
      </w:r>
    </w:p>
    <w:p w14:paraId="7884573D" w14:textId="23B72452" w:rsidR="00B15A7B" w:rsidRDefault="00B15A7B" w:rsidP="00B15A7B">
      <w:pPr>
        <w:pStyle w:val="BodyText"/>
        <w:spacing w:before="24"/>
        <w:ind w:left="5" w:right="336"/>
      </w:pPr>
      <w:r>
        <w:rPr>
          <w:szCs w:val="24"/>
        </w:rPr>
        <w:t xml:space="preserve">Students are expected to submit </w:t>
      </w:r>
      <w:r w:rsidR="00A2726C">
        <w:rPr>
          <w:szCs w:val="24"/>
        </w:rPr>
        <w:t xml:space="preserve">open-book exams and </w:t>
      </w:r>
      <w:r>
        <w:rPr>
          <w:szCs w:val="24"/>
        </w:rPr>
        <w:t xml:space="preserve">weekly assignments on time. </w:t>
      </w:r>
      <w:r>
        <w:t>Late assignments will be penalized 10% for each day that it is late, unless permission was granted prior to the deadline. If you miss a weekly assignment because of an excused absence, an extension will be granted to enable submission the following week.</w:t>
      </w:r>
      <w:r>
        <w:rPr>
          <w:spacing w:val="40"/>
        </w:rPr>
        <w:t xml:space="preserve"> </w:t>
      </w:r>
      <w:r>
        <w:t xml:space="preserve">If an assignment is missed due to an unexcused absence, it will not be rescheduled, and you will receive a “0” for that assignment. </w:t>
      </w:r>
      <w:r w:rsidR="00F80A0F">
        <w:t>Penalties for l</w:t>
      </w:r>
      <w:r w:rsidR="0022685C">
        <w:t xml:space="preserve">ate submission of exams will be </w:t>
      </w:r>
      <w:r w:rsidR="00F80A0F">
        <w:t>detailed in</w:t>
      </w:r>
      <w:r w:rsidR="001E4783">
        <w:t xml:space="preserve"> the exam paper. </w:t>
      </w:r>
    </w:p>
    <w:p w14:paraId="383B8887" w14:textId="0813A9A3" w:rsidR="00A36C60" w:rsidRDefault="00A36C60" w:rsidP="009B6F35">
      <w:pPr>
        <w:autoSpaceDE w:val="0"/>
        <w:autoSpaceDN w:val="0"/>
        <w:adjustRightInd w:val="0"/>
        <w:spacing w:after="0" w:line="240" w:lineRule="auto"/>
        <w:rPr>
          <w:rFonts w:eastAsia="Calibri" w:cs="Calibri"/>
          <w:szCs w:val="24"/>
          <w:highlight w:val="yellow"/>
        </w:rPr>
      </w:pPr>
    </w:p>
    <w:p w14:paraId="0DEF853F" w14:textId="37BB2222" w:rsidR="009E40C1" w:rsidRDefault="007D6690" w:rsidP="009B6F35">
      <w:pPr>
        <w:spacing w:after="0" w:line="240" w:lineRule="auto"/>
        <w:rPr>
          <w:rFonts w:eastAsia="Calibri" w:cs="Calibri"/>
        </w:rPr>
      </w:pPr>
      <w:r w:rsidRPr="003A7D04">
        <w:rPr>
          <w:rStyle w:val="Heading3Char"/>
        </w:rPr>
        <w:t>ACCOMMODATING STUDENTS WITH DISABILITIES</w:t>
      </w:r>
      <w:r w:rsidRPr="003A7D04">
        <w:rPr>
          <w:rFonts w:eastAsia="Calibri" w:cs="Calibri"/>
        </w:rPr>
        <w:t xml:space="preserve"> </w:t>
      </w:r>
    </w:p>
    <w:p w14:paraId="728FCD6A" w14:textId="42FF3E21" w:rsidR="00A36C60" w:rsidRDefault="00A36C60" w:rsidP="009B6F35">
      <w:pPr>
        <w:spacing w:after="0" w:line="240" w:lineRule="auto"/>
      </w:pPr>
      <w:r w:rsidRPr="00FF50AF">
        <w:t xml:space="preserve">Students with disabilities who experience learning barriers and would like to request academic accommodations should connect with the Disability Resource Center by visiting </w:t>
      </w:r>
      <w:r>
        <w:t>their</w:t>
      </w:r>
      <w:r w:rsidRPr="00FF50AF">
        <w:t xml:space="preserve"> </w:t>
      </w:r>
      <w:hyperlink r:id="rId29" w:history="1">
        <w:r w:rsidRPr="008E59EA">
          <w:rPr>
            <w:rStyle w:val="Hyperlink"/>
          </w:rPr>
          <w:t>Get Started</w:t>
        </w:r>
      </w:hyperlink>
      <w:r w:rsidRPr="00FF50AF">
        <w:t xml:space="preserve"> page. It is important for students to share their accommodation letter with their instructor and discuss their access </w:t>
      </w:r>
      <w:r w:rsidR="008E59EA" w:rsidRPr="00FF50AF">
        <w:t>needs</w:t>
      </w:r>
      <w:r w:rsidRPr="00FF50AF">
        <w:t xml:space="preserve"> as early as possible in the semester.</w:t>
      </w:r>
      <w:r>
        <w:t xml:space="preserve">  </w:t>
      </w:r>
    </w:p>
    <w:p w14:paraId="02D5CBAB" w14:textId="77777777" w:rsidR="001C4104" w:rsidRDefault="001C4104" w:rsidP="009B6F35">
      <w:pPr>
        <w:spacing w:after="0" w:line="240" w:lineRule="auto"/>
      </w:pPr>
    </w:p>
    <w:p w14:paraId="490DE0E6" w14:textId="77777777" w:rsidR="00005278" w:rsidRDefault="007D6690" w:rsidP="00005278">
      <w:pPr>
        <w:spacing w:line="240" w:lineRule="auto"/>
        <w:rPr>
          <w:rFonts w:eastAsia="Calibri" w:cs="Calibri"/>
        </w:rPr>
      </w:pPr>
      <w:r>
        <w:rPr>
          <w:rStyle w:val="Heading3Char"/>
        </w:rPr>
        <w:t>COURSE EVALUATIONS</w:t>
      </w:r>
      <w:r w:rsidRPr="003A7D04">
        <w:rPr>
          <w:rFonts w:eastAsia="Calibri" w:cs="Calibri"/>
        </w:rPr>
        <w:t xml:space="preserve">  </w:t>
      </w:r>
    </w:p>
    <w:p w14:paraId="123E43A3" w14:textId="444C9571" w:rsidR="00005278" w:rsidRPr="00005278" w:rsidRDefault="00005278" w:rsidP="00005278">
      <w:pPr>
        <w:spacing w:line="240" w:lineRule="auto"/>
        <w:rPr>
          <w:rFonts w:eastAsia="Calibri" w:cs="Calibri"/>
        </w:rPr>
      </w:pPr>
      <w:r w:rsidRPr="00005278">
        <w:t xml:space="preserve">Students are expected to provide professional and respectful feedback on the quality of instruction in this course by completing course evaluations online. Students can complete evaluations in three ways: (1) The email they receive from </w:t>
      </w:r>
      <w:proofErr w:type="spellStart"/>
      <w:r w:rsidRPr="00005278">
        <w:t>GatorEvals</w:t>
      </w:r>
      <w:proofErr w:type="spellEnd"/>
      <w:r w:rsidRPr="00005278">
        <w:t xml:space="preserve">, (2) Their Canvas course menu under </w:t>
      </w:r>
      <w:proofErr w:type="spellStart"/>
      <w:r w:rsidRPr="00005278">
        <w:t>GatorEvals</w:t>
      </w:r>
      <w:proofErr w:type="spellEnd"/>
      <w:r w:rsidRPr="00005278">
        <w:t xml:space="preserve">, or (3) The </w:t>
      </w:r>
      <w:hyperlink r:id="rId30" w:history="1">
        <w:r w:rsidRPr="00005278">
          <w:rPr>
            <w:rStyle w:val="Hyperlink"/>
          </w:rPr>
          <w:t>central portal</w:t>
        </w:r>
      </w:hyperlink>
      <w:r w:rsidRPr="00005278">
        <w:t xml:space="preserve">.  Guidance on how to provide constructive feedback is available at </w:t>
      </w:r>
      <w:hyperlink r:id="rId31" w:history="1">
        <w:r w:rsidRPr="00005278">
          <w:rPr>
            <w:rStyle w:val="Hyperlink"/>
          </w:rPr>
          <w:t>the gator evals site</w:t>
        </w:r>
      </w:hyperlink>
      <w:r w:rsidRPr="00005278">
        <w:t xml:space="preserve">.  Students will be notified when the evaluation period opens.  Summaries of course evaluation results are also available at </w:t>
      </w:r>
      <w:hyperlink r:id="rId32" w:history="1">
        <w:r w:rsidRPr="00005278">
          <w:rPr>
            <w:rStyle w:val="Hyperlink"/>
          </w:rPr>
          <w:t>the gator evals site</w:t>
        </w:r>
      </w:hyperlink>
      <w:r w:rsidRPr="00005278">
        <w:t xml:space="preserve">. </w:t>
      </w:r>
    </w:p>
    <w:p w14:paraId="463EF479" w14:textId="77777777" w:rsidR="00516F3C" w:rsidRDefault="00516F3C" w:rsidP="009B6F35">
      <w:pPr>
        <w:pStyle w:val="Heading2"/>
      </w:pPr>
    </w:p>
    <w:p w14:paraId="62E824F1" w14:textId="49F80FB3" w:rsidR="00005278" w:rsidRDefault="00005278" w:rsidP="00005278">
      <w:pPr>
        <w:spacing w:line="240" w:lineRule="auto"/>
        <w:rPr>
          <w:rFonts w:eastAsia="Calibri" w:cs="Calibri"/>
        </w:rPr>
      </w:pPr>
      <w:r>
        <w:rPr>
          <w:rStyle w:val="Heading3Char"/>
        </w:rPr>
        <w:t>DEPARTMENT ADMNISTRATORS</w:t>
      </w:r>
    </w:p>
    <w:p w14:paraId="72964665" w14:textId="77777777" w:rsidR="00005278" w:rsidRPr="003E7959" w:rsidRDefault="00005278" w:rsidP="00005278">
      <w:pPr>
        <w:spacing w:after="0" w:line="240" w:lineRule="auto"/>
        <w:rPr>
          <w:rFonts w:eastAsia="Calibri"/>
          <w:sz w:val="24"/>
          <w:szCs w:val="24"/>
        </w:rPr>
      </w:pPr>
      <w:r w:rsidRPr="003E7959">
        <w:rPr>
          <w:rFonts w:eastAsia="Calibri"/>
          <w:sz w:val="24"/>
          <w:szCs w:val="24"/>
        </w:rPr>
        <w:t xml:space="preserve">For suggestions or concerns related to APK courses or programming, please reach out to any of the following: </w:t>
      </w:r>
    </w:p>
    <w:p w14:paraId="0A1795EB" w14:textId="77777777" w:rsidR="00005278" w:rsidRPr="003E7959" w:rsidRDefault="00005278" w:rsidP="00005278">
      <w:pPr>
        <w:numPr>
          <w:ilvl w:val="0"/>
          <w:numId w:val="19"/>
        </w:numPr>
        <w:spacing w:after="0" w:line="240" w:lineRule="auto"/>
        <w:rPr>
          <w:rFonts w:eastAsia="Calibri"/>
          <w:sz w:val="24"/>
          <w:szCs w:val="24"/>
        </w:rPr>
      </w:pPr>
      <w:r w:rsidRPr="003E7959">
        <w:rPr>
          <w:rFonts w:eastAsia="Calibri"/>
          <w:sz w:val="24"/>
          <w:szCs w:val="24"/>
        </w:rPr>
        <w:t xml:space="preserve">Dr. David Vaillancourt (he/him), APK Department Chair, </w:t>
      </w:r>
      <w:hyperlink r:id="rId33" w:history="1">
        <w:r w:rsidRPr="003E7959">
          <w:rPr>
            <w:rStyle w:val="Hyperlink"/>
            <w:rFonts w:eastAsia="Calibri"/>
            <w:sz w:val="24"/>
            <w:szCs w:val="24"/>
          </w:rPr>
          <w:t>vcourt@ufl.edu</w:t>
        </w:r>
      </w:hyperlink>
      <w:r w:rsidRPr="003E7959">
        <w:rPr>
          <w:rFonts w:eastAsia="Calibri"/>
          <w:sz w:val="24"/>
          <w:szCs w:val="24"/>
        </w:rPr>
        <w:t xml:space="preserve"> </w:t>
      </w:r>
    </w:p>
    <w:p w14:paraId="45DF0A33" w14:textId="77777777" w:rsidR="00005278" w:rsidRPr="003E7959" w:rsidRDefault="00005278" w:rsidP="00005278">
      <w:pPr>
        <w:numPr>
          <w:ilvl w:val="0"/>
          <w:numId w:val="19"/>
        </w:numPr>
        <w:spacing w:after="0" w:line="240" w:lineRule="auto"/>
        <w:rPr>
          <w:rFonts w:eastAsia="Calibri"/>
          <w:sz w:val="24"/>
          <w:szCs w:val="24"/>
        </w:rPr>
      </w:pPr>
      <w:r w:rsidRPr="003E7959">
        <w:rPr>
          <w:rFonts w:eastAsia="Calibri"/>
          <w:sz w:val="24"/>
          <w:szCs w:val="24"/>
        </w:rPr>
        <w:lastRenderedPageBreak/>
        <w:t xml:space="preserve">Dr. Demetra Christou (she/her), APK Department Vice Chair, </w:t>
      </w:r>
      <w:hyperlink r:id="rId34" w:history="1">
        <w:r w:rsidRPr="003E7959">
          <w:rPr>
            <w:rStyle w:val="Hyperlink"/>
            <w:rFonts w:eastAsia="Calibri"/>
            <w:sz w:val="24"/>
            <w:szCs w:val="24"/>
          </w:rPr>
          <w:t>ddchristou@hhp.ufl.edu</w:t>
        </w:r>
      </w:hyperlink>
      <w:r w:rsidRPr="003E7959">
        <w:rPr>
          <w:rFonts w:eastAsia="Calibri"/>
          <w:sz w:val="24"/>
          <w:szCs w:val="24"/>
        </w:rPr>
        <w:t xml:space="preserve"> </w:t>
      </w:r>
    </w:p>
    <w:p w14:paraId="1897185A" w14:textId="77777777" w:rsidR="00005278" w:rsidRPr="003E7959" w:rsidRDefault="00005278" w:rsidP="00005278">
      <w:pPr>
        <w:numPr>
          <w:ilvl w:val="0"/>
          <w:numId w:val="19"/>
        </w:numPr>
        <w:spacing w:after="0" w:line="240" w:lineRule="auto"/>
        <w:rPr>
          <w:rFonts w:eastAsia="Calibri"/>
          <w:sz w:val="24"/>
          <w:szCs w:val="24"/>
        </w:rPr>
      </w:pPr>
      <w:r w:rsidRPr="003E7959">
        <w:rPr>
          <w:rFonts w:eastAsia="Calibri"/>
          <w:sz w:val="24"/>
          <w:szCs w:val="24"/>
        </w:rPr>
        <w:t xml:space="preserve">Dr. Steve Coombes (he/him), APK Graduate Coordinator, </w:t>
      </w:r>
      <w:hyperlink r:id="rId35" w:history="1">
        <w:r w:rsidRPr="003E7959">
          <w:rPr>
            <w:rStyle w:val="Hyperlink"/>
            <w:rFonts w:eastAsia="Calibri"/>
            <w:sz w:val="24"/>
            <w:szCs w:val="24"/>
          </w:rPr>
          <w:t>scoombes@ufl.edu</w:t>
        </w:r>
      </w:hyperlink>
      <w:r w:rsidRPr="003E7959">
        <w:rPr>
          <w:rFonts w:eastAsia="Calibri"/>
          <w:sz w:val="24"/>
          <w:szCs w:val="24"/>
        </w:rPr>
        <w:t xml:space="preserve"> </w:t>
      </w:r>
    </w:p>
    <w:p w14:paraId="778DF5A8" w14:textId="77777777" w:rsidR="00005278" w:rsidRPr="003E7959" w:rsidRDefault="00005278" w:rsidP="00005278">
      <w:pPr>
        <w:numPr>
          <w:ilvl w:val="0"/>
          <w:numId w:val="19"/>
        </w:numPr>
        <w:spacing w:after="0" w:line="240" w:lineRule="auto"/>
        <w:rPr>
          <w:rFonts w:eastAsia="Calibri"/>
          <w:sz w:val="24"/>
          <w:szCs w:val="24"/>
        </w:rPr>
      </w:pPr>
      <w:r w:rsidRPr="003E7959">
        <w:rPr>
          <w:rFonts w:eastAsia="Calibri"/>
          <w:sz w:val="24"/>
          <w:szCs w:val="24"/>
        </w:rPr>
        <w:t xml:space="preserve">Dr. </w:t>
      </w:r>
      <w:r>
        <w:rPr>
          <w:rFonts w:eastAsia="Calibri"/>
          <w:sz w:val="24"/>
          <w:szCs w:val="24"/>
        </w:rPr>
        <w:t>Anna Gardner</w:t>
      </w:r>
      <w:r w:rsidRPr="003E7959">
        <w:rPr>
          <w:rFonts w:eastAsia="Calibri"/>
          <w:sz w:val="24"/>
          <w:szCs w:val="24"/>
        </w:rPr>
        <w:t xml:space="preserve"> (she/her), APK Undergraduate Coordinator, </w:t>
      </w:r>
      <w:hyperlink r:id="rId36" w:history="1">
        <w:r w:rsidRPr="00311E1F">
          <w:rPr>
            <w:rStyle w:val="Hyperlink"/>
            <w:rFonts w:eastAsia="Calibri"/>
            <w:sz w:val="24"/>
            <w:szCs w:val="24"/>
          </w:rPr>
          <w:t>akgardner@ufl.edu</w:t>
        </w:r>
      </w:hyperlink>
    </w:p>
    <w:p w14:paraId="300A23BE" w14:textId="77777777" w:rsidR="00144DA6" w:rsidRPr="00CA773E" w:rsidRDefault="00144DA6" w:rsidP="0017557E">
      <w:pPr>
        <w:spacing w:after="0" w:line="240" w:lineRule="auto"/>
        <w:rPr>
          <w:rFonts w:eastAsia="Calibri"/>
        </w:rPr>
      </w:pPr>
    </w:p>
    <w:p w14:paraId="50E6098F" w14:textId="77777777" w:rsidR="00005278" w:rsidRPr="003E7959" w:rsidRDefault="00005278" w:rsidP="00005278">
      <w:pPr>
        <w:pStyle w:val="Heading2"/>
        <w:rPr>
          <w:color w:val="FA4616"/>
          <w:sz w:val="32"/>
          <w:szCs w:val="32"/>
        </w:rPr>
      </w:pPr>
      <w:r w:rsidRPr="003E7959">
        <w:rPr>
          <w:color w:val="FA4616"/>
          <w:sz w:val="32"/>
          <w:szCs w:val="32"/>
        </w:rPr>
        <w:t>Grading</w:t>
      </w:r>
    </w:p>
    <w:p w14:paraId="7AC34033" w14:textId="3AC4E3A9" w:rsidR="003F1A74" w:rsidRDefault="003F1A74" w:rsidP="009B6F35">
      <w:pPr>
        <w:spacing w:after="0" w:line="240" w:lineRule="auto"/>
      </w:pPr>
      <w:r>
        <w:t xml:space="preserve">Grades will be assigned based on points earned in the course. The point value of </w:t>
      </w:r>
      <w:r w:rsidR="00005278">
        <w:t>TWO</w:t>
      </w:r>
      <w:r>
        <w:t xml:space="preserve"> examinations, presentation, participation and literature review are as follows:</w:t>
      </w:r>
    </w:p>
    <w:tbl>
      <w:tblPr>
        <w:tblpPr w:leftFromText="180" w:rightFromText="180" w:vertAnchor="text" w:horzAnchor="margin" w:tblpXSpec="center" w:tblpY="272"/>
        <w:tblW w:w="43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9"/>
        <w:gridCol w:w="2659"/>
        <w:gridCol w:w="2657"/>
      </w:tblGrid>
      <w:tr w:rsidR="00CE5391" w:rsidRPr="008F0DBD" w14:paraId="717EEDA1" w14:textId="77777777" w:rsidTr="00CE5391">
        <w:tc>
          <w:tcPr>
            <w:tcW w:w="19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F23244" w14:textId="77777777" w:rsidR="00CE5391" w:rsidRDefault="00CE5391" w:rsidP="009B6F35">
            <w:pPr>
              <w:spacing w:after="0" w:line="240" w:lineRule="auto"/>
              <w:jc w:val="center"/>
              <w:rPr>
                <w:rFonts w:eastAsia="Calibri" w:cs="Calibri"/>
              </w:rPr>
            </w:pPr>
            <w:r w:rsidRPr="008F0DBD">
              <w:rPr>
                <w:rFonts w:eastAsia="Calibri" w:cs="Calibri"/>
              </w:rPr>
              <w:t xml:space="preserve">Evaluation Components </w:t>
            </w:r>
          </w:p>
          <w:p w14:paraId="297F0C62" w14:textId="77777777" w:rsidR="00CE5391" w:rsidRPr="008F0DBD" w:rsidRDefault="00CE5391" w:rsidP="009B6F35">
            <w:pPr>
              <w:spacing w:after="0" w:line="240" w:lineRule="auto"/>
              <w:jc w:val="center"/>
            </w:pPr>
            <w:r w:rsidRPr="008F0DBD">
              <w:rPr>
                <w:rFonts w:eastAsia="Calibri" w:cs="Calibri"/>
              </w:rPr>
              <w:t>(number of each)</w:t>
            </w:r>
          </w:p>
        </w:tc>
        <w:tc>
          <w:tcPr>
            <w:tcW w:w="150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0ACF7D" w14:textId="77777777" w:rsidR="00CE5391" w:rsidRPr="008F0DBD" w:rsidRDefault="00CE5391" w:rsidP="009B6F35">
            <w:pPr>
              <w:spacing w:after="0" w:line="240" w:lineRule="auto"/>
              <w:jc w:val="center"/>
            </w:pPr>
            <w:r w:rsidRPr="008F0DBD">
              <w:rPr>
                <w:rFonts w:eastAsia="Calibri" w:cs="Calibri"/>
              </w:rPr>
              <w:t>Points Per Component</w:t>
            </w:r>
          </w:p>
        </w:tc>
        <w:tc>
          <w:tcPr>
            <w:tcW w:w="1502" w:type="pct"/>
            <w:tcBorders>
              <w:top w:val="single" w:sz="8" w:space="0" w:color="000000"/>
              <w:left w:val="single" w:sz="8" w:space="0" w:color="000000"/>
              <w:bottom w:val="single" w:sz="8" w:space="0" w:color="000000"/>
              <w:right w:val="single" w:sz="8" w:space="0" w:color="000000"/>
            </w:tcBorders>
            <w:vAlign w:val="center"/>
          </w:tcPr>
          <w:p w14:paraId="5BC6B79D" w14:textId="77777777" w:rsidR="00CE5391" w:rsidRPr="008F0DBD" w:rsidRDefault="00CE5391" w:rsidP="009B6F35">
            <w:pPr>
              <w:spacing w:after="0" w:line="240" w:lineRule="auto"/>
              <w:jc w:val="center"/>
              <w:rPr>
                <w:rFonts w:eastAsia="Calibri" w:cs="Calibri"/>
              </w:rPr>
            </w:pPr>
            <w:r>
              <w:rPr>
                <w:rFonts w:eastAsia="Calibri" w:cs="Calibri"/>
              </w:rPr>
              <w:t xml:space="preserve">Approximate </w:t>
            </w:r>
            <w:r w:rsidRPr="008F0DBD">
              <w:rPr>
                <w:rFonts w:eastAsia="Calibri" w:cs="Calibri"/>
              </w:rPr>
              <w:t>% of Total Grade</w:t>
            </w:r>
          </w:p>
        </w:tc>
      </w:tr>
      <w:tr w:rsidR="00CE5391" w:rsidRPr="008F0DBD" w14:paraId="508ABCEA" w14:textId="77777777" w:rsidTr="00CE5391">
        <w:tc>
          <w:tcPr>
            <w:tcW w:w="19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D6F3366" w14:textId="77777777" w:rsidR="00CE5391" w:rsidRPr="008F0DBD" w:rsidRDefault="00CE5391" w:rsidP="009B6F35">
            <w:pPr>
              <w:spacing w:after="0" w:line="240" w:lineRule="auto"/>
            </w:pPr>
            <w:r>
              <w:t xml:space="preserve"> </w:t>
            </w:r>
            <w:r w:rsidRPr="008F0DBD">
              <w:t>Exams (</w:t>
            </w:r>
            <w:r>
              <w:t>2</w:t>
            </w:r>
            <w:r w:rsidRPr="008F0DBD">
              <w:t>)</w:t>
            </w:r>
          </w:p>
        </w:tc>
        <w:tc>
          <w:tcPr>
            <w:tcW w:w="150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E1397EA" w14:textId="2EE9CB3A" w:rsidR="00CE5391" w:rsidRPr="008F0DBD" w:rsidRDefault="00CE5391" w:rsidP="009B6F35">
            <w:pPr>
              <w:spacing w:after="0" w:line="240" w:lineRule="auto"/>
              <w:jc w:val="center"/>
            </w:pPr>
            <w:r>
              <w:rPr>
                <w:rFonts w:cs="Calibri"/>
                <w:lang w:eastAsia="zh-CN"/>
              </w:rPr>
              <w:t>3</w:t>
            </w:r>
            <w:r w:rsidR="003761FD">
              <w:rPr>
                <w:rFonts w:cs="Calibri"/>
                <w:lang w:eastAsia="zh-CN"/>
              </w:rPr>
              <w:t>0</w:t>
            </w:r>
            <w:r>
              <w:rPr>
                <w:rFonts w:cs="Calibri"/>
                <w:lang w:eastAsia="zh-CN"/>
              </w:rPr>
              <w:t xml:space="preserve"> pts each = </w:t>
            </w:r>
            <w:r w:rsidR="003761FD">
              <w:rPr>
                <w:rFonts w:cs="Calibri"/>
                <w:lang w:eastAsia="zh-CN"/>
              </w:rPr>
              <w:t>6</w:t>
            </w:r>
            <w:r>
              <w:rPr>
                <w:rFonts w:cs="Calibri"/>
                <w:lang w:eastAsia="zh-CN"/>
              </w:rPr>
              <w:t>0 pts</w:t>
            </w:r>
          </w:p>
        </w:tc>
        <w:tc>
          <w:tcPr>
            <w:tcW w:w="1502" w:type="pct"/>
            <w:tcBorders>
              <w:top w:val="single" w:sz="8" w:space="0" w:color="000000"/>
              <w:left w:val="single" w:sz="8" w:space="0" w:color="000000"/>
              <w:bottom w:val="single" w:sz="8" w:space="0" w:color="000000"/>
              <w:right w:val="single" w:sz="8" w:space="0" w:color="000000"/>
            </w:tcBorders>
          </w:tcPr>
          <w:p w14:paraId="70B7A6E6" w14:textId="0ABA5823" w:rsidR="00CE5391" w:rsidRPr="008F0DBD" w:rsidRDefault="003761FD" w:rsidP="009B6F35">
            <w:pPr>
              <w:spacing w:after="0" w:line="240" w:lineRule="auto"/>
              <w:jc w:val="center"/>
            </w:pPr>
            <w:r>
              <w:t>6</w:t>
            </w:r>
            <w:r w:rsidR="00CE5391">
              <w:t>0</w:t>
            </w:r>
            <w:r w:rsidR="00CE5391" w:rsidRPr="008F0DBD">
              <w:t>%</w:t>
            </w:r>
          </w:p>
        </w:tc>
      </w:tr>
      <w:tr w:rsidR="00CE5391" w:rsidRPr="008F0DBD" w14:paraId="7599DABD" w14:textId="77777777" w:rsidTr="00CE5391">
        <w:tc>
          <w:tcPr>
            <w:tcW w:w="19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57E447B" w14:textId="2DD8C81A" w:rsidR="00CE5391" w:rsidRPr="008F0DBD" w:rsidRDefault="00CE5391" w:rsidP="009B6F35">
            <w:pPr>
              <w:spacing w:after="0" w:line="240" w:lineRule="auto"/>
            </w:pPr>
            <w:r>
              <w:t xml:space="preserve"> Assignments (</w:t>
            </w:r>
            <w:r w:rsidR="00EF0F60">
              <w:t>1</w:t>
            </w:r>
            <w:r>
              <w:t>0)</w:t>
            </w:r>
          </w:p>
        </w:tc>
        <w:tc>
          <w:tcPr>
            <w:tcW w:w="150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8161CF8" w14:textId="77777777" w:rsidR="00CE5391" w:rsidRPr="008F0DBD" w:rsidRDefault="00CE5391" w:rsidP="009B6F35">
            <w:pPr>
              <w:spacing w:after="0" w:line="240" w:lineRule="auto"/>
              <w:jc w:val="center"/>
            </w:pPr>
            <w:r>
              <w:rPr>
                <w:rFonts w:cs="Calibri"/>
                <w:lang w:eastAsia="zh-CN"/>
              </w:rPr>
              <w:t>1 pts each = 10 pts</w:t>
            </w:r>
          </w:p>
        </w:tc>
        <w:tc>
          <w:tcPr>
            <w:tcW w:w="1502" w:type="pct"/>
            <w:tcBorders>
              <w:top w:val="single" w:sz="8" w:space="0" w:color="000000"/>
              <w:left w:val="single" w:sz="8" w:space="0" w:color="000000"/>
              <w:bottom w:val="single" w:sz="8" w:space="0" w:color="000000"/>
              <w:right w:val="single" w:sz="8" w:space="0" w:color="000000"/>
            </w:tcBorders>
          </w:tcPr>
          <w:p w14:paraId="53621A5A" w14:textId="77777777" w:rsidR="00CE5391" w:rsidRPr="008F0DBD" w:rsidRDefault="00CE5391" w:rsidP="009B6F35">
            <w:pPr>
              <w:spacing w:after="0" w:line="240" w:lineRule="auto"/>
              <w:jc w:val="center"/>
            </w:pPr>
            <w:r>
              <w:t>10</w:t>
            </w:r>
            <w:r w:rsidRPr="008F0DBD">
              <w:t>%</w:t>
            </w:r>
          </w:p>
        </w:tc>
      </w:tr>
      <w:tr w:rsidR="00CE5391" w:rsidRPr="008F0DBD" w14:paraId="6922FE1A" w14:textId="77777777" w:rsidTr="00CE5391">
        <w:tc>
          <w:tcPr>
            <w:tcW w:w="19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A698204" w14:textId="77777777" w:rsidR="00CE5391" w:rsidRPr="008F0DBD" w:rsidRDefault="00CE5391" w:rsidP="009B6F35">
            <w:pPr>
              <w:spacing w:after="0" w:line="240" w:lineRule="auto"/>
            </w:pPr>
            <w:r>
              <w:t xml:space="preserve"> Class Participation (1)</w:t>
            </w:r>
          </w:p>
        </w:tc>
        <w:tc>
          <w:tcPr>
            <w:tcW w:w="150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CADA8F3" w14:textId="4A6BDAF7" w:rsidR="00CE5391" w:rsidRPr="008F0DBD" w:rsidRDefault="00CE5391" w:rsidP="009B6F35">
            <w:pPr>
              <w:spacing w:after="0" w:line="240" w:lineRule="auto"/>
              <w:jc w:val="center"/>
            </w:pPr>
            <w:r>
              <w:rPr>
                <w:rFonts w:cs="Calibri"/>
                <w:lang w:eastAsia="zh-CN"/>
              </w:rPr>
              <w:t>1</w:t>
            </w:r>
            <w:r w:rsidR="003761FD">
              <w:rPr>
                <w:rFonts w:cs="Calibri"/>
                <w:lang w:eastAsia="zh-CN"/>
              </w:rPr>
              <w:t>5</w:t>
            </w:r>
            <w:r>
              <w:rPr>
                <w:rFonts w:cs="Calibri"/>
                <w:lang w:eastAsia="zh-CN"/>
              </w:rPr>
              <w:t xml:space="preserve"> pts </w:t>
            </w:r>
          </w:p>
        </w:tc>
        <w:tc>
          <w:tcPr>
            <w:tcW w:w="1502" w:type="pct"/>
            <w:tcBorders>
              <w:top w:val="single" w:sz="8" w:space="0" w:color="000000"/>
              <w:left w:val="single" w:sz="8" w:space="0" w:color="000000"/>
              <w:bottom w:val="single" w:sz="8" w:space="0" w:color="000000"/>
              <w:right w:val="single" w:sz="8" w:space="0" w:color="000000"/>
            </w:tcBorders>
          </w:tcPr>
          <w:p w14:paraId="1D372F6C" w14:textId="33C72C5D" w:rsidR="00CE5391" w:rsidRPr="008F0DBD" w:rsidRDefault="00CE5391" w:rsidP="009B6F35">
            <w:pPr>
              <w:spacing w:after="0" w:line="240" w:lineRule="auto"/>
              <w:jc w:val="center"/>
            </w:pPr>
            <w:r>
              <w:t>1</w:t>
            </w:r>
            <w:r w:rsidR="003761FD">
              <w:t>5</w:t>
            </w:r>
            <w:r w:rsidRPr="008F0DBD">
              <w:t>%</w:t>
            </w:r>
          </w:p>
        </w:tc>
      </w:tr>
      <w:tr w:rsidR="00CE5391" w:rsidRPr="008F0DBD" w14:paraId="0EDC3B7C" w14:textId="77777777" w:rsidTr="00CE5391">
        <w:tc>
          <w:tcPr>
            <w:tcW w:w="19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E7B0A4D" w14:textId="77777777" w:rsidR="00CE5391" w:rsidRPr="008F0DBD" w:rsidRDefault="00CE5391" w:rsidP="009B6F35">
            <w:pPr>
              <w:spacing w:after="0" w:line="240" w:lineRule="auto"/>
            </w:pPr>
            <w:r>
              <w:t xml:space="preserve"> </w:t>
            </w:r>
            <w:r>
              <w:rPr>
                <w:rFonts w:cs="Calibri"/>
                <w:lang w:eastAsia="zh-CN"/>
              </w:rPr>
              <w:t>Paper presentation (1)</w:t>
            </w:r>
            <w:r>
              <w:t xml:space="preserve"> </w:t>
            </w:r>
          </w:p>
        </w:tc>
        <w:tc>
          <w:tcPr>
            <w:tcW w:w="150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1472A87" w14:textId="26BC259A" w:rsidR="00CE5391" w:rsidRDefault="00CE5391" w:rsidP="009B6F35">
            <w:pPr>
              <w:spacing w:after="0" w:line="240" w:lineRule="auto"/>
              <w:jc w:val="center"/>
            </w:pPr>
            <w:r>
              <w:rPr>
                <w:rFonts w:cs="Calibri"/>
                <w:lang w:eastAsia="zh-CN"/>
              </w:rPr>
              <w:t>1</w:t>
            </w:r>
            <w:r w:rsidR="003761FD">
              <w:rPr>
                <w:rFonts w:cs="Calibri"/>
                <w:lang w:eastAsia="zh-CN"/>
              </w:rPr>
              <w:t>5</w:t>
            </w:r>
            <w:r>
              <w:rPr>
                <w:rFonts w:cs="Calibri"/>
                <w:lang w:eastAsia="zh-CN"/>
              </w:rPr>
              <w:t xml:space="preserve"> pts </w:t>
            </w:r>
          </w:p>
        </w:tc>
        <w:tc>
          <w:tcPr>
            <w:tcW w:w="1502" w:type="pct"/>
            <w:tcBorders>
              <w:top w:val="single" w:sz="8" w:space="0" w:color="000000"/>
              <w:left w:val="single" w:sz="8" w:space="0" w:color="000000"/>
              <w:bottom w:val="single" w:sz="8" w:space="0" w:color="000000"/>
              <w:right w:val="single" w:sz="8" w:space="0" w:color="000000"/>
            </w:tcBorders>
          </w:tcPr>
          <w:p w14:paraId="32374EF1" w14:textId="72181960" w:rsidR="00CE5391" w:rsidRDefault="00CE5391" w:rsidP="009B6F35">
            <w:pPr>
              <w:spacing w:after="0" w:line="240" w:lineRule="auto"/>
              <w:jc w:val="center"/>
            </w:pPr>
            <w:r>
              <w:t>1</w:t>
            </w:r>
            <w:r w:rsidR="003761FD">
              <w:t>5</w:t>
            </w:r>
            <w:r>
              <w:t>%</w:t>
            </w:r>
          </w:p>
        </w:tc>
      </w:tr>
    </w:tbl>
    <w:p w14:paraId="63CF4885" w14:textId="77777777" w:rsidR="00CE5391" w:rsidRDefault="00CE5391" w:rsidP="009B6F35">
      <w:pPr>
        <w:spacing w:after="120" w:line="240" w:lineRule="auto"/>
        <w:rPr>
          <w:rStyle w:val="ItemDescription"/>
          <w:b/>
          <w:bCs/>
          <w:i w:val="0"/>
        </w:rPr>
      </w:pPr>
    </w:p>
    <w:p w14:paraId="73A9A825" w14:textId="77777777" w:rsidR="00CE5391" w:rsidRDefault="00CE5391" w:rsidP="009B6F35">
      <w:pPr>
        <w:spacing w:after="120" w:line="240" w:lineRule="auto"/>
        <w:rPr>
          <w:rStyle w:val="ItemDescription"/>
          <w:b/>
          <w:bCs/>
          <w:i w:val="0"/>
        </w:rPr>
      </w:pPr>
    </w:p>
    <w:p w14:paraId="1ACC722C" w14:textId="77777777" w:rsidR="00CE5391" w:rsidRDefault="00CE5391" w:rsidP="009B6F35">
      <w:pPr>
        <w:spacing w:after="120" w:line="240" w:lineRule="auto"/>
        <w:rPr>
          <w:rStyle w:val="ItemDescription"/>
          <w:b/>
          <w:bCs/>
          <w:i w:val="0"/>
        </w:rPr>
      </w:pPr>
    </w:p>
    <w:p w14:paraId="40970E3A" w14:textId="77777777" w:rsidR="00144DA6" w:rsidRDefault="00144DA6" w:rsidP="009B6F35">
      <w:pPr>
        <w:spacing w:after="120" w:line="240" w:lineRule="auto"/>
        <w:rPr>
          <w:rStyle w:val="ItemDescription"/>
          <w:b/>
          <w:bCs/>
          <w:i w:val="0"/>
        </w:rPr>
      </w:pPr>
    </w:p>
    <w:p w14:paraId="7FBCA1F4" w14:textId="77777777" w:rsidR="00144DA6" w:rsidRDefault="00144DA6" w:rsidP="009B6F35">
      <w:pPr>
        <w:spacing w:after="120" w:line="240" w:lineRule="auto"/>
        <w:rPr>
          <w:rStyle w:val="ItemDescription"/>
          <w:b/>
          <w:bCs/>
          <w:i w:val="0"/>
        </w:rPr>
      </w:pPr>
    </w:p>
    <w:p w14:paraId="745E9B6B" w14:textId="77777777" w:rsidR="0017557E" w:rsidRDefault="0017557E" w:rsidP="009B6F35">
      <w:pPr>
        <w:spacing w:after="120" w:line="240" w:lineRule="auto"/>
        <w:rPr>
          <w:rStyle w:val="ItemDescription"/>
          <w:b/>
          <w:bCs/>
          <w:i w:val="0"/>
          <w:sz w:val="22"/>
        </w:rPr>
      </w:pPr>
    </w:p>
    <w:p w14:paraId="7867F7F1" w14:textId="05645006" w:rsidR="003C1065" w:rsidRPr="007B0722" w:rsidRDefault="003C1065" w:rsidP="009B6F35">
      <w:pPr>
        <w:spacing w:after="120" w:line="240" w:lineRule="auto"/>
        <w:rPr>
          <w:rStyle w:val="ItemDescription"/>
          <w:i w:val="0"/>
          <w:sz w:val="22"/>
        </w:rPr>
      </w:pPr>
      <w:r w:rsidRPr="007B0722">
        <w:rPr>
          <w:rStyle w:val="ItemDescription"/>
          <w:b/>
          <w:bCs/>
          <w:i w:val="0"/>
          <w:sz w:val="22"/>
        </w:rPr>
        <w:t>Exams:</w:t>
      </w:r>
      <w:r w:rsidRPr="007B0722">
        <w:rPr>
          <w:rStyle w:val="ItemDescription"/>
          <w:i w:val="0"/>
          <w:sz w:val="22"/>
        </w:rPr>
        <w:t xml:space="preserve"> There will be a midterm and a final exam. The final will not be comprehensive. Both exams will be open book/notes. These exams will comprise </w:t>
      </w:r>
      <w:r w:rsidR="003761FD">
        <w:rPr>
          <w:rStyle w:val="ItemDescription"/>
          <w:i w:val="0"/>
          <w:sz w:val="22"/>
        </w:rPr>
        <w:t>6</w:t>
      </w:r>
      <w:r w:rsidRPr="007B0722">
        <w:rPr>
          <w:rStyle w:val="ItemDescription"/>
          <w:i w:val="0"/>
          <w:sz w:val="22"/>
        </w:rPr>
        <w:t xml:space="preserve">0% of the grade. </w:t>
      </w:r>
    </w:p>
    <w:p w14:paraId="479FD60E" w14:textId="77777777" w:rsidR="003C1065" w:rsidRPr="007B0722" w:rsidRDefault="003C1065" w:rsidP="009B6F35">
      <w:pPr>
        <w:spacing w:after="120" w:line="240" w:lineRule="auto"/>
        <w:rPr>
          <w:rStyle w:val="ItemDescription"/>
          <w:i w:val="0"/>
          <w:sz w:val="22"/>
        </w:rPr>
      </w:pPr>
      <w:r w:rsidRPr="007B0722">
        <w:rPr>
          <w:rStyle w:val="ItemDescription"/>
          <w:b/>
          <w:bCs/>
          <w:i w:val="0"/>
          <w:sz w:val="22"/>
        </w:rPr>
        <w:t>Assignments:</w:t>
      </w:r>
      <w:r w:rsidRPr="007B0722">
        <w:rPr>
          <w:rStyle w:val="ItemDescription"/>
          <w:i w:val="0"/>
          <w:sz w:val="22"/>
        </w:rPr>
        <w:t xml:space="preserve"> Students will be asked to submit short assignments on the readings for each week. The format of the assignments will entail choosing a figure from one of the papers for discussion, and discussing the results, underlying methodology/analysis, and the context of the findings presented with respect to the whole paper. These assignments will be worth 10% of the final grade.</w:t>
      </w:r>
    </w:p>
    <w:p w14:paraId="688B6E29" w14:textId="6E86E843" w:rsidR="007B0722" w:rsidRPr="0017557E" w:rsidRDefault="003C1065" w:rsidP="009B6F35">
      <w:pPr>
        <w:spacing w:after="120" w:line="240" w:lineRule="auto"/>
        <w:rPr>
          <w:rStyle w:val="ItemDescription"/>
          <w:rFonts w:asciiTheme="minorHAnsi" w:eastAsiaTheme="minorHAnsi" w:hAnsiTheme="minorHAnsi" w:cstheme="minorBidi"/>
          <w:i w:val="0"/>
          <w:sz w:val="22"/>
        </w:rPr>
      </w:pPr>
      <w:r w:rsidRPr="007B0722">
        <w:rPr>
          <w:rStyle w:val="ItemDescription"/>
          <w:b/>
          <w:bCs/>
          <w:i w:val="0"/>
          <w:sz w:val="22"/>
        </w:rPr>
        <w:t>Class Participation/Presentations:</w:t>
      </w:r>
      <w:r w:rsidRPr="007B0722">
        <w:rPr>
          <w:rStyle w:val="ItemDescription"/>
          <w:i w:val="0"/>
          <w:sz w:val="22"/>
        </w:rPr>
        <w:t xml:space="preserve"> A central part of learning in this course is discussion of the </w:t>
      </w:r>
      <w:r w:rsidR="0046265E" w:rsidRPr="007B0722">
        <w:rPr>
          <w:rStyle w:val="ItemDescription"/>
          <w:i w:val="0"/>
          <w:sz w:val="22"/>
        </w:rPr>
        <w:t>topics and</w:t>
      </w:r>
      <w:r w:rsidRPr="007B0722">
        <w:rPr>
          <w:rStyle w:val="ItemDescription"/>
          <w:i w:val="0"/>
          <w:sz w:val="22"/>
        </w:rPr>
        <w:t xml:space="preserve"> challenging each other (and the professor!) about statements or findings. I</w:t>
      </w:r>
      <w:r w:rsidR="009F148F" w:rsidRPr="007B0722">
        <w:rPr>
          <w:rStyle w:val="ItemDescription"/>
          <w:i w:val="0"/>
          <w:sz w:val="22"/>
        </w:rPr>
        <w:t>n</w:t>
      </w:r>
      <w:r w:rsidRPr="007B0722">
        <w:rPr>
          <w:rStyle w:val="ItemDescription"/>
          <w:i w:val="0"/>
          <w:sz w:val="22"/>
        </w:rPr>
        <w:t xml:space="preserve"> addition, students will be responsible for paper presentations throughout the semester. Class discussion and student presentations will comprise </w:t>
      </w:r>
      <w:r w:rsidR="003761FD">
        <w:rPr>
          <w:rStyle w:val="ItemDescription"/>
          <w:i w:val="0"/>
          <w:sz w:val="22"/>
        </w:rPr>
        <w:t>3</w:t>
      </w:r>
      <w:r w:rsidRPr="007B0722">
        <w:rPr>
          <w:rStyle w:val="ItemDescription"/>
          <w:i w:val="0"/>
          <w:sz w:val="22"/>
        </w:rPr>
        <w:t>0% of the grade. A portion of these discussion points will be given just for</w:t>
      </w:r>
      <w:r w:rsidR="007B0722" w:rsidRPr="007B0722">
        <w:rPr>
          <w:rStyle w:val="ItemDescription"/>
          <w:i w:val="0"/>
          <w:sz w:val="22"/>
        </w:rPr>
        <w:t xml:space="preserve"> </w:t>
      </w:r>
      <w:r w:rsidRPr="007B0722">
        <w:rPr>
          <w:rStyle w:val="ItemDescription"/>
          <w:i w:val="0"/>
          <w:sz w:val="22"/>
        </w:rPr>
        <w:t>showing up to class, and those who are more vocal in class will receive full credit.</w:t>
      </w:r>
      <w:r w:rsidR="00983D3D" w:rsidRPr="007B0722">
        <w:rPr>
          <w:rStyle w:val="ItemDescription"/>
          <w:i w:val="0"/>
          <w:sz w:val="22"/>
        </w:rPr>
        <w:t xml:space="preserve"> </w:t>
      </w:r>
      <w:r w:rsidR="00983D3D" w:rsidRPr="007B0722">
        <w:t>A detailed grading rubric for th</w:t>
      </w:r>
      <w:r w:rsidR="007B0722" w:rsidRPr="007B0722">
        <w:t>ese</w:t>
      </w:r>
      <w:r w:rsidR="00983D3D" w:rsidRPr="007B0722">
        <w:t xml:space="preserve"> assessment</w:t>
      </w:r>
      <w:r w:rsidR="007B0722" w:rsidRPr="007B0722">
        <w:t>s</w:t>
      </w:r>
      <w:r w:rsidR="00983D3D" w:rsidRPr="007B0722">
        <w:t xml:space="preserve"> will be posted in CANVAS.</w:t>
      </w:r>
    </w:p>
    <w:p w14:paraId="5C41737C" w14:textId="6FEEA831" w:rsidR="000D53EF" w:rsidRPr="0017557E" w:rsidRDefault="009919C3" w:rsidP="009B6F35">
      <w:pPr>
        <w:pStyle w:val="Heading3"/>
      </w:pPr>
      <w:r w:rsidRPr="0017557E">
        <w:t>GRADING SCALE</w:t>
      </w:r>
    </w:p>
    <w:p w14:paraId="02925752" w14:textId="1B9BCC50" w:rsidR="00644DB7" w:rsidRDefault="00EC09B3" w:rsidP="009B6F35">
      <w:pPr>
        <w:spacing w:after="0" w:line="240" w:lineRule="auto"/>
        <w:rPr>
          <w:rFonts w:ascii="Calibri" w:eastAsia="Calibri" w:hAnsi="Calibri" w:cs="Calibri"/>
        </w:rPr>
      </w:pPr>
      <w:r w:rsidRPr="007B0722">
        <w:rPr>
          <w:rStyle w:val="ItemDescription"/>
          <w:i w:val="0"/>
          <w:sz w:val="22"/>
        </w:rPr>
        <w:t xml:space="preserve">Lecture exam scores and homework grades will be posted on the canvas course website typically within 48-96 hours after the date of the exam.  Final grades in the class will be determined by the total points earned during the semester. Grades will be calculated to the nearest 2 decimal places. More detailed information regarding current UF grading policies can be found </w:t>
      </w:r>
      <w:hyperlink r:id="rId37" w:history="1">
        <w:r w:rsidRPr="007B0722">
          <w:rPr>
            <w:rStyle w:val="Hyperlink"/>
            <w:rFonts w:ascii="Calibri" w:eastAsia="Calibri" w:hAnsi="Calibri" w:cs="Calibri"/>
          </w:rPr>
          <w:t>here</w:t>
        </w:r>
      </w:hyperlink>
      <w:r w:rsidRPr="007B0722">
        <w:rPr>
          <w:rStyle w:val="ItemDescription"/>
          <w:i w:val="0"/>
          <w:sz w:val="22"/>
        </w:rPr>
        <w:t>.</w:t>
      </w:r>
      <w:r w:rsidR="00644DB7" w:rsidRPr="007B0722">
        <w:rPr>
          <w:rStyle w:val="ItemDescription"/>
          <w:i w:val="0"/>
          <w:sz w:val="22"/>
        </w:rPr>
        <w:t xml:space="preserve"> </w:t>
      </w:r>
      <w:r w:rsidR="00644DB7" w:rsidRPr="007B0722">
        <w:rPr>
          <w:rFonts w:ascii="Calibri" w:eastAsia="Calibri" w:hAnsi="Calibri" w:cs="Calibri"/>
        </w:rPr>
        <w:t>Any requests for additional extra credit or special exceptions to these grading policies will be respectfully ignored.</w:t>
      </w:r>
    </w:p>
    <w:p w14:paraId="319BA289" w14:textId="77777777" w:rsidR="007B0722" w:rsidRPr="007B0722" w:rsidRDefault="007B0722" w:rsidP="009B6F35">
      <w:pPr>
        <w:spacing w:after="0" w:line="240" w:lineRule="auto"/>
        <w:rPr>
          <w:rFonts w:ascii="Calibri" w:eastAsia="Calibri" w:hAnsi="Calibri" w:cs="Calibri"/>
        </w:rPr>
      </w:pPr>
    </w:p>
    <w:p w14:paraId="7DC26164" w14:textId="1DFCB401" w:rsidR="00EC09B3" w:rsidRPr="007B0722" w:rsidRDefault="00EC09B3" w:rsidP="009B6F35">
      <w:pPr>
        <w:spacing w:after="0" w:line="240" w:lineRule="auto"/>
        <w:rPr>
          <w:rStyle w:val="ItemDescription"/>
          <w:color w:val="FF0000"/>
          <w:sz w:val="22"/>
        </w:rPr>
      </w:pPr>
      <w:r w:rsidRPr="007B0722">
        <w:rPr>
          <w:rStyle w:val="ItemDescription"/>
          <w:i w:val="0"/>
          <w:sz w:val="22"/>
        </w:rPr>
        <w:t xml:space="preserve"> </w:t>
      </w:r>
    </w:p>
    <w:tbl>
      <w:tblPr>
        <w:tblW w:w="6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
        <w:gridCol w:w="3330"/>
        <w:gridCol w:w="2004"/>
      </w:tblGrid>
      <w:tr w:rsidR="00EC09B3" w:rsidRPr="007B0722" w14:paraId="5FD4DBF5" w14:textId="77777777" w:rsidTr="003B0B27">
        <w:trPr>
          <w:jc w:val="center"/>
        </w:trPr>
        <w:tc>
          <w:tcPr>
            <w:tcW w:w="1105" w:type="dxa"/>
            <w:vAlign w:val="center"/>
          </w:tcPr>
          <w:p w14:paraId="39900C7F" w14:textId="77777777" w:rsidR="00EC09B3" w:rsidRPr="007B0722" w:rsidRDefault="00EC09B3" w:rsidP="009B6F35">
            <w:pPr>
              <w:spacing w:after="0" w:line="240" w:lineRule="auto"/>
              <w:jc w:val="center"/>
              <w:rPr>
                <w:rFonts w:cs="Arial"/>
              </w:rPr>
            </w:pPr>
            <w:r w:rsidRPr="007B0722">
              <w:rPr>
                <w:rFonts w:cs="Arial"/>
              </w:rPr>
              <w:t>Letter Grade</w:t>
            </w:r>
          </w:p>
        </w:tc>
        <w:tc>
          <w:tcPr>
            <w:tcW w:w="3330" w:type="dxa"/>
            <w:vAlign w:val="center"/>
          </w:tcPr>
          <w:p w14:paraId="663C3A01" w14:textId="77777777" w:rsidR="00EC09B3" w:rsidRPr="007B0722" w:rsidRDefault="00EC09B3" w:rsidP="009B6F35">
            <w:pPr>
              <w:spacing w:after="0" w:line="240" w:lineRule="auto"/>
              <w:jc w:val="center"/>
              <w:rPr>
                <w:rFonts w:cs="Arial"/>
              </w:rPr>
            </w:pPr>
            <w:r w:rsidRPr="007B0722">
              <w:rPr>
                <w:rFonts w:cs="Arial"/>
              </w:rPr>
              <w:t>Percent of Total Points Associated with Each Letter Grade</w:t>
            </w:r>
          </w:p>
        </w:tc>
        <w:tc>
          <w:tcPr>
            <w:tcW w:w="2004" w:type="dxa"/>
            <w:vAlign w:val="center"/>
          </w:tcPr>
          <w:p w14:paraId="2F8A1859" w14:textId="77777777" w:rsidR="00EC09B3" w:rsidRPr="007B0722" w:rsidRDefault="00EC09B3" w:rsidP="009B6F35">
            <w:pPr>
              <w:spacing w:after="0" w:line="240" w:lineRule="auto"/>
              <w:jc w:val="center"/>
              <w:rPr>
                <w:rFonts w:cs="Arial"/>
              </w:rPr>
            </w:pPr>
            <w:r w:rsidRPr="007B0722">
              <w:rPr>
                <w:rFonts w:cs="Arial"/>
              </w:rPr>
              <w:t>GPA Impact of Each Letter Grade</w:t>
            </w:r>
          </w:p>
        </w:tc>
      </w:tr>
      <w:tr w:rsidR="00EC09B3" w:rsidRPr="007B0722" w14:paraId="09A66D7A" w14:textId="77777777" w:rsidTr="003B0B27">
        <w:trPr>
          <w:jc w:val="center"/>
        </w:trPr>
        <w:tc>
          <w:tcPr>
            <w:tcW w:w="1105" w:type="dxa"/>
            <w:vAlign w:val="center"/>
          </w:tcPr>
          <w:p w14:paraId="040726BE" w14:textId="77777777" w:rsidR="00EC09B3" w:rsidRPr="007B0722" w:rsidRDefault="00EC09B3" w:rsidP="009B6F35">
            <w:pPr>
              <w:spacing w:after="0" w:line="240" w:lineRule="auto"/>
              <w:jc w:val="center"/>
              <w:rPr>
                <w:rFonts w:cs="Arial"/>
              </w:rPr>
            </w:pPr>
            <w:r w:rsidRPr="007B0722">
              <w:rPr>
                <w:rFonts w:cs="Arial"/>
              </w:rPr>
              <w:t>A</w:t>
            </w:r>
          </w:p>
        </w:tc>
        <w:tc>
          <w:tcPr>
            <w:tcW w:w="3330" w:type="dxa"/>
            <w:vAlign w:val="center"/>
          </w:tcPr>
          <w:p w14:paraId="2165E73F" w14:textId="5A79E34F" w:rsidR="00EC09B3" w:rsidRPr="007B0722" w:rsidRDefault="00EC09B3" w:rsidP="009B6F35">
            <w:pPr>
              <w:spacing w:after="0" w:line="240" w:lineRule="auto"/>
              <w:jc w:val="center"/>
              <w:rPr>
                <w:rFonts w:cs="Arial"/>
              </w:rPr>
            </w:pPr>
            <w:r w:rsidRPr="007B0722">
              <w:rPr>
                <w:rFonts w:cs="Arial"/>
              </w:rPr>
              <w:t>9</w:t>
            </w:r>
            <w:r w:rsidR="003761FD">
              <w:rPr>
                <w:rFonts w:cs="Arial"/>
              </w:rPr>
              <w:t>3</w:t>
            </w:r>
            <w:r w:rsidRPr="007B0722">
              <w:rPr>
                <w:rFonts w:cs="Arial"/>
              </w:rPr>
              <w:t>.00-100%</w:t>
            </w:r>
          </w:p>
        </w:tc>
        <w:tc>
          <w:tcPr>
            <w:tcW w:w="2004" w:type="dxa"/>
            <w:vAlign w:val="center"/>
          </w:tcPr>
          <w:p w14:paraId="5D651368" w14:textId="77777777" w:rsidR="00EC09B3" w:rsidRPr="007B0722" w:rsidRDefault="00EC09B3" w:rsidP="009B6F35">
            <w:pPr>
              <w:spacing w:after="0" w:line="240" w:lineRule="auto"/>
              <w:jc w:val="center"/>
              <w:rPr>
                <w:rFonts w:cs="Arial"/>
              </w:rPr>
            </w:pPr>
            <w:r w:rsidRPr="007B0722">
              <w:rPr>
                <w:rFonts w:cs="Arial"/>
              </w:rPr>
              <w:t>4.0</w:t>
            </w:r>
          </w:p>
        </w:tc>
      </w:tr>
      <w:tr w:rsidR="00EC09B3" w:rsidRPr="007B0722" w14:paraId="5EFB970C" w14:textId="77777777" w:rsidTr="003B0B27">
        <w:trPr>
          <w:jc w:val="center"/>
        </w:trPr>
        <w:tc>
          <w:tcPr>
            <w:tcW w:w="1105" w:type="dxa"/>
            <w:vAlign w:val="center"/>
          </w:tcPr>
          <w:p w14:paraId="50C29BFD" w14:textId="77777777" w:rsidR="00EC09B3" w:rsidRPr="007B0722" w:rsidRDefault="00EC09B3" w:rsidP="009B6F35">
            <w:pPr>
              <w:spacing w:after="0" w:line="240" w:lineRule="auto"/>
              <w:jc w:val="center"/>
              <w:rPr>
                <w:rFonts w:cs="Arial"/>
              </w:rPr>
            </w:pPr>
            <w:r w:rsidRPr="007B0722">
              <w:rPr>
                <w:rFonts w:cs="Arial"/>
              </w:rPr>
              <w:t>A-</w:t>
            </w:r>
          </w:p>
        </w:tc>
        <w:tc>
          <w:tcPr>
            <w:tcW w:w="3330" w:type="dxa"/>
            <w:vAlign w:val="center"/>
          </w:tcPr>
          <w:p w14:paraId="54E71B5D" w14:textId="009AA9C6" w:rsidR="00EC09B3" w:rsidRPr="007B0722" w:rsidRDefault="00EC09B3" w:rsidP="009B6F35">
            <w:pPr>
              <w:spacing w:after="0" w:line="240" w:lineRule="auto"/>
              <w:jc w:val="center"/>
              <w:rPr>
                <w:rFonts w:cs="Arial"/>
              </w:rPr>
            </w:pPr>
            <w:r w:rsidRPr="007B0722">
              <w:rPr>
                <w:rFonts w:cs="Arial"/>
              </w:rPr>
              <w:t>90-9</w:t>
            </w:r>
            <w:r w:rsidR="003761FD">
              <w:rPr>
                <w:rFonts w:cs="Arial"/>
              </w:rPr>
              <w:t>2</w:t>
            </w:r>
            <w:r w:rsidRPr="007B0722">
              <w:rPr>
                <w:rFonts w:cs="Arial"/>
              </w:rPr>
              <w:t>.99%</w:t>
            </w:r>
          </w:p>
        </w:tc>
        <w:tc>
          <w:tcPr>
            <w:tcW w:w="2004" w:type="dxa"/>
            <w:vAlign w:val="center"/>
          </w:tcPr>
          <w:p w14:paraId="4111B28D" w14:textId="77777777" w:rsidR="00EC09B3" w:rsidRPr="007B0722" w:rsidRDefault="00EC09B3" w:rsidP="009B6F35">
            <w:pPr>
              <w:spacing w:after="0" w:line="240" w:lineRule="auto"/>
              <w:jc w:val="center"/>
              <w:rPr>
                <w:rFonts w:cs="Arial"/>
              </w:rPr>
            </w:pPr>
            <w:r w:rsidRPr="007B0722">
              <w:rPr>
                <w:rFonts w:cs="Arial"/>
              </w:rPr>
              <w:t>3.67</w:t>
            </w:r>
          </w:p>
        </w:tc>
      </w:tr>
      <w:tr w:rsidR="00EC09B3" w:rsidRPr="007B0722" w14:paraId="3DB7EE80" w14:textId="77777777" w:rsidTr="003B0B27">
        <w:trPr>
          <w:jc w:val="center"/>
        </w:trPr>
        <w:tc>
          <w:tcPr>
            <w:tcW w:w="1105" w:type="dxa"/>
            <w:vAlign w:val="center"/>
          </w:tcPr>
          <w:p w14:paraId="74DEA0AA" w14:textId="77777777" w:rsidR="00EC09B3" w:rsidRPr="007B0722" w:rsidRDefault="00EC09B3" w:rsidP="009B6F35">
            <w:pPr>
              <w:spacing w:after="0" w:line="240" w:lineRule="auto"/>
              <w:jc w:val="center"/>
              <w:rPr>
                <w:rFonts w:cs="Arial"/>
              </w:rPr>
            </w:pPr>
            <w:r w:rsidRPr="007B0722">
              <w:rPr>
                <w:rFonts w:cs="Arial"/>
              </w:rPr>
              <w:t xml:space="preserve">  B+</w:t>
            </w:r>
          </w:p>
        </w:tc>
        <w:tc>
          <w:tcPr>
            <w:tcW w:w="3330" w:type="dxa"/>
            <w:vAlign w:val="center"/>
          </w:tcPr>
          <w:p w14:paraId="1BC69CE3" w14:textId="77777777" w:rsidR="00EC09B3" w:rsidRPr="007B0722" w:rsidRDefault="00EC09B3" w:rsidP="009B6F35">
            <w:pPr>
              <w:spacing w:after="0" w:line="240" w:lineRule="auto"/>
              <w:jc w:val="center"/>
              <w:rPr>
                <w:rFonts w:cs="Arial"/>
              </w:rPr>
            </w:pPr>
            <w:r w:rsidRPr="007B0722">
              <w:rPr>
                <w:rFonts w:cs="Arial"/>
              </w:rPr>
              <w:t>87.00-89.99%</w:t>
            </w:r>
          </w:p>
        </w:tc>
        <w:tc>
          <w:tcPr>
            <w:tcW w:w="2004" w:type="dxa"/>
            <w:vAlign w:val="center"/>
          </w:tcPr>
          <w:p w14:paraId="2D7D5F26" w14:textId="77777777" w:rsidR="00EC09B3" w:rsidRPr="007B0722" w:rsidRDefault="00EC09B3" w:rsidP="009B6F35">
            <w:pPr>
              <w:spacing w:after="0" w:line="240" w:lineRule="auto"/>
              <w:jc w:val="center"/>
              <w:rPr>
                <w:rFonts w:cs="Arial"/>
              </w:rPr>
            </w:pPr>
            <w:r w:rsidRPr="007B0722">
              <w:rPr>
                <w:rFonts w:cs="Arial"/>
              </w:rPr>
              <w:t>3.33</w:t>
            </w:r>
          </w:p>
        </w:tc>
      </w:tr>
      <w:tr w:rsidR="00EC09B3" w:rsidRPr="007B0722" w14:paraId="1513BD1C" w14:textId="77777777" w:rsidTr="003B0B27">
        <w:trPr>
          <w:jc w:val="center"/>
        </w:trPr>
        <w:tc>
          <w:tcPr>
            <w:tcW w:w="1105" w:type="dxa"/>
            <w:vAlign w:val="center"/>
          </w:tcPr>
          <w:p w14:paraId="54457918" w14:textId="77777777" w:rsidR="00EC09B3" w:rsidRPr="007B0722" w:rsidRDefault="00EC09B3" w:rsidP="009B6F35">
            <w:pPr>
              <w:spacing w:after="0" w:line="240" w:lineRule="auto"/>
              <w:jc w:val="center"/>
              <w:rPr>
                <w:rFonts w:cs="Arial"/>
              </w:rPr>
            </w:pPr>
            <w:r w:rsidRPr="007B0722">
              <w:rPr>
                <w:rFonts w:cs="Arial"/>
              </w:rPr>
              <w:t>B</w:t>
            </w:r>
          </w:p>
        </w:tc>
        <w:tc>
          <w:tcPr>
            <w:tcW w:w="3330" w:type="dxa"/>
            <w:vAlign w:val="center"/>
          </w:tcPr>
          <w:p w14:paraId="08436A55" w14:textId="77777777" w:rsidR="00EC09B3" w:rsidRPr="007B0722" w:rsidRDefault="00EC09B3" w:rsidP="009B6F35">
            <w:pPr>
              <w:spacing w:after="0" w:line="240" w:lineRule="auto"/>
              <w:jc w:val="center"/>
              <w:rPr>
                <w:rFonts w:cs="Arial"/>
              </w:rPr>
            </w:pPr>
            <w:r w:rsidRPr="007B0722">
              <w:rPr>
                <w:rFonts w:cs="Arial"/>
              </w:rPr>
              <w:t>80.00-86.99%</w:t>
            </w:r>
          </w:p>
        </w:tc>
        <w:tc>
          <w:tcPr>
            <w:tcW w:w="2004" w:type="dxa"/>
            <w:vAlign w:val="center"/>
          </w:tcPr>
          <w:p w14:paraId="1D5305D7" w14:textId="77777777" w:rsidR="00EC09B3" w:rsidRPr="007B0722" w:rsidRDefault="00EC09B3" w:rsidP="009B6F35">
            <w:pPr>
              <w:spacing w:after="0" w:line="240" w:lineRule="auto"/>
              <w:jc w:val="center"/>
              <w:rPr>
                <w:rFonts w:cs="Arial"/>
              </w:rPr>
            </w:pPr>
            <w:r w:rsidRPr="007B0722">
              <w:rPr>
                <w:rFonts w:cs="Arial"/>
              </w:rPr>
              <w:t>3.0</w:t>
            </w:r>
          </w:p>
        </w:tc>
      </w:tr>
      <w:tr w:rsidR="00EC09B3" w:rsidRPr="007B0722" w14:paraId="49D71AED" w14:textId="77777777" w:rsidTr="003B0B27">
        <w:trPr>
          <w:jc w:val="center"/>
        </w:trPr>
        <w:tc>
          <w:tcPr>
            <w:tcW w:w="1105" w:type="dxa"/>
            <w:vAlign w:val="center"/>
          </w:tcPr>
          <w:p w14:paraId="314A90E6" w14:textId="77777777" w:rsidR="00EC09B3" w:rsidRPr="007B0722" w:rsidRDefault="00EC09B3" w:rsidP="009B6F35">
            <w:pPr>
              <w:spacing w:after="0" w:line="240" w:lineRule="auto"/>
              <w:jc w:val="center"/>
              <w:rPr>
                <w:rFonts w:cs="Arial"/>
              </w:rPr>
            </w:pPr>
            <w:r w:rsidRPr="007B0722">
              <w:rPr>
                <w:rFonts w:cs="Arial"/>
              </w:rPr>
              <w:t xml:space="preserve">  C+</w:t>
            </w:r>
          </w:p>
        </w:tc>
        <w:tc>
          <w:tcPr>
            <w:tcW w:w="3330" w:type="dxa"/>
            <w:vAlign w:val="center"/>
          </w:tcPr>
          <w:p w14:paraId="14A5841A" w14:textId="77777777" w:rsidR="00EC09B3" w:rsidRPr="007B0722" w:rsidRDefault="00EC09B3" w:rsidP="009B6F35">
            <w:pPr>
              <w:spacing w:after="0" w:line="240" w:lineRule="auto"/>
              <w:jc w:val="center"/>
              <w:rPr>
                <w:rFonts w:cs="Arial"/>
              </w:rPr>
            </w:pPr>
            <w:r w:rsidRPr="007B0722">
              <w:rPr>
                <w:rFonts w:cs="Arial"/>
              </w:rPr>
              <w:t>77.00-79.99%</w:t>
            </w:r>
          </w:p>
        </w:tc>
        <w:tc>
          <w:tcPr>
            <w:tcW w:w="2004" w:type="dxa"/>
            <w:vAlign w:val="center"/>
          </w:tcPr>
          <w:p w14:paraId="2CC983EE" w14:textId="77777777" w:rsidR="00EC09B3" w:rsidRPr="007B0722" w:rsidRDefault="00EC09B3" w:rsidP="009B6F35">
            <w:pPr>
              <w:spacing w:after="0" w:line="240" w:lineRule="auto"/>
              <w:jc w:val="center"/>
              <w:rPr>
                <w:rFonts w:cs="Arial"/>
              </w:rPr>
            </w:pPr>
            <w:r w:rsidRPr="007B0722">
              <w:rPr>
                <w:rFonts w:cs="Arial"/>
              </w:rPr>
              <w:t>2.33</w:t>
            </w:r>
          </w:p>
        </w:tc>
      </w:tr>
      <w:tr w:rsidR="00EC09B3" w:rsidRPr="007B0722" w14:paraId="1BE95EB8" w14:textId="77777777" w:rsidTr="003B0B27">
        <w:trPr>
          <w:jc w:val="center"/>
        </w:trPr>
        <w:tc>
          <w:tcPr>
            <w:tcW w:w="1105" w:type="dxa"/>
            <w:vAlign w:val="center"/>
          </w:tcPr>
          <w:p w14:paraId="5C30CB4A" w14:textId="77777777" w:rsidR="00EC09B3" w:rsidRPr="007B0722" w:rsidRDefault="00EC09B3" w:rsidP="009B6F35">
            <w:pPr>
              <w:spacing w:after="0" w:line="240" w:lineRule="auto"/>
              <w:jc w:val="center"/>
              <w:rPr>
                <w:rFonts w:cs="Arial"/>
              </w:rPr>
            </w:pPr>
            <w:r w:rsidRPr="007B0722">
              <w:rPr>
                <w:rFonts w:cs="Arial"/>
              </w:rPr>
              <w:t>C</w:t>
            </w:r>
          </w:p>
        </w:tc>
        <w:tc>
          <w:tcPr>
            <w:tcW w:w="3330" w:type="dxa"/>
            <w:vAlign w:val="center"/>
          </w:tcPr>
          <w:p w14:paraId="56F3C3E0" w14:textId="77777777" w:rsidR="00EC09B3" w:rsidRPr="007B0722" w:rsidRDefault="00EC09B3" w:rsidP="009B6F35">
            <w:pPr>
              <w:spacing w:after="0" w:line="240" w:lineRule="auto"/>
              <w:jc w:val="center"/>
              <w:rPr>
                <w:rFonts w:cs="Arial"/>
              </w:rPr>
            </w:pPr>
            <w:r w:rsidRPr="007B0722">
              <w:rPr>
                <w:rFonts w:cs="Arial"/>
              </w:rPr>
              <w:t>70.00-76.99%</w:t>
            </w:r>
          </w:p>
        </w:tc>
        <w:tc>
          <w:tcPr>
            <w:tcW w:w="2004" w:type="dxa"/>
            <w:vAlign w:val="center"/>
          </w:tcPr>
          <w:p w14:paraId="60AE5B17" w14:textId="77777777" w:rsidR="00EC09B3" w:rsidRPr="007B0722" w:rsidRDefault="00EC09B3" w:rsidP="009B6F35">
            <w:pPr>
              <w:spacing w:after="0" w:line="240" w:lineRule="auto"/>
              <w:jc w:val="center"/>
              <w:rPr>
                <w:rFonts w:cs="Arial"/>
              </w:rPr>
            </w:pPr>
            <w:r w:rsidRPr="007B0722">
              <w:rPr>
                <w:rFonts w:cs="Arial"/>
              </w:rPr>
              <w:t>2.0</w:t>
            </w:r>
          </w:p>
        </w:tc>
      </w:tr>
      <w:tr w:rsidR="00EC09B3" w:rsidRPr="007B0722" w14:paraId="34506ADD" w14:textId="77777777" w:rsidTr="003B0B27">
        <w:trPr>
          <w:jc w:val="center"/>
        </w:trPr>
        <w:tc>
          <w:tcPr>
            <w:tcW w:w="1105" w:type="dxa"/>
            <w:vAlign w:val="center"/>
          </w:tcPr>
          <w:p w14:paraId="62E378C1" w14:textId="77777777" w:rsidR="00EC09B3" w:rsidRPr="007B0722" w:rsidRDefault="00EC09B3" w:rsidP="009B6F35">
            <w:pPr>
              <w:spacing w:after="0" w:line="240" w:lineRule="auto"/>
              <w:jc w:val="center"/>
              <w:rPr>
                <w:rFonts w:cs="Arial"/>
              </w:rPr>
            </w:pPr>
            <w:r w:rsidRPr="007B0722">
              <w:rPr>
                <w:rFonts w:cs="Arial"/>
              </w:rPr>
              <w:t xml:space="preserve">  D+</w:t>
            </w:r>
          </w:p>
        </w:tc>
        <w:tc>
          <w:tcPr>
            <w:tcW w:w="3330" w:type="dxa"/>
            <w:vAlign w:val="center"/>
          </w:tcPr>
          <w:p w14:paraId="4B9C81FE" w14:textId="77777777" w:rsidR="00EC09B3" w:rsidRPr="007B0722" w:rsidRDefault="00EC09B3" w:rsidP="009B6F35">
            <w:pPr>
              <w:spacing w:after="0" w:line="240" w:lineRule="auto"/>
              <w:jc w:val="center"/>
              <w:rPr>
                <w:rFonts w:cs="Arial"/>
              </w:rPr>
            </w:pPr>
            <w:r w:rsidRPr="007B0722">
              <w:rPr>
                <w:rFonts w:cs="Arial"/>
              </w:rPr>
              <w:t>67.00-69.99%</w:t>
            </w:r>
          </w:p>
        </w:tc>
        <w:tc>
          <w:tcPr>
            <w:tcW w:w="2004" w:type="dxa"/>
            <w:vAlign w:val="center"/>
          </w:tcPr>
          <w:p w14:paraId="4E33CD1B" w14:textId="77777777" w:rsidR="00EC09B3" w:rsidRPr="007B0722" w:rsidRDefault="00EC09B3" w:rsidP="009B6F35">
            <w:pPr>
              <w:spacing w:after="0" w:line="240" w:lineRule="auto"/>
              <w:jc w:val="center"/>
              <w:rPr>
                <w:rFonts w:cs="Arial"/>
              </w:rPr>
            </w:pPr>
            <w:r w:rsidRPr="007B0722">
              <w:rPr>
                <w:rFonts w:cs="Arial"/>
              </w:rPr>
              <w:t>1.33</w:t>
            </w:r>
          </w:p>
        </w:tc>
      </w:tr>
      <w:tr w:rsidR="00EC09B3" w:rsidRPr="007B0722" w14:paraId="1C2F7F5F" w14:textId="77777777" w:rsidTr="003B0B27">
        <w:trPr>
          <w:jc w:val="center"/>
        </w:trPr>
        <w:tc>
          <w:tcPr>
            <w:tcW w:w="1105" w:type="dxa"/>
            <w:vAlign w:val="center"/>
          </w:tcPr>
          <w:p w14:paraId="0C2062E6" w14:textId="77777777" w:rsidR="00EC09B3" w:rsidRPr="007B0722" w:rsidRDefault="00EC09B3" w:rsidP="009B6F35">
            <w:pPr>
              <w:spacing w:after="0" w:line="240" w:lineRule="auto"/>
              <w:jc w:val="center"/>
              <w:rPr>
                <w:rFonts w:cs="Arial"/>
              </w:rPr>
            </w:pPr>
            <w:r w:rsidRPr="007B0722">
              <w:rPr>
                <w:rFonts w:cs="Arial"/>
              </w:rPr>
              <w:t>D</w:t>
            </w:r>
          </w:p>
        </w:tc>
        <w:tc>
          <w:tcPr>
            <w:tcW w:w="3330" w:type="dxa"/>
            <w:vAlign w:val="center"/>
          </w:tcPr>
          <w:p w14:paraId="517ED763" w14:textId="77777777" w:rsidR="00EC09B3" w:rsidRPr="007B0722" w:rsidRDefault="00EC09B3" w:rsidP="009B6F35">
            <w:pPr>
              <w:spacing w:after="0" w:line="240" w:lineRule="auto"/>
              <w:jc w:val="center"/>
              <w:rPr>
                <w:rFonts w:cs="Arial"/>
              </w:rPr>
            </w:pPr>
            <w:r w:rsidRPr="007B0722">
              <w:rPr>
                <w:rFonts w:cs="Arial"/>
              </w:rPr>
              <w:t>60.00-66.99%</w:t>
            </w:r>
          </w:p>
        </w:tc>
        <w:tc>
          <w:tcPr>
            <w:tcW w:w="2004" w:type="dxa"/>
            <w:vAlign w:val="center"/>
          </w:tcPr>
          <w:p w14:paraId="0A19D5E6" w14:textId="77777777" w:rsidR="00EC09B3" w:rsidRPr="007B0722" w:rsidRDefault="00EC09B3" w:rsidP="009B6F35">
            <w:pPr>
              <w:spacing w:after="0" w:line="240" w:lineRule="auto"/>
              <w:jc w:val="center"/>
              <w:rPr>
                <w:rFonts w:cs="Arial"/>
              </w:rPr>
            </w:pPr>
            <w:r w:rsidRPr="007B0722">
              <w:rPr>
                <w:rFonts w:cs="Arial"/>
              </w:rPr>
              <w:t>1.0</w:t>
            </w:r>
          </w:p>
        </w:tc>
      </w:tr>
      <w:tr w:rsidR="00EC09B3" w:rsidRPr="007B0722" w14:paraId="294EABDF" w14:textId="77777777" w:rsidTr="003B0B27">
        <w:trPr>
          <w:jc w:val="center"/>
        </w:trPr>
        <w:tc>
          <w:tcPr>
            <w:tcW w:w="1105" w:type="dxa"/>
            <w:vAlign w:val="center"/>
          </w:tcPr>
          <w:p w14:paraId="6536166F" w14:textId="77777777" w:rsidR="00EC09B3" w:rsidRPr="007B0722" w:rsidRDefault="00EC09B3" w:rsidP="009B6F35">
            <w:pPr>
              <w:spacing w:after="0" w:line="240" w:lineRule="auto"/>
              <w:jc w:val="center"/>
              <w:rPr>
                <w:rFonts w:cs="Arial"/>
              </w:rPr>
            </w:pPr>
            <w:r w:rsidRPr="007B0722">
              <w:rPr>
                <w:rFonts w:cs="Arial"/>
              </w:rPr>
              <w:t>E</w:t>
            </w:r>
          </w:p>
        </w:tc>
        <w:tc>
          <w:tcPr>
            <w:tcW w:w="3330" w:type="dxa"/>
            <w:vAlign w:val="center"/>
          </w:tcPr>
          <w:p w14:paraId="67077FA2" w14:textId="77777777" w:rsidR="00EC09B3" w:rsidRPr="007B0722" w:rsidRDefault="00EC09B3" w:rsidP="009B6F35">
            <w:pPr>
              <w:spacing w:after="0" w:line="240" w:lineRule="auto"/>
              <w:jc w:val="center"/>
              <w:rPr>
                <w:rFonts w:cs="Arial"/>
              </w:rPr>
            </w:pPr>
            <w:r w:rsidRPr="007B0722">
              <w:rPr>
                <w:rFonts w:cs="Arial"/>
              </w:rPr>
              <w:t>0-59.99%</w:t>
            </w:r>
          </w:p>
        </w:tc>
        <w:tc>
          <w:tcPr>
            <w:tcW w:w="2004" w:type="dxa"/>
            <w:vAlign w:val="center"/>
          </w:tcPr>
          <w:p w14:paraId="25B8457E" w14:textId="77777777" w:rsidR="00EC09B3" w:rsidRPr="007B0722" w:rsidRDefault="00EC09B3" w:rsidP="009B6F35">
            <w:pPr>
              <w:spacing w:after="0" w:line="240" w:lineRule="auto"/>
              <w:jc w:val="center"/>
              <w:rPr>
                <w:rFonts w:cs="Arial"/>
              </w:rPr>
            </w:pPr>
            <w:r w:rsidRPr="007B0722">
              <w:rPr>
                <w:rFonts w:cs="Arial"/>
              </w:rPr>
              <w:t>0</w:t>
            </w:r>
          </w:p>
        </w:tc>
      </w:tr>
    </w:tbl>
    <w:p w14:paraId="18B97351" w14:textId="77777777" w:rsidR="000E2007" w:rsidRDefault="000E2007" w:rsidP="009B6F35">
      <w:pPr>
        <w:pStyle w:val="Heading2"/>
        <w:rPr>
          <w:sz w:val="22"/>
          <w:szCs w:val="22"/>
        </w:rPr>
      </w:pPr>
    </w:p>
    <w:p w14:paraId="6DECB524" w14:textId="1278974A" w:rsidR="00380DDE" w:rsidRDefault="00380DDE">
      <w:pPr>
        <w:rPr>
          <w:rFonts w:eastAsiaTheme="majorEastAsia" w:cstheme="majorBidi"/>
          <w:b/>
          <w:color w:val="002657"/>
          <w:sz w:val="28"/>
          <w:szCs w:val="26"/>
        </w:rPr>
      </w:pPr>
    </w:p>
    <w:p w14:paraId="683E8778" w14:textId="7DE8FADC" w:rsidR="00807999" w:rsidRDefault="00576F9C" w:rsidP="009B6F35">
      <w:pPr>
        <w:pStyle w:val="Heading2"/>
      </w:pPr>
      <w:r>
        <w:t>WEEKLY COURSE SCHEDULE</w:t>
      </w:r>
    </w:p>
    <w:p w14:paraId="500AE492" w14:textId="77777777" w:rsidR="00532EA0" w:rsidRPr="00532EA0" w:rsidRDefault="00532EA0" w:rsidP="0046146F">
      <w:pPr>
        <w:spacing w:after="0" w:line="240" w:lineRule="auto"/>
        <w:jc w:val="center"/>
      </w:pPr>
    </w:p>
    <w:tbl>
      <w:tblPr>
        <w:tblW w:w="9293"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786"/>
        <w:gridCol w:w="1217"/>
        <w:gridCol w:w="5007"/>
        <w:gridCol w:w="2283"/>
      </w:tblGrid>
      <w:tr w:rsidR="003C628E" w:rsidRPr="003C628E" w14:paraId="55E55A35" w14:textId="7EABBE11" w:rsidTr="003C628E">
        <w:trPr>
          <w:trHeight w:val="353"/>
          <w:jc w:val="center"/>
        </w:trPr>
        <w:tc>
          <w:tcPr>
            <w:tcW w:w="786" w:type="dxa"/>
            <w:tcBorders>
              <w:top w:val="single" w:sz="8" w:space="0" w:color="000000"/>
              <w:left w:val="single" w:sz="8" w:space="0" w:color="000000"/>
              <w:bottom w:val="single" w:sz="4" w:space="0" w:color="000000"/>
              <w:right w:val="nil"/>
            </w:tcBorders>
            <w:shd w:val="clear" w:color="auto" w:fill="1F3864"/>
            <w:vAlign w:val="center"/>
          </w:tcPr>
          <w:p w14:paraId="0571C10B" w14:textId="77777777" w:rsidR="0046146F" w:rsidRPr="003C628E" w:rsidRDefault="0046146F" w:rsidP="009B6F35">
            <w:pPr>
              <w:spacing w:after="0" w:line="240" w:lineRule="auto"/>
              <w:jc w:val="center"/>
              <w:rPr>
                <w:rFonts w:ascii="Aptos" w:hAnsi="Aptos" w:cs="Arial"/>
                <w:b/>
                <w:bCs/>
                <w:color w:val="FFFFFF"/>
              </w:rPr>
            </w:pPr>
            <w:r w:rsidRPr="003C628E">
              <w:rPr>
                <w:rFonts w:ascii="Aptos" w:hAnsi="Aptos" w:cs="Arial"/>
                <w:b/>
                <w:bCs/>
                <w:color w:val="FFFFFF"/>
              </w:rPr>
              <w:t>Week</w:t>
            </w:r>
          </w:p>
        </w:tc>
        <w:tc>
          <w:tcPr>
            <w:tcW w:w="1217" w:type="dxa"/>
            <w:tcBorders>
              <w:top w:val="single" w:sz="8" w:space="0" w:color="000000"/>
              <w:left w:val="nil"/>
              <w:bottom w:val="single" w:sz="4" w:space="0" w:color="000000"/>
              <w:right w:val="nil"/>
            </w:tcBorders>
            <w:shd w:val="clear" w:color="auto" w:fill="1F3864"/>
            <w:vAlign w:val="center"/>
          </w:tcPr>
          <w:p w14:paraId="78076529" w14:textId="77777777" w:rsidR="0046146F" w:rsidRPr="003C628E" w:rsidRDefault="0046146F" w:rsidP="009B6F35">
            <w:pPr>
              <w:spacing w:after="0" w:line="240" w:lineRule="auto"/>
              <w:jc w:val="center"/>
              <w:rPr>
                <w:rFonts w:ascii="Aptos" w:hAnsi="Aptos" w:cs="Arial"/>
                <w:b/>
                <w:bCs/>
                <w:color w:val="FFFFFF"/>
              </w:rPr>
            </w:pPr>
            <w:r w:rsidRPr="003C628E">
              <w:rPr>
                <w:rFonts w:ascii="Aptos" w:hAnsi="Aptos" w:cs="Arial"/>
                <w:b/>
                <w:bCs/>
                <w:color w:val="FFFFFF"/>
              </w:rPr>
              <w:t>Dates</w:t>
            </w:r>
          </w:p>
        </w:tc>
        <w:tc>
          <w:tcPr>
            <w:tcW w:w="5007" w:type="dxa"/>
            <w:tcBorders>
              <w:top w:val="single" w:sz="8" w:space="0" w:color="000000"/>
              <w:left w:val="nil"/>
              <w:bottom w:val="single" w:sz="4" w:space="0" w:color="000000"/>
              <w:right w:val="single" w:sz="8" w:space="0" w:color="000000"/>
            </w:tcBorders>
            <w:shd w:val="clear" w:color="auto" w:fill="1F3864"/>
            <w:vAlign w:val="center"/>
          </w:tcPr>
          <w:p w14:paraId="4EC0CF81" w14:textId="77777777" w:rsidR="0046146F" w:rsidRPr="003C628E" w:rsidRDefault="0046146F" w:rsidP="009B6F35">
            <w:pPr>
              <w:spacing w:after="0" w:line="240" w:lineRule="auto"/>
              <w:jc w:val="center"/>
              <w:rPr>
                <w:rFonts w:ascii="Aptos" w:hAnsi="Aptos" w:cs="Arial"/>
                <w:b/>
                <w:bCs/>
                <w:color w:val="FFFFFF"/>
              </w:rPr>
            </w:pPr>
            <w:r w:rsidRPr="003C628E">
              <w:rPr>
                <w:rFonts w:ascii="Aptos" w:hAnsi="Aptos" w:cs="Arial"/>
                <w:b/>
                <w:bCs/>
                <w:color w:val="FFFFFF"/>
              </w:rPr>
              <w:t>Topic</w:t>
            </w:r>
          </w:p>
        </w:tc>
        <w:tc>
          <w:tcPr>
            <w:tcW w:w="2283" w:type="dxa"/>
            <w:shd w:val="clear" w:color="auto" w:fill="1F3864" w:themeFill="accent1" w:themeFillShade="80"/>
            <w:vAlign w:val="center"/>
          </w:tcPr>
          <w:p w14:paraId="1DA782A5" w14:textId="2F5C4593" w:rsidR="0046146F" w:rsidRPr="003C628E" w:rsidRDefault="0046146F" w:rsidP="003C628E">
            <w:pPr>
              <w:spacing w:after="0" w:line="240" w:lineRule="auto"/>
              <w:jc w:val="center"/>
              <w:rPr>
                <w:rFonts w:ascii="Aptos" w:hAnsi="Aptos" w:cs="Arial"/>
                <w:color w:val="FFFFFF"/>
              </w:rPr>
            </w:pPr>
            <w:r w:rsidRPr="003C628E">
              <w:rPr>
                <w:rFonts w:ascii="Aptos" w:hAnsi="Aptos" w:cs="Arial"/>
                <w:b/>
                <w:bCs/>
                <w:color w:val="FFFFFF"/>
              </w:rPr>
              <w:t>Instructor</w:t>
            </w:r>
          </w:p>
        </w:tc>
      </w:tr>
      <w:tr w:rsidR="003C628E" w:rsidRPr="003C628E" w14:paraId="64945DC0" w14:textId="406E7ECE" w:rsidTr="003C628E">
        <w:trPr>
          <w:trHeight w:val="569"/>
          <w:jc w:val="center"/>
        </w:trPr>
        <w:tc>
          <w:tcPr>
            <w:tcW w:w="786" w:type="dxa"/>
            <w:tcBorders>
              <w:left w:val="single" w:sz="8" w:space="0" w:color="000000"/>
            </w:tcBorders>
            <w:shd w:val="clear" w:color="auto" w:fill="CCCCCC"/>
            <w:vAlign w:val="center"/>
          </w:tcPr>
          <w:p w14:paraId="5AC294FE" w14:textId="77777777" w:rsidR="0046146F" w:rsidRPr="003C628E" w:rsidRDefault="0046146F" w:rsidP="009B6F35">
            <w:pPr>
              <w:spacing w:after="0" w:line="240" w:lineRule="auto"/>
              <w:jc w:val="center"/>
              <w:rPr>
                <w:rFonts w:ascii="Aptos" w:hAnsi="Aptos" w:cs="Arial"/>
                <w:b/>
                <w:bCs/>
              </w:rPr>
            </w:pPr>
            <w:r w:rsidRPr="003C628E">
              <w:rPr>
                <w:rFonts w:ascii="Aptos" w:hAnsi="Aptos" w:cs="Arial"/>
                <w:b/>
                <w:bCs/>
              </w:rPr>
              <w:t>1</w:t>
            </w:r>
          </w:p>
        </w:tc>
        <w:tc>
          <w:tcPr>
            <w:tcW w:w="1217" w:type="dxa"/>
            <w:shd w:val="clear" w:color="auto" w:fill="CCCCCC"/>
            <w:vAlign w:val="center"/>
          </w:tcPr>
          <w:p w14:paraId="75DACA22" w14:textId="67D9C607" w:rsidR="0046146F" w:rsidRPr="003C628E" w:rsidRDefault="0046146F" w:rsidP="009B6F35">
            <w:pPr>
              <w:spacing w:after="0" w:line="240" w:lineRule="auto"/>
              <w:jc w:val="center"/>
              <w:rPr>
                <w:rFonts w:ascii="Aptos" w:hAnsi="Aptos" w:cs="Arial"/>
              </w:rPr>
            </w:pPr>
            <w:r w:rsidRPr="003C628E">
              <w:rPr>
                <w:rFonts w:ascii="Aptos" w:hAnsi="Aptos" w:cs="Arial"/>
              </w:rPr>
              <w:t>Jan 16</w:t>
            </w:r>
          </w:p>
        </w:tc>
        <w:tc>
          <w:tcPr>
            <w:tcW w:w="5007" w:type="dxa"/>
            <w:tcBorders>
              <w:right w:val="single" w:sz="8" w:space="0" w:color="000000"/>
            </w:tcBorders>
            <w:shd w:val="clear" w:color="auto" w:fill="CCCCCC"/>
            <w:vAlign w:val="center"/>
          </w:tcPr>
          <w:p w14:paraId="65896FD6" w14:textId="77777777" w:rsidR="0046146F" w:rsidRPr="003C628E" w:rsidRDefault="0046146F" w:rsidP="009B6F35">
            <w:pPr>
              <w:spacing w:after="0" w:line="240" w:lineRule="auto"/>
              <w:jc w:val="center"/>
              <w:rPr>
                <w:rFonts w:ascii="Aptos" w:hAnsi="Aptos" w:cs="Arial"/>
              </w:rPr>
            </w:pPr>
            <w:r w:rsidRPr="003C628E">
              <w:rPr>
                <w:rFonts w:ascii="Aptos" w:hAnsi="Aptos" w:cs="Arial"/>
              </w:rPr>
              <w:t>Introduction and organization</w:t>
            </w:r>
          </w:p>
        </w:tc>
        <w:tc>
          <w:tcPr>
            <w:tcW w:w="2283" w:type="dxa"/>
            <w:shd w:val="clear" w:color="auto" w:fill="D0CECE" w:themeFill="background2" w:themeFillShade="E6"/>
            <w:vAlign w:val="center"/>
          </w:tcPr>
          <w:p w14:paraId="6A037BAD" w14:textId="3EF77E06" w:rsidR="0046146F" w:rsidRPr="003C628E" w:rsidRDefault="003C628E" w:rsidP="003C628E">
            <w:pPr>
              <w:spacing w:after="0" w:line="240" w:lineRule="auto"/>
              <w:jc w:val="center"/>
              <w:rPr>
                <w:rFonts w:ascii="Aptos" w:hAnsi="Aptos" w:cs="Arial"/>
              </w:rPr>
            </w:pPr>
            <w:r w:rsidRPr="003C628E">
              <w:rPr>
                <w:rFonts w:ascii="Aptos" w:hAnsi="Aptos" w:cs="Arial"/>
              </w:rPr>
              <w:t>Barton/Wei-LaPierre</w:t>
            </w:r>
          </w:p>
        </w:tc>
      </w:tr>
      <w:tr w:rsidR="003C628E" w:rsidRPr="003C628E" w14:paraId="3D0752D8" w14:textId="23E054DF" w:rsidTr="003C628E">
        <w:trPr>
          <w:trHeight w:val="569"/>
          <w:jc w:val="center"/>
        </w:trPr>
        <w:tc>
          <w:tcPr>
            <w:tcW w:w="786" w:type="dxa"/>
            <w:tcBorders>
              <w:left w:val="single" w:sz="8" w:space="0" w:color="000000"/>
            </w:tcBorders>
            <w:vAlign w:val="center"/>
          </w:tcPr>
          <w:p w14:paraId="2ADD7601" w14:textId="77777777" w:rsidR="0046146F" w:rsidRPr="003C628E" w:rsidRDefault="0046146F" w:rsidP="009B6F35">
            <w:pPr>
              <w:spacing w:after="0" w:line="240" w:lineRule="auto"/>
              <w:jc w:val="center"/>
              <w:rPr>
                <w:rFonts w:ascii="Aptos" w:hAnsi="Aptos" w:cs="Arial"/>
                <w:b/>
                <w:bCs/>
              </w:rPr>
            </w:pPr>
            <w:r w:rsidRPr="003C628E">
              <w:rPr>
                <w:rFonts w:ascii="Aptos" w:hAnsi="Aptos" w:cs="Arial"/>
                <w:b/>
                <w:bCs/>
              </w:rPr>
              <w:t>2</w:t>
            </w:r>
          </w:p>
        </w:tc>
        <w:tc>
          <w:tcPr>
            <w:tcW w:w="1217" w:type="dxa"/>
            <w:vAlign w:val="center"/>
          </w:tcPr>
          <w:p w14:paraId="0D04C362" w14:textId="0F982A2D" w:rsidR="0046146F" w:rsidRPr="003C628E" w:rsidRDefault="0046146F" w:rsidP="009B6F35">
            <w:pPr>
              <w:spacing w:after="0" w:line="240" w:lineRule="auto"/>
              <w:jc w:val="center"/>
              <w:rPr>
                <w:rFonts w:ascii="Aptos" w:hAnsi="Aptos" w:cs="Arial"/>
              </w:rPr>
            </w:pPr>
            <w:r w:rsidRPr="003C628E">
              <w:rPr>
                <w:rFonts w:ascii="Aptos" w:hAnsi="Aptos" w:cs="Arial"/>
              </w:rPr>
              <w:t>Jan 23</w:t>
            </w:r>
          </w:p>
        </w:tc>
        <w:tc>
          <w:tcPr>
            <w:tcW w:w="5007" w:type="dxa"/>
            <w:tcBorders>
              <w:right w:val="single" w:sz="8" w:space="0" w:color="000000"/>
            </w:tcBorders>
            <w:vAlign w:val="center"/>
          </w:tcPr>
          <w:p w14:paraId="0AC830DD" w14:textId="77777777" w:rsidR="0046146F" w:rsidRPr="003C628E" w:rsidRDefault="0046146F" w:rsidP="009B6F35">
            <w:pPr>
              <w:spacing w:after="0" w:line="240" w:lineRule="auto"/>
              <w:jc w:val="center"/>
              <w:rPr>
                <w:rFonts w:ascii="Aptos" w:hAnsi="Aptos" w:cs="Arial"/>
              </w:rPr>
            </w:pPr>
            <w:r w:rsidRPr="003C628E">
              <w:rPr>
                <w:rFonts w:ascii="Aptos" w:hAnsi="Aptos" w:cs="Arial"/>
              </w:rPr>
              <w:t>Quiz review and Muscle &amp; Nerve didactics</w:t>
            </w:r>
          </w:p>
        </w:tc>
        <w:tc>
          <w:tcPr>
            <w:tcW w:w="2283" w:type="dxa"/>
            <w:vAlign w:val="center"/>
          </w:tcPr>
          <w:p w14:paraId="7024AE2C" w14:textId="70D216A3" w:rsidR="0046146F" w:rsidRPr="003C628E" w:rsidRDefault="003C628E" w:rsidP="003C628E">
            <w:pPr>
              <w:spacing w:after="0" w:line="240" w:lineRule="auto"/>
              <w:jc w:val="center"/>
              <w:rPr>
                <w:rFonts w:ascii="Aptos" w:hAnsi="Aptos" w:cs="Arial"/>
              </w:rPr>
            </w:pPr>
            <w:r w:rsidRPr="003C628E">
              <w:rPr>
                <w:rFonts w:ascii="Aptos" w:hAnsi="Aptos" w:cs="Arial"/>
              </w:rPr>
              <w:t>Wei-LaPierre</w:t>
            </w:r>
          </w:p>
        </w:tc>
      </w:tr>
      <w:tr w:rsidR="003C628E" w:rsidRPr="003C628E" w14:paraId="27D64408" w14:textId="7163AF69" w:rsidTr="00DF15AB">
        <w:trPr>
          <w:trHeight w:val="569"/>
          <w:jc w:val="center"/>
        </w:trPr>
        <w:tc>
          <w:tcPr>
            <w:tcW w:w="786" w:type="dxa"/>
            <w:tcBorders>
              <w:left w:val="single" w:sz="8" w:space="0" w:color="000000"/>
            </w:tcBorders>
            <w:shd w:val="clear" w:color="auto" w:fill="CCCCCC"/>
            <w:vAlign w:val="center"/>
          </w:tcPr>
          <w:p w14:paraId="5D020A06" w14:textId="77777777" w:rsidR="0046146F" w:rsidRPr="003C628E" w:rsidRDefault="0046146F" w:rsidP="009B6F35">
            <w:pPr>
              <w:spacing w:after="0" w:line="240" w:lineRule="auto"/>
              <w:jc w:val="center"/>
              <w:rPr>
                <w:rFonts w:ascii="Aptos" w:hAnsi="Aptos" w:cs="Arial"/>
                <w:b/>
                <w:bCs/>
              </w:rPr>
            </w:pPr>
            <w:r w:rsidRPr="003C628E">
              <w:rPr>
                <w:rFonts w:ascii="Aptos" w:hAnsi="Aptos" w:cs="Arial"/>
                <w:b/>
                <w:bCs/>
              </w:rPr>
              <w:t>3</w:t>
            </w:r>
          </w:p>
        </w:tc>
        <w:tc>
          <w:tcPr>
            <w:tcW w:w="1217" w:type="dxa"/>
            <w:shd w:val="clear" w:color="auto" w:fill="CCCCCC"/>
            <w:vAlign w:val="center"/>
          </w:tcPr>
          <w:p w14:paraId="3247750D" w14:textId="3EE51E2E" w:rsidR="0046146F" w:rsidRPr="003C628E" w:rsidRDefault="0046146F" w:rsidP="009B6F35">
            <w:pPr>
              <w:spacing w:after="0" w:line="240" w:lineRule="auto"/>
              <w:jc w:val="center"/>
              <w:rPr>
                <w:rFonts w:ascii="Aptos" w:hAnsi="Aptos" w:cs="Arial"/>
              </w:rPr>
            </w:pPr>
            <w:r w:rsidRPr="003C628E">
              <w:rPr>
                <w:rFonts w:ascii="Aptos" w:hAnsi="Aptos" w:cs="Arial"/>
              </w:rPr>
              <w:t>Jan30</w:t>
            </w:r>
          </w:p>
        </w:tc>
        <w:tc>
          <w:tcPr>
            <w:tcW w:w="5007" w:type="dxa"/>
            <w:tcBorders>
              <w:right w:val="single" w:sz="8" w:space="0" w:color="000000"/>
            </w:tcBorders>
            <w:shd w:val="clear" w:color="auto" w:fill="CCCCCC"/>
            <w:vAlign w:val="center"/>
          </w:tcPr>
          <w:p w14:paraId="7A624AA3" w14:textId="63728D06" w:rsidR="0046146F" w:rsidRPr="003C628E" w:rsidRDefault="0046146F" w:rsidP="009B6F35">
            <w:pPr>
              <w:spacing w:after="0" w:line="240" w:lineRule="auto"/>
              <w:jc w:val="center"/>
              <w:rPr>
                <w:rFonts w:ascii="Aptos" w:hAnsi="Aptos" w:cs="Arial"/>
                <w:b/>
                <w:color w:val="C00000"/>
              </w:rPr>
            </w:pPr>
            <w:r w:rsidRPr="003C628E">
              <w:rPr>
                <w:rFonts w:ascii="Aptos" w:hAnsi="Aptos" w:cs="Arial"/>
                <w:lang w:eastAsia="zh-CN"/>
              </w:rPr>
              <w:t>Muscle Hypertrophy I</w:t>
            </w:r>
            <w:r w:rsidR="00380DDE">
              <w:rPr>
                <w:rFonts w:ascii="Aptos" w:hAnsi="Aptos" w:cs="Arial"/>
                <w:lang w:eastAsia="zh-CN"/>
              </w:rPr>
              <w:t xml:space="preserve"> </w:t>
            </w:r>
            <w:r w:rsidRPr="003C628E">
              <w:rPr>
                <w:rFonts w:ascii="Aptos" w:hAnsi="Aptos" w:cs="Arial"/>
                <w:lang w:eastAsia="zh-CN"/>
              </w:rPr>
              <w:t>-</w:t>
            </w:r>
            <w:r w:rsidR="00380DDE">
              <w:rPr>
                <w:rFonts w:ascii="Aptos" w:hAnsi="Aptos" w:cs="Arial"/>
                <w:lang w:eastAsia="zh-CN"/>
              </w:rPr>
              <w:t xml:space="preserve"> Fibers &amp; Satellite Cells </w:t>
            </w:r>
          </w:p>
        </w:tc>
        <w:tc>
          <w:tcPr>
            <w:tcW w:w="2283" w:type="dxa"/>
            <w:shd w:val="clear" w:color="auto" w:fill="D0CECE" w:themeFill="background2" w:themeFillShade="E6"/>
            <w:vAlign w:val="center"/>
          </w:tcPr>
          <w:p w14:paraId="184D5319" w14:textId="24C02124" w:rsidR="0046146F" w:rsidRPr="003C628E" w:rsidRDefault="003C628E" w:rsidP="003C628E">
            <w:pPr>
              <w:spacing w:after="0" w:line="240" w:lineRule="auto"/>
              <w:jc w:val="center"/>
              <w:rPr>
                <w:rFonts w:ascii="Aptos" w:hAnsi="Aptos" w:cs="Arial"/>
              </w:rPr>
            </w:pPr>
            <w:r>
              <w:rPr>
                <w:rFonts w:ascii="Aptos" w:hAnsi="Aptos" w:cs="Arial"/>
              </w:rPr>
              <w:t>Barton</w:t>
            </w:r>
          </w:p>
        </w:tc>
      </w:tr>
      <w:tr w:rsidR="003C628E" w:rsidRPr="003C628E" w14:paraId="1EEBA22C" w14:textId="5B36645E" w:rsidTr="003C628E">
        <w:trPr>
          <w:trHeight w:val="569"/>
          <w:jc w:val="center"/>
        </w:trPr>
        <w:tc>
          <w:tcPr>
            <w:tcW w:w="786" w:type="dxa"/>
            <w:tcBorders>
              <w:left w:val="single" w:sz="8" w:space="0" w:color="000000"/>
            </w:tcBorders>
            <w:vAlign w:val="center"/>
          </w:tcPr>
          <w:p w14:paraId="61FCA146" w14:textId="77777777" w:rsidR="0046146F" w:rsidRPr="003C628E" w:rsidRDefault="0046146F" w:rsidP="009B6F35">
            <w:pPr>
              <w:spacing w:after="0" w:line="240" w:lineRule="auto"/>
              <w:jc w:val="center"/>
              <w:rPr>
                <w:rFonts w:ascii="Aptos" w:hAnsi="Aptos" w:cs="Arial"/>
                <w:b/>
                <w:bCs/>
              </w:rPr>
            </w:pPr>
            <w:r w:rsidRPr="003C628E">
              <w:rPr>
                <w:rFonts w:ascii="Aptos" w:hAnsi="Aptos" w:cs="Arial"/>
                <w:b/>
                <w:bCs/>
              </w:rPr>
              <w:t>4</w:t>
            </w:r>
          </w:p>
        </w:tc>
        <w:tc>
          <w:tcPr>
            <w:tcW w:w="1217" w:type="dxa"/>
            <w:vAlign w:val="center"/>
          </w:tcPr>
          <w:p w14:paraId="33C3E760" w14:textId="1837BD81" w:rsidR="0046146F" w:rsidRPr="003C628E" w:rsidRDefault="0046146F" w:rsidP="009B6F35">
            <w:pPr>
              <w:spacing w:after="0" w:line="240" w:lineRule="auto"/>
              <w:jc w:val="center"/>
              <w:rPr>
                <w:rFonts w:ascii="Aptos" w:hAnsi="Aptos" w:cs="Arial"/>
              </w:rPr>
            </w:pPr>
            <w:r w:rsidRPr="003C628E">
              <w:rPr>
                <w:rFonts w:ascii="Aptos" w:hAnsi="Aptos" w:cs="Arial"/>
              </w:rPr>
              <w:t>Feb 6</w:t>
            </w:r>
          </w:p>
        </w:tc>
        <w:tc>
          <w:tcPr>
            <w:tcW w:w="5007" w:type="dxa"/>
            <w:tcBorders>
              <w:right w:val="single" w:sz="8" w:space="0" w:color="000000"/>
            </w:tcBorders>
            <w:vAlign w:val="center"/>
          </w:tcPr>
          <w:p w14:paraId="7D902BC2" w14:textId="61AB2D3E" w:rsidR="0046146F" w:rsidRPr="003C628E" w:rsidRDefault="0046146F" w:rsidP="009B6F35">
            <w:pPr>
              <w:spacing w:after="0" w:line="240" w:lineRule="auto"/>
              <w:jc w:val="center"/>
              <w:rPr>
                <w:rFonts w:ascii="Aptos" w:hAnsi="Aptos" w:cs="Arial"/>
              </w:rPr>
            </w:pPr>
            <w:r w:rsidRPr="003C628E">
              <w:rPr>
                <w:rFonts w:ascii="Aptos" w:hAnsi="Aptos" w:cs="Arial"/>
                <w:lang w:eastAsia="zh-CN"/>
              </w:rPr>
              <w:t>Muscle Hypertrophy II</w:t>
            </w:r>
            <w:r w:rsidR="00380DDE">
              <w:rPr>
                <w:rFonts w:ascii="Aptos" w:hAnsi="Aptos" w:cs="Arial"/>
                <w:lang w:eastAsia="zh-CN"/>
              </w:rPr>
              <w:t xml:space="preserve"> </w:t>
            </w:r>
            <w:r w:rsidRPr="003C628E">
              <w:rPr>
                <w:rFonts w:ascii="Aptos" w:hAnsi="Aptos" w:cs="Arial"/>
                <w:lang w:eastAsia="zh-CN"/>
              </w:rPr>
              <w:t>-</w:t>
            </w:r>
            <w:r w:rsidR="00380DDE" w:rsidRPr="003C628E">
              <w:rPr>
                <w:rFonts w:ascii="Aptos" w:hAnsi="Aptos" w:cs="Arial"/>
                <w:lang w:eastAsia="zh-CN"/>
              </w:rPr>
              <w:t xml:space="preserve"> Growth factors</w:t>
            </w:r>
          </w:p>
        </w:tc>
        <w:tc>
          <w:tcPr>
            <w:tcW w:w="2283" w:type="dxa"/>
            <w:vAlign w:val="center"/>
          </w:tcPr>
          <w:p w14:paraId="50B54616" w14:textId="30880394" w:rsidR="0046146F" w:rsidRPr="003C628E" w:rsidRDefault="003C628E" w:rsidP="003C628E">
            <w:pPr>
              <w:spacing w:after="0" w:line="240" w:lineRule="auto"/>
              <w:jc w:val="center"/>
              <w:rPr>
                <w:rFonts w:ascii="Aptos" w:hAnsi="Aptos" w:cs="Arial"/>
              </w:rPr>
            </w:pPr>
            <w:r>
              <w:rPr>
                <w:rFonts w:ascii="Aptos" w:hAnsi="Aptos" w:cs="Arial"/>
              </w:rPr>
              <w:t>Barton</w:t>
            </w:r>
          </w:p>
        </w:tc>
      </w:tr>
      <w:tr w:rsidR="003C628E" w:rsidRPr="003C628E" w14:paraId="33EF3A72" w14:textId="48B4FD38" w:rsidTr="00DF15AB">
        <w:trPr>
          <w:trHeight w:val="569"/>
          <w:jc w:val="center"/>
        </w:trPr>
        <w:tc>
          <w:tcPr>
            <w:tcW w:w="786" w:type="dxa"/>
            <w:tcBorders>
              <w:left w:val="single" w:sz="8" w:space="0" w:color="000000"/>
            </w:tcBorders>
            <w:shd w:val="clear" w:color="auto" w:fill="CCCCCC"/>
            <w:vAlign w:val="center"/>
          </w:tcPr>
          <w:p w14:paraId="50B92CA7" w14:textId="77777777" w:rsidR="0046146F" w:rsidRPr="003C628E" w:rsidRDefault="0046146F" w:rsidP="009B6F35">
            <w:pPr>
              <w:spacing w:after="0" w:line="240" w:lineRule="auto"/>
              <w:jc w:val="center"/>
              <w:rPr>
                <w:rFonts w:ascii="Aptos" w:hAnsi="Aptos" w:cs="Arial"/>
                <w:b/>
                <w:bCs/>
              </w:rPr>
            </w:pPr>
            <w:r w:rsidRPr="003C628E">
              <w:rPr>
                <w:rFonts w:ascii="Aptos" w:hAnsi="Aptos" w:cs="Arial"/>
                <w:b/>
                <w:bCs/>
              </w:rPr>
              <w:t>5</w:t>
            </w:r>
          </w:p>
        </w:tc>
        <w:tc>
          <w:tcPr>
            <w:tcW w:w="1217" w:type="dxa"/>
            <w:shd w:val="clear" w:color="auto" w:fill="CCCCCC"/>
            <w:vAlign w:val="center"/>
          </w:tcPr>
          <w:p w14:paraId="6AF2E51F" w14:textId="64C601F0" w:rsidR="0046146F" w:rsidRPr="003C628E" w:rsidRDefault="0046146F" w:rsidP="009B6F35">
            <w:pPr>
              <w:spacing w:after="0" w:line="240" w:lineRule="auto"/>
              <w:jc w:val="center"/>
              <w:rPr>
                <w:rFonts w:ascii="Aptos" w:hAnsi="Aptos" w:cs="Arial"/>
              </w:rPr>
            </w:pPr>
            <w:r w:rsidRPr="003C628E">
              <w:rPr>
                <w:rFonts w:ascii="Aptos" w:hAnsi="Aptos" w:cs="Arial"/>
              </w:rPr>
              <w:t>Feb 13</w:t>
            </w:r>
          </w:p>
        </w:tc>
        <w:tc>
          <w:tcPr>
            <w:tcW w:w="5007" w:type="dxa"/>
            <w:tcBorders>
              <w:right w:val="single" w:sz="8" w:space="0" w:color="000000"/>
            </w:tcBorders>
            <w:shd w:val="clear" w:color="auto" w:fill="CCCCCC"/>
            <w:vAlign w:val="center"/>
          </w:tcPr>
          <w:p w14:paraId="034CCA08" w14:textId="2DBA5DBF" w:rsidR="0046146F" w:rsidRPr="003C628E" w:rsidRDefault="0046146F" w:rsidP="009B6F35">
            <w:pPr>
              <w:spacing w:after="0" w:line="240" w:lineRule="auto"/>
              <w:jc w:val="center"/>
              <w:rPr>
                <w:rFonts w:ascii="Aptos" w:hAnsi="Aptos" w:cs="Arial"/>
              </w:rPr>
            </w:pPr>
            <w:r w:rsidRPr="003C628E">
              <w:rPr>
                <w:rFonts w:ascii="Aptos" w:hAnsi="Aptos" w:cs="Arial"/>
              </w:rPr>
              <w:t>Muscle Atrophy -</w:t>
            </w:r>
            <w:r w:rsidR="00380DDE">
              <w:rPr>
                <w:rFonts w:ascii="Aptos" w:hAnsi="Aptos" w:cs="Arial"/>
              </w:rPr>
              <w:t xml:space="preserve"> </w:t>
            </w:r>
            <w:proofErr w:type="spellStart"/>
            <w:r w:rsidRPr="003C628E">
              <w:rPr>
                <w:rFonts w:ascii="Aptos" w:hAnsi="Aptos" w:cs="Arial"/>
              </w:rPr>
              <w:t>Atrogenes</w:t>
            </w:r>
            <w:proofErr w:type="spellEnd"/>
          </w:p>
        </w:tc>
        <w:tc>
          <w:tcPr>
            <w:tcW w:w="2283" w:type="dxa"/>
            <w:shd w:val="clear" w:color="auto" w:fill="D0CECE" w:themeFill="background2" w:themeFillShade="E6"/>
            <w:vAlign w:val="center"/>
          </w:tcPr>
          <w:p w14:paraId="62632994" w14:textId="6CFE1C48" w:rsidR="0046146F" w:rsidRPr="003C628E" w:rsidRDefault="003C628E" w:rsidP="003C628E">
            <w:pPr>
              <w:spacing w:after="0" w:line="240" w:lineRule="auto"/>
              <w:jc w:val="center"/>
              <w:rPr>
                <w:rFonts w:ascii="Aptos" w:hAnsi="Aptos" w:cs="Arial"/>
              </w:rPr>
            </w:pPr>
            <w:r>
              <w:rPr>
                <w:rFonts w:ascii="Aptos" w:hAnsi="Aptos" w:cs="Arial"/>
              </w:rPr>
              <w:t>Barton</w:t>
            </w:r>
          </w:p>
        </w:tc>
      </w:tr>
      <w:tr w:rsidR="003C628E" w:rsidRPr="003C628E" w14:paraId="27A81640" w14:textId="2200BE02" w:rsidTr="003C628E">
        <w:trPr>
          <w:trHeight w:val="569"/>
          <w:jc w:val="center"/>
        </w:trPr>
        <w:tc>
          <w:tcPr>
            <w:tcW w:w="786" w:type="dxa"/>
            <w:tcBorders>
              <w:left w:val="single" w:sz="8" w:space="0" w:color="000000"/>
            </w:tcBorders>
            <w:vAlign w:val="center"/>
          </w:tcPr>
          <w:p w14:paraId="7BA20154" w14:textId="77777777" w:rsidR="0046146F" w:rsidRPr="003C628E" w:rsidRDefault="0046146F" w:rsidP="009B6F35">
            <w:pPr>
              <w:spacing w:after="0" w:line="240" w:lineRule="auto"/>
              <w:jc w:val="center"/>
              <w:rPr>
                <w:rFonts w:ascii="Aptos" w:hAnsi="Aptos" w:cs="Arial"/>
                <w:b/>
                <w:bCs/>
              </w:rPr>
            </w:pPr>
            <w:r w:rsidRPr="003C628E">
              <w:rPr>
                <w:rFonts w:ascii="Aptos" w:hAnsi="Aptos" w:cs="Arial"/>
                <w:b/>
                <w:bCs/>
              </w:rPr>
              <w:t>6</w:t>
            </w:r>
          </w:p>
        </w:tc>
        <w:tc>
          <w:tcPr>
            <w:tcW w:w="1217" w:type="dxa"/>
            <w:vAlign w:val="center"/>
          </w:tcPr>
          <w:p w14:paraId="1119E329" w14:textId="4C2E043C" w:rsidR="0046146F" w:rsidRPr="003C628E" w:rsidRDefault="0046146F" w:rsidP="009B6F35">
            <w:pPr>
              <w:spacing w:after="0" w:line="240" w:lineRule="auto"/>
              <w:jc w:val="center"/>
              <w:rPr>
                <w:rFonts w:ascii="Aptos" w:hAnsi="Aptos" w:cs="Arial"/>
              </w:rPr>
            </w:pPr>
            <w:r w:rsidRPr="003C628E">
              <w:rPr>
                <w:rFonts w:ascii="Aptos" w:hAnsi="Aptos" w:cs="Arial"/>
              </w:rPr>
              <w:t>Feb 20</w:t>
            </w:r>
          </w:p>
        </w:tc>
        <w:tc>
          <w:tcPr>
            <w:tcW w:w="5007" w:type="dxa"/>
            <w:tcBorders>
              <w:right w:val="single" w:sz="8" w:space="0" w:color="000000"/>
            </w:tcBorders>
            <w:vAlign w:val="center"/>
          </w:tcPr>
          <w:p w14:paraId="292C6840" w14:textId="67755B9F" w:rsidR="0046146F" w:rsidRPr="003C628E" w:rsidRDefault="0046146F" w:rsidP="009B6F35">
            <w:pPr>
              <w:spacing w:after="0" w:line="240" w:lineRule="auto"/>
              <w:jc w:val="center"/>
              <w:rPr>
                <w:rFonts w:ascii="Aptos" w:hAnsi="Aptos" w:cs="Arial"/>
              </w:rPr>
            </w:pPr>
            <w:r w:rsidRPr="003C628E">
              <w:rPr>
                <w:rFonts w:ascii="Aptos" w:hAnsi="Aptos" w:cs="Arial"/>
              </w:rPr>
              <w:t xml:space="preserve">Muscle </w:t>
            </w:r>
            <w:r w:rsidR="00B74CD0">
              <w:rPr>
                <w:rFonts w:ascii="Aptos" w:hAnsi="Aptos" w:cs="Arial"/>
              </w:rPr>
              <w:t xml:space="preserve">Injury &amp; </w:t>
            </w:r>
            <w:r w:rsidR="00380DDE">
              <w:rPr>
                <w:rFonts w:ascii="Aptos" w:hAnsi="Aptos" w:cs="Arial"/>
              </w:rPr>
              <w:t>Regeneration</w:t>
            </w:r>
          </w:p>
        </w:tc>
        <w:tc>
          <w:tcPr>
            <w:tcW w:w="2283" w:type="dxa"/>
            <w:vAlign w:val="center"/>
          </w:tcPr>
          <w:p w14:paraId="118620E1" w14:textId="6B8FD5FD" w:rsidR="0046146F" w:rsidRPr="003C628E" w:rsidRDefault="003C628E" w:rsidP="003C628E">
            <w:pPr>
              <w:spacing w:after="0" w:line="240" w:lineRule="auto"/>
              <w:jc w:val="center"/>
              <w:rPr>
                <w:rFonts w:ascii="Aptos" w:hAnsi="Aptos" w:cs="Arial"/>
              </w:rPr>
            </w:pPr>
            <w:r>
              <w:rPr>
                <w:rFonts w:ascii="Aptos" w:hAnsi="Aptos" w:cs="Arial"/>
              </w:rPr>
              <w:t>Barton</w:t>
            </w:r>
          </w:p>
        </w:tc>
      </w:tr>
      <w:tr w:rsidR="003C628E" w:rsidRPr="003C628E" w14:paraId="7BDBF8E4" w14:textId="059F82CE" w:rsidTr="00DF15AB">
        <w:trPr>
          <w:trHeight w:val="569"/>
          <w:jc w:val="center"/>
        </w:trPr>
        <w:tc>
          <w:tcPr>
            <w:tcW w:w="786" w:type="dxa"/>
            <w:tcBorders>
              <w:left w:val="single" w:sz="8" w:space="0" w:color="000000"/>
            </w:tcBorders>
            <w:shd w:val="clear" w:color="auto" w:fill="CCCCCC"/>
            <w:vAlign w:val="center"/>
          </w:tcPr>
          <w:p w14:paraId="766A5529" w14:textId="77777777" w:rsidR="0046146F" w:rsidRPr="003C628E" w:rsidRDefault="0046146F" w:rsidP="009B6F35">
            <w:pPr>
              <w:spacing w:after="0" w:line="240" w:lineRule="auto"/>
              <w:jc w:val="center"/>
              <w:rPr>
                <w:rFonts w:ascii="Aptos" w:hAnsi="Aptos" w:cs="Arial"/>
                <w:b/>
                <w:bCs/>
              </w:rPr>
            </w:pPr>
            <w:r w:rsidRPr="003C628E">
              <w:rPr>
                <w:rFonts w:ascii="Aptos" w:hAnsi="Aptos" w:cs="Arial"/>
                <w:b/>
                <w:bCs/>
              </w:rPr>
              <w:t>7</w:t>
            </w:r>
          </w:p>
        </w:tc>
        <w:tc>
          <w:tcPr>
            <w:tcW w:w="1217" w:type="dxa"/>
            <w:shd w:val="clear" w:color="auto" w:fill="CCCCCC"/>
            <w:vAlign w:val="center"/>
          </w:tcPr>
          <w:p w14:paraId="685203C6" w14:textId="75D9D4F6" w:rsidR="0046146F" w:rsidRPr="003C628E" w:rsidRDefault="0046146F" w:rsidP="009B6F35">
            <w:pPr>
              <w:spacing w:after="0" w:line="240" w:lineRule="auto"/>
              <w:jc w:val="center"/>
              <w:rPr>
                <w:rFonts w:ascii="Aptos" w:hAnsi="Aptos" w:cs="Arial"/>
              </w:rPr>
            </w:pPr>
            <w:r w:rsidRPr="003C628E">
              <w:rPr>
                <w:rFonts w:ascii="Aptos" w:hAnsi="Aptos" w:cs="Arial"/>
              </w:rPr>
              <w:t>Feb 27</w:t>
            </w:r>
          </w:p>
        </w:tc>
        <w:tc>
          <w:tcPr>
            <w:tcW w:w="5007" w:type="dxa"/>
            <w:tcBorders>
              <w:right w:val="single" w:sz="8" w:space="0" w:color="000000"/>
            </w:tcBorders>
            <w:shd w:val="clear" w:color="auto" w:fill="CCCCCC"/>
            <w:vAlign w:val="center"/>
          </w:tcPr>
          <w:p w14:paraId="2D67A2C4" w14:textId="543B0B77" w:rsidR="0046146F" w:rsidRPr="003C628E" w:rsidRDefault="00380DDE" w:rsidP="009B6F35">
            <w:pPr>
              <w:spacing w:after="0" w:line="240" w:lineRule="auto"/>
              <w:jc w:val="center"/>
              <w:rPr>
                <w:rFonts w:ascii="Aptos" w:hAnsi="Aptos" w:cs="Arial"/>
              </w:rPr>
            </w:pPr>
            <w:r>
              <w:rPr>
                <w:rFonts w:ascii="Aptos" w:hAnsi="Aptos" w:cs="Arial"/>
                <w:lang w:eastAsia="zh-CN"/>
              </w:rPr>
              <w:t>Clinical Topic: Sarcopenia</w:t>
            </w:r>
          </w:p>
        </w:tc>
        <w:tc>
          <w:tcPr>
            <w:tcW w:w="2283" w:type="dxa"/>
            <w:shd w:val="clear" w:color="auto" w:fill="D0CECE" w:themeFill="background2" w:themeFillShade="E6"/>
            <w:vAlign w:val="center"/>
          </w:tcPr>
          <w:p w14:paraId="5369CA83" w14:textId="7AF63FE7" w:rsidR="0046146F" w:rsidRPr="003C628E" w:rsidRDefault="00AA2ACF" w:rsidP="003C628E">
            <w:pPr>
              <w:spacing w:after="0" w:line="240" w:lineRule="auto"/>
              <w:jc w:val="center"/>
              <w:rPr>
                <w:rFonts w:ascii="Aptos" w:hAnsi="Aptos" w:cs="Arial"/>
              </w:rPr>
            </w:pPr>
            <w:r>
              <w:rPr>
                <w:rFonts w:ascii="Aptos" w:hAnsi="Aptos" w:cs="Arial"/>
              </w:rPr>
              <w:t>Barton</w:t>
            </w:r>
          </w:p>
        </w:tc>
      </w:tr>
      <w:tr w:rsidR="003C628E" w:rsidRPr="003C628E" w14:paraId="1E8A15CB" w14:textId="75A5344B" w:rsidTr="00AA2ACF">
        <w:trPr>
          <w:trHeight w:val="569"/>
          <w:jc w:val="center"/>
        </w:trPr>
        <w:tc>
          <w:tcPr>
            <w:tcW w:w="786" w:type="dxa"/>
            <w:tcBorders>
              <w:left w:val="single" w:sz="8" w:space="0" w:color="000000"/>
            </w:tcBorders>
            <w:shd w:val="clear" w:color="auto" w:fill="FFF2CC"/>
            <w:vAlign w:val="center"/>
          </w:tcPr>
          <w:p w14:paraId="40E82BCE" w14:textId="77777777" w:rsidR="0046146F" w:rsidRPr="003C628E" w:rsidRDefault="0046146F" w:rsidP="009B6F35">
            <w:pPr>
              <w:spacing w:after="0" w:line="240" w:lineRule="auto"/>
              <w:jc w:val="center"/>
              <w:rPr>
                <w:rFonts w:ascii="Aptos" w:hAnsi="Aptos" w:cs="Arial"/>
                <w:b/>
                <w:bCs/>
              </w:rPr>
            </w:pPr>
            <w:r w:rsidRPr="003C628E">
              <w:rPr>
                <w:rFonts w:ascii="Aptos" w:hAnsi="Aptos" w:cs="Arial"/>
                <w:b/>
                <w:bCs/>
              </w:rPr>
              <w:t>8</w:t>
            </w:r>
          </w:p>
        </w:tc>
        <w:tc>
          <w:tcPr>
            <w:tcW w:w="1217" w:type="dxa"/>
            <w:shd w:val="clear" w:color="auto" w:fill="FFF2CC"/>
            <w:vAlign w:val="center"/>
          </w:tcPr>
          <w:p w14:paraId="25E543BF" w14:textId="1AF9F644" w:rsidR="0046146F" w:rsidRPr="003C628E" w:rsidRDefault="0017557E" w:rsidP="009B6F35">
            <w:pPr>
              <w:spacing w:after="0" w:line="240" w:lineRule="auto"/>
              <w:jc w:val="center"/>
              <w:rPr>
                <w:rFonts w:ascii="Aptos" w:hAnsi="Aptos" w:cs="Arial"/>
              </w:rPr>
            </w:pPr>
            <w:r>
              <w:rPr>
                <w:rFonts w:ascii="Aptos" w:hAnsi="Aptos" w:cs="Arial"/>
              </w:rPr>
              <w:t xml:space="preserve">Due      </w:t>
            </w:r>
            <w:proofErr w:type="gramStart"/>
            <w:r>
              <w:rPr>
                <w:rFonts w:ascii="Aptos" w:hAnsi="Aptos" w:cs="Arial"/>
              </w:rPr>
              <w:t>Mar  9</w:t>
            </w:r>
            <w:proofErr w:type="gramEnd"/>
          </w:p>
        </w:tc>
        <w:tc>
          <w:tcPr>
            <w:tcW w:w="5007" w:type="dxa"/>
            <w:tcBorders>
              <w:right w:val="single" w:sz="8" w:space="0" w:color="000000"/>
            </w:tcBorders>
            <w:shd w:val="clear" w:color="auto" w:fill="FFF2CC"/>
            <w:vAlign w:val="center"/>
          </w:tcPr>
          <w:p w14:paraId="6764BBEB" w14:textId="77777777" w:rsidR="0046146F" w:rsidRPr="003C628E" w:rsidRDefault="0046146F" w:rsidP="009B6F35">
            <w:pPr>
              <w:spacing w:after="0" w:line="240" w:lineRule="auto"/>
              <w:jc w:val="center"/>
              <w:rPr>
                <w:rFonts w:ascii="Aptos" w:hAnsi="Aptos" w:cs="Arial"/>
                <w:color w:val="0070C0"/>
              </w:rPr>
            </w:pPr>
            <w:r w:rsidRPr="003C628E">
              <w:rPr>
                <w:rFonts w:ascii="Aptos" w:hAnsi="Aptos" w:cs="Arial"/>
              </w:rPr>
              <w:t>Take home exam 1 (Mid-term)</w:t>
            </w:r>
          </w:p>
        </w:tc>
        <w:tc>
          <w:tcPr>
            <w:tcW w:w="2283" w:type="dxa"/>
            <w:shd w:val="clear" w:color="auto" w:fill="FFF2CC" w:themeFill="accent4" w:themeFillTint="33"/>
            <w:vAlign w:val="center"/>
          </w:tcPr>
          <w:p w14:paraId="5DD41B27" w14:textId="1ED437A6" w:rsidR="0046146F" w:rsidRPr="003C628E" w:rsidRDefault="00380DDE" w:rsidP="003C628E">
            <w:pPr>
              <w:spacing w:after="0" w:line="240" w:lineRule="auto"/>
              <w:jc w:val="center"/>
              <w:rPr>
                <w:rFonts w:ascii="Aptos" w:hAnsi="Aptos" w:cs="Arial"/>
              </w:rPr>
            </w:pPr>
            <w:r>
              <w:rPr>
                <w:rFonts w:ascii="Aptos" w:hAnsi="Aptos" w:cs="Arial"/>
              </w:rPr>
              <w:t>Weeks 3-7</w:t>
            </w:r>
          </w:p>
        </w:tc>
      </w:tr>
      <w:tr w:rsidR="003C628E" w:rsidRPr="003C628E" w14:paraId="3BC67F0E" w14:textId="3478D3B5" w:rsidTr="00DF15AB">
        <w:trPr>
          <w:trHeight w:val="569"/>
          <w:jc w:val="center"/>
        </w:trPr>
        <w:tc>
          <w:tcPr>
            <w:tcW w:w="786" w:type="dxa"/>
            <w:tcBorders>
              <w:left w:val="single" w:sz="8" w:space="0" w:color="000000"/>
            </w:tcBorders>
            <w:shd w:val="clear" w:color="auto" w:fill="CCCCCC"/>
            <w:vAlign w:val="center"/>
          </w:tcPr>
          <w:p w14:paraId="3272C40B" w14:textId="77777777" w:rsidR="0046146F" w:rsidRPr="003C628E" w:rsidRDefault="0046146F" w:rsidP="009B6F35">
            <w:pPr>
              <w:spacing w:after="0" w:line="240" w:lineRule="auto"/>
              <w:jc w:val="center"/>
              <w:rPr>
                <w:rFonts w:ascii="Aptos" w:hAnsi="Aptos" w:cs="Arial"/>
                <w:b/>
                <w:bCs/>
              </w:rPr>
            </w:pPr>
            <w:r w:rsidRPr="003C628E">
              <w:rPr>
                <w:rFonts w:ascii="Aptos" w:hAnsi="Aptos" w:cs="Arial"/>
                <w:b/>
                <w:bCs/>
              </w:rPr>
              <w:t>9</w:t>
            </w:r>
          </w:p>
        </w:tc>
        <w:tc>
          <w:tcPr>
            <w:tcW w:w="1217" w:type="dxa"/>
            <w:shd w:val="clear" w:color="auto" w:fill="CCCCCC"/>
            <w:vAlign w:val="center"/>
          </w:tcPr>
          <w:p w14:paraId="77D7B5C8" w14:textId="7C840E2E" w:rsidR="0046146F" w:rsidRPr="003C628E" w:rsidRDefault="0046146F" w:rsidP="009B6F35">
            <w:pPr>
              <w:spacing w:after="0" w:line="240" w:lineRule="auto"/>
              <w:jc w:val="center"/>
              <w:rPr>
                <w:rFonts w:ascii="Aptos" w:hAnsi="Aptos" w:cs="Arial"/>
              </w:rPr>
            </w:pPr>
            <w:r w:rsidRPr="003C628E">
              <w:rPr>
                <w:rFonts w:ascii="Aptos" w:hAnsi="Aptos" w:cs="Arial"/>
              </w:rPr>
              <w:t>Mar 13</w:t>
            </w:r>
          </w:p>
        </w:tc>
        <w:tc>
          <w:tcPr>
            <w:tcW w:w="5007" w:type="dxa"/>
            <w:tcBorders>
              <w:right w:val="single" w:sz="8" w:space="0" w:color="000000"/>
            </w:tcBorders>
            <w:shd w:val="clear" w:color="auto" w:fill="CCCCCC"/>
            <w:vAlign w:val="center"/>
          </w:tcPr>
          <w:p w14:paraId="2965A70E" w14:textId="77777777" w:rsidR="0046146F" w:rsidRPr="003C628E" w:rsidRDefault="0046146F" w:rsidP="009B6F35">
            <w:pPr>
              <w:spacing w:after="0" w:line="240" w:lineRule="auto"/>
              <w:jc w:val="center"/>
              <w:rPr>
                <w:rFonts w:ascii="Aptos" w:hAnsi="Aptos" w:cs="Arial"/>
                <w:color w:val="0070C0"/>
              </w:rPr>
            </w:pPr>
            <w:r w:rsidRPr="003C628E">
              <w:rPr>
                <w:rFonts w:ascii="Aptos" w:hAnsi="Aptos" w:cs="Arial"/>
                <w:lang w:eastAsia="zh-CN"/>
              </w:rPr>
              <w:t>Muscle Plasticity I - Fiber types</w:t>
            </w:r>
          </w:p>
        </w:tc>
        <w:tc>
          <w:tcPr>
            <w:tcW w:w="2283" w:type="dxa"/>
            <w:shd w:val="clear" w:color="auto" w:fill="D0CECE" w:themeFill="background2" w:themeFillShade="E6"/>
            <w:vAlign w:val="center"/>
          </w:tcPr>
          <w:p w14:paraId="1A5E87CB" w14:textId="3690D342" w:rsidR="0046146F" w:rsidRPr="003C628E" w:rsidRDefault="00AA2ACF" w:rsidP="003C628E">
            <w:pPr>
              <w:spacing w:after="0" w:line="240" w:lineRule="auto"/>
              <w:jc w:val="center"/>
              <w:rPr>
                <w:rFonts w:ascii="Aptos" w:hAnsi="Aptos" w:cs="Arial"/>
              </w:rPr>
            </w:pPr>
            <w:r w:rsidRPr="003C628E">
              <w:rPr>
                <w:rFonts w:ascii="Aptos" w:hAnsi="Aptos" w:cs="Arial"/>
              </w:rPr>
              <w:t>Wei-LaPierre</w:t>
            </w:r>
          </w:p>
        </w:tc>
      </w:tr>
      <w:tr w:rsidR="003C628E" w:rsidRPr="003C628E" w14:paraId="184AFC2A" w14:textId="01196B75" w:rsidTr="00BC2671">
        <w:trPr>
          <w:trHeight w:val="569"/>
          <w:jc w:val="center"/>
        </w:trPr>
        <w:tc>
          <w:tcPr>
            <w:tcW w:w="786" w:type="dxa"/>
            <w:tcBorders>
              <w:left w:val="single" w:sz="8" w:space="0" w:color="000000"/>
            </w:tcBorders>
            <w:shd w:val="clear" w:color="auto" w:fill="C5E0B3" w:themeFill="accent6" w:themeFillTint="66"/>
            <w:vAlign w:val="center"/>
          </w:tcPr>
          <w:p w14:paraId="4905140D" w14:textId="77777777" w:rsidR="0046146F" w:rsidRPr="00D13B15" w:rsidRDefault="0046146F" w:rsidP="009B6F35">
            <w:pPr>
              <w:spacing w:after="0" w:line="240" w:lineRule="auto"/>
              <w:jc w:val="center"/>
              <w:rPr>
                <w:rFonts w:ascii="Aptos" w:hAnsi="Aptos" w:cs="Arial"/>
                <w:b/>
                <w:bCs/>
                <w:color w:val="EE0000"/>
              </w:rPr>
            </w:pPr>
            <w:r w:rsidRPr="00D13B15">
              <w:rPr>
                <w:rFonts w:ascii="Aptos" w:hAnsi="Aptos" w:cs="Arial"/>
                <w:b/>
                <w:bCs/>
                <w:color w:val="EE0000"/>
              </w:rPr>
              <w:t>10</w:t>
            </w:r>
          </w:p>
        </w:tc>
        <w:tc>
          <w:tcPr>
            <w:tcW w:w="1217" w:type="dxa"/>
            <w:shd w:val="clear" w:color="auto" w:fill="C5E0B3" w:themeFill="accent6" w:themeFillTint="66"/>
            <w:vAlign w:val="center"/>
          </w:tcPr>
          <w:p w14:paraId="62DF1A00" w14:textId="1A15AB72" w:rsidR="0046146F" w:rsidRPr="00D13B15" w:rsidRDefault="0046146F" w:rsidP="009B6F35">
            <w:pPr>
              <w:spacing w:after="0" w:line="240" w:lineRule="auto"/>
              <w:jc w:val="center"/>
              <w:rPr>
                <w:rFonts w:ascii="Aptos" w:hAnsi="Aptos" w:cs="Arial"/>
                <w:color w:val="EE0000"/>
              </w:rPr>
            </w:pPr>
            <w:r w:rsidRPr="00D13B15">
              <w:rPr>
                <w:rFonts w:ascii="Aptos" w:hAnsi="Aptos" w:cs="Arial"/>
                <w:color w:val="EE0000"/>
              </w:rPr>
              <w:t>Mar 20</w:t>
            </w:r>
          </w:p>
        </w:tc>
        <w:tc>
          <w:tcPr>
            <w:tcW w:w="5007" w:type="dxa"/>
            <w:tcBorders>
              <w:right w:val="single" w:sz="8" w:space="0" w:color="000000"/>
            </w:tcBorders>
            <w:shd w:val="clear" w:color="auto" w:fill="C5E0B3" w:themeFill="accent6" w:themeFillTint="66"/>
            <w:vAlign w:val="center"/>
          </w:tcPr>
          <w:p w14:paraId="23F565B1" w14:textId="346C8706" w:rsidR="0046146F" w:rsidRPr="00D13B15" w:rsidRDefault="0046146F" w:rsidP="009B6F35">
            <w:pPr>
              <w:spacing w:after="0" w:line="240" w:lineRule="auto"/>
              <w:jc w:val="center"/>
              <w:rPr>
                <w:rFonts w:ascii="Aptos" w:hAnsi="Aptos" w:cs="Arial"/>
                <w:b/>
                <w:bCs/>
                <w:color w:val="EE0000"/>
                <w:lang w:eastAsia="zh-CN"/>
              </w:rPr>
            </w:pPr>
            <w:r w:rsidRPr="00D13B15">
              <w:rPr>
                <w:rFonts w:ascii="Aptos" w:hAnsi="Aptos" w:cs="Arial"/>
                <w:b/>
                <w:bCs/>
                <w:color w:val="EE0000"/>
                <w:lang w:eastAsia="zh-CN"/>
              </w:rPr>
              <w:t>Spring Break- NO CLASS</w:t>
            </w:r>
          </w:p>
        </w:tc>
        <w:tc>
          <w:tcPr>
            <w:tcW w:w="2283" w:type="dxa"/>
            <w:shd w:val="clear" w:color="auto" w:fill="C5E0B3" w:themeFill="accent6" w:themeFillTint="66"/>
            <w:vAlign w:val="center"/>
          </w:tcPr>
          <w:p w14:paraId="473C1BA7" w14:textId="36ABCD26" w:rsidR="0046146F" w:rsidRPr="003C628E" w:rsidRDefault="0046146F" w:rsidP="003C628E">
            <w:pPr>
              <w:spacing w:after="0" w:line="240" w:lineRule="auto"/>
              <w:jc w:val="center"/>
              <w:rPr>
                <w:rFonts w:ascii="Aptos" w:hAnsi="Aptos" w:cs="Arial"/>
              </w:rPr>
            </w:pPr>
          </w:p>
        </w:tc>
      </w:tr>
      <w:tr w:rsidR="003C628E" w:rsidRPr="003C628E" w14:paraId="6926E01A" w14:textId="4FB5788A" w:rsidTr="00785BCC">
        <w:trPr>
          <w:trHeight w:val="569"/>
          <w:jc w:val="center"/>
        </w:trPr>
        <w:tc>
          <w:tcPr>
            <w:tcW w:w="786" w:type="dxa"/>
            <w:tcBorders>
              <w:left w:val="single" w:sz="8" w:space="0" w:color="000000"/>
            </w:tcBorders>
            <w:shd w:val="clear" w:color="auto" w:fill="D9D9D9" w:themeFill="background1" w:themeFillShade="D9"/>
            <w:vAlign w:val="center"/>
          </w:tcPr>
          <w:p w14:paraId="13A8920A" w14:textId="42CBB003" w:rsidR="0046146F" w:rsidRPr="003C628E" w:rsidRDefault="0046146F" w:rsidP="009B6F35">
            <w:pPr>
              <w:spacing w:after="0" w:line="240" w:lineRule="auto"/>
              <w:jc w:val="center"/>
              <w:rPr>
                <w:rFonts w:ascii="Aptos" w:hAnsi="Aptos" w:cs="Arial"/>
                <w:b/>
                <w:bCs/>
              </w:rPr>
            </w:pPr>
            <w:r w:rsidRPr="003C628E">
              <w:rPr>
                <w:rFonts w:ascii="Aptos" w:hAnsi="Aptos" w:cs="Arial"/>
                <w:b/>
                <w:bCs/>
              </w:rPr>
              <w:t>11</w:t>
            </w:r>
          </w:p>
        </w:tc>
        <w:tc>
          <w:tcPr>
            <w:tcW w:w="1217" w:type="dxa"/>
            <w:shd w:val="clear" w:color="auto" w:fill="D9D9D9" w:themeFill="background1" w:themeFillShade="D9"/>
            <w:vAlign w:val="center"/>
          </w:tcPr>
          <w:p w14:paraId="44F734B7" w14:textId="7276CA87" w:rsidR="0046146F" w:rsidRPr="003C628E" w:rsidRDefault="0046146F" w:rsidP="009B6F35">
            <w:pPr>
              <w:spacing w:after="0" w:line="240" w:lineRule="auto"/>
              <w:jc w:val="center"/>
              <w:rPr>
                <w:rFonts w:ascii="Aptos" w:hAnsi="Aptos" w:cs="Arial"/>
              </w:rPr>
            </w:pPr>
            <w:r w:rsidRPr="003C628E">
              <w:rPr>
                <w:rFonts w:ascii="Aptos" w:hAnsi="Aptos" w:cs="Arial"/>
              </w:rPr>
              <w:t>Mar 27</w:t>
            </w:r>
          </w:p>
        </w:tc>
        <w:tc>
          <w:tcPr>
            <w:tcW w:w="5007" w:type="dxa"/>
            <w:tcBorders>
              <w:right w:val="single" w:sz="8" w:space="0" w:color="000000"/>
            </w:tcBorders>
            <w:shd w:val="clear" w:color="auto" w:fill="D9D9D9" w:themeFill="background1" w:themeFillShade="D9"/>
            <w:vAlign w:val="center"/>
          </w:tcPr>
          <w:p w14:paraId="5AAE3B54" w14:textId="39B1A4F9" w:rsidR="0046146F" w:rsidRPr="003C628E" w:rsidRDefault="0046146F" w:rsidP="009B6F35">
            <w:pPr>
              <w:spacing w:after="0" w:line="240" w:lineRule="auto"/>
              <w:jc w:val="center"/>
              <w:rPr>
                <w:rFonts w:ascii="Aptos" w:hAnsi="Aptos" w:cs="Arial"/>
                <w:b/>
                <w:bCs/>
                <w:lang w:eastAsia="zh-CN"/>
              </w:rPr>
            </w:pPr>
            <w:r w:rsidRPr="003C628E">
              <w:rPr>
                <w:rFonts w:ascii="Aptos" w:hAnsi="Aptos" w:cs="Arial"/>
                <w:lang w:eastAsia="zh-CN"/>
              </w:rPr>
              <w:t>Muscle Plasticity II - Intracellular Signaling</w:t>
            </w:r>
          </w:p>
        </w:tc>
        <w:tc>
          <w:tcPr>
            <w:tcW w:w="2283" w:type="dxa"/>
            <w:shd w:val="clear" w:color="auto" w:fill="D0CECE" w:themeFill="background2" w:themeFillShade="E6"/>
            <w:vAlign w:val="center"/>
          </w:tcPr>
          <w:p w14:paraId="7FDE2E34" w14:textId="0041D6E6" w:rsidR="0046146F" w:rsidRPr="003C628E" w:rsidRDefault="00AA2ACF" w:rsidP="003C628E">
            <w:pPr>
              <w:spacing w:after="0" w:line="240" w:lineRule="auto"/>
              <w:jc w:val="center"/>
              <w:rPr>
                <w:rFonts w:ascii="Aptos" w:hAnsi="Aptos" w:cs="Arial"/>
              </w:rPr>
            </w:pPr>
            <w:r w:rsidRPr="003C628E">
              <w:rPr>
                <w:rFonts w:ascii="Aptos" w:hAnsi="Aptos" w:cs="Arial"/>
              </w:rPr>
              <w:t>Wei-LaPierre</w:t>
            </w:r>
          </w:p>
        </w:tc>
      </w:tr>
      <w:tr w:rsidR="003C628E" w:rsidRPr="003C628E" w14:paraId="2793A86A" w14:textId="575CE9FD" w:rsidTr="003C628E">
        <w:trPr>
          <w:trHeight w:val="569"/>
          <w:jc w:val="center"/>
        </w:trPr>
        <w:tc>
          <w:tcPr>
            <w:tcW w:w="786" w:type="dxa"/>
            <w:tcBorders>
              <w:left w:val="single" w:sz="8" w:space="0" w:color="000000"/>
            </w:tcBorders>
            <w:vAlign w:val="center"/>
          </w:tcPr>
          <w:p w14:paraId="3B4E6726" w14:textId="63204C6F" w:rsidR="0046146F" w:rsidRPr="003C628E" w:rsidRDefault="0046146F" w:rsidP="009B6F35">
            <w:pPr>
              <w:spacing w:after="0" w:line="240" w:lineRule="auto"/>
              <w:jc w:val="center"/>
              <w:rPr>
                <w:rFonts w:ascii="Aptos" w:hAnsi="Aptos" w:cs="Arial"/>
                <w:b/>
                <w:bCs/>
              </w:rPr>
            </w:pPr>
            <w:r w:rsidRPr="003C628E">
              <w:rPr>
                <w:rFonts w:ascii="Aptos" w:hAnsi="Aptos" w:cs="Arial"/>
                <w:b/>
                <w:bCs/>
              </w:rPr>
              <w:t>12</w:t>
            </w:r>
          </w:p>
        </w:tc>
        <w:tc>
          <w:tcPr>
            <w:tcW w:w="1217" w:type="dxa"/>
            <w:vAlign w:val="center"/>
          </w:tcPr>
          <w:p w14:paraId="49D7DEAB" w14:textId="2CE4108D" w:rsidR="0046146F" w:rsidRPr="003C628E" w:rsidRDefault="0046146F" w:rsidP="009B6F35">
            <w:pPr>
              <w:spacing w:after="0" w:line="240" w:lineRule="auto"/>
              <w:jc w:val="center"/>
              <w:rPr>
                <w:rFonts w:ascii="Aptos" w:hAnsi="Aptos" w:cs="Arial"/>
              </w:rPr>
            </w:pPr>
            <w:r w:rsidRPr="003C628E">
              <w:rPr>
                <w:rFonts w:ascii="Aptos" w:hAnsi="Aptos" w:cs="Arial"/>
              </w:rPr>
              <w:t>Apr 3</w:t>
            </w:r>
          </w:p>
        </w:tc>
        <w:tc>
          <w:tcPr>
            <w:tcW w:w="5007" w:type="dxa"/>
            <w:tcBorders>
              <w:right w:val="single" w:sz="8" w:space="0" w:color="000000"/>
            </w:tcBorders>
            <w:vAlign w:val="center"/>
          </w:tcPr>
          <w:p w14:paraId="798612FF" w14:textId="3586567C" w:rsidR="0046146F" w:rsidRPr="003C628E" w:rsidRDefault="0046146F" w:rsidP="009B6F35">
            <w:pPr>
              <w:spacing w:after="0" w:line="240" w:lineRule="auto"/>
              <w:jc w:val="center"/>
              <w:rPr>
                <w:rFonts w:ascii="Aptos" w:hAnsi="Aptos" w:cs="Arial"/>
                <w:lang w:eastAsia="zh-CN"/>
              </w:rPr>
            </w:pPr>
            <w:r w:rsidRPr="003C628E">
              <w:rPr>
                <w:rFonts w:ascii="Aptos" w:hAnsi="Aptos" w:cs="Arial"/>
                <w:lang w:eastAsia="zh-CN"/>
              </w:rPr>
              <w:t>Neural plasticity</w:t>
            </w:r>
          </w:p>
        </w:tc>
        <w:tc>
          <w:tcPr>
            <w:tcW w:w="2283" w:type="dxa"/>
            <w:vAlign w:val="center"/>
          </w:tcPr>
          <w:p w14:paraId="22897018" w14:textId="78DDE86E" w:rsidR="0046146F" w:rsidRPr="003C628E" w:rsidRDefault="00AA2ACF" w:rsidP="003C628E">
            <w:pPr>
              <w:spacing w:after="0" w:line="240" w:lineRule="auto"/>
              <w:jc w:val="center"/>
              <w:rPr>
                <w:rFonts w:ascii="Aptos" w:hAnsi="Aptos" w:cs="Arial"/>
              </w:rPr>
            </w:pPr>
            <w:r w:rsidRPr="003C628E">
              <w:rPr>
                <w:rFonts w:ascii="Aptos" w:hAnsi="Aptos" w:cs="Arial"/>
              </w:rPr>
              <w:t>Wei-LaPierre</w:t>
            </w:r>
          </w:p>
        </w:tc>
      </w:tr>
      <w:tr w:rsidR="003C628E" w:rsidRPr="003C628E" w14:paraId="001739C6" w14:textId="7628FB38" w:rsidTr="00785BCC">
        <w:trPr>
          <w:trHeight w:val="569"/>
          <w:jc w:val="center"/>
        </w:trPr>
        <w:tc>
          <w:tcPr>
            <w:tcW w:w="786" w:type="dxa"/>
            <w:tcBorders>
              <w:left w:val="single" w:sz="8" w:space="0" w:color="000000"/>
            </w:tcBorders>
            <w:shd w:val="clear" w:color="auto" w:fill="CCCCCC"/>
            <w:vAlign w:val="center"/>
          </w:tcPr>
          <w:p w14:paraId="0FB887F7" w14:textId="0A0F3836" w:rsidR="0046146F" w:rsidRPr="003C628E" w:rsidRDefault="0046146F" w:rsidP="009B6F35">
            <w:pPr>
              <w:spacing w:after="0" w:line="240" w:lineRule="auto"/>
              <w:jc w:val="center"/>
              <w:rPr>
                <w:rFonts w:ascii="Aptos" w:hAnsi="Aptos" w:cs="Arial"/>
                <w:b/>
                <w:bCs/>
              </w:rPr>
            </w:pPr>
            <w:r w:rsidRPr="003C628E">
              <w:rPr>
                <w:rFonts w:ascii="Aptos" w:hAnsi="Aptos" w:cs="Arial"/>
                <w:b/>
                <w:bCs/>
              </w:rPr>
              <w:t>13</w:t>
            </w:r>
          </w:p>
        </w:tc>
        <w:tc>
          <w:tcPr>
            <w:tcW w:w="1217" w:type="dxa"/>
            <w:shd w:val="clear" w:color="auto" w:fill="CCCCCC"/>
            <w:vAlign w:val="center"/>
          </w:tcPr>
          <w:p w14:paraId="3544C4C1" w14:textId="3E278CB4" w:rsidR="0046146F" w:rsidRPr="003C628E" w:rsidRDefault="0046146F" w:rsidP="009B6F35">
            <w:pPr>
              <w:spacing w:after="0" w:line="240" w:lineRule="auto"/>
              <w:jc w:val="center"/>
              <w:rPr>
                <w:rFonts w:ascii="Aptos" w:hAnsi="Aptos" w:cs="Arial"/>
              </w:rPr>
            </w:pPr>
            <w:r w:rsidRPr="003C628E">
              <w:rPr>
                <w:rFonts w:ascii="Aptos" w:hAnsi="Aptos" w:cs="Arial"/>
              </w:rPr>
              <w:t>Apr 10</w:t>
            </w:r>
          </w:p>
        </w:tc>
        <w:tc>
          <w:tcPr>
            <w:tcW w:w="5007" w:type="dxa"/>
            <w:tcBorders>
              <w:right w:val="single" w:sz="8" w:space="0" w:color="000000"/>
            </w:tcBorders>
            <w:shd w:val="clear" w:color="auto" w:fill="CCCCCC"/>
            <w:vAlign w:val="center"/>
          </w:tcPr>
          <w:p w14:paraId="2A3CF888" w14:textId="04B75967" w:rsidR="0046146F" w:rsidRPr="003C628E" w:rsidRDefault="0046146F" w:rsidP="009B6F35">
            <w:pPr>
              <w:spacing w:after="0" w:line="240" w:lineRule="auto"/>
              <w:jc w:val="center"/>
              <w:rPr>
                <w:rFonts w:ascii="Aptos" w:hAnsi="Aptos" w:cs="Arial"/>
                <w:b/>
                <w:color w:val="C00000"/>
              </w:rPr>
            </w:pPr>
            <w:r w:rsidRPr="003C628E">
              <w:rPr>
                <w:rFonts w:ascii="Aptos" w:hAnsi="Aptos" w:cs="Arial"/>
                <w:lang w:eastAsia="zh-CN"/>
              </w:rPr>
              <w:t>Plasticity and microRNAs</w:t>
            </w:r>
          </w:p>
        </w:tc>
        <w:tc>
          <w:tcPr>
            <w:tcW w:w="2283" w:type="dxa"/>
            <w:shd w:val="clear" w:color="auto" w:fill="D0CECE" w:themeFill="background2" w:themeFillShade="E6"/>
            <w:vAlign w:val="center"/>
          </w:tcPr>
          <w:p w14:paraId="1D3A859D" w14:textId="742AAA9C" w:rsidR="0046146F" w:rsidRPr="003C628E" w:rsidRDefault="00AA2ACF" w:rsidP="003C628E">
            <w:pPr>
              <w:spacing w:after="0" w:line="240" w:lineRule="auto"/>
              <w:jc w:val="center"/>
              <w:rPr>
                <w:rFonts w:ascii="Aptos" w:hAnsi="Aptos" w:cs="Arial"/>
              </w:rPr>
            </w:pPr>
            <w:r w:rsidRPr="003C628E">
              <w:rPr>
                <w:rFonts w:ascii="Aptos" w:hAnsi="Aptos" w:cs="Arial"/>
              </w:rPr>
              <w:t>Wei-LaPierre</w:t>
            </w:r>
          </w:p>
        </w:tc>
      </w:tr>
      <w:tr w:rsidR="003C628E" w:rsidRPr="003C628E" w14:paraId="39AB751B" w14:textId="60CFA182" w:rsidTr="003C628E">
        <w:trPr>
          <w:trHeight w:val="569"/>
          <w:jc w:val="center"/>
        </w:trPr>
        <w:tc>
          <w:tcPr>
            <w:tcW w:w="786" w:type="dxa"/>
            <w:tcBorders>
              <w:left w:val="single" w:sz="8" w:space="0" w:color="000000"/>
            </w:tcBorders>
            <w:vAlign w:val="center"/>
          </w:tcPr>
          <w:p w14:paraId="16101588" w14:textId="5F617D7B" w:rsidR="0046146F" w:rsidRPr="003C628E" w:rsidRDefault="0046146F" w:rsidP="009B6F35">
            <w:pPr>
              <w:spacing w:after="0" w:line="240" w:lineRule="auto"/>
              <w:jc w:val="center"/>
              <w:rPr>
                <w:rFonts w:ascii="Aptos" w:hAnsi="Aptos" w:cs="Arial"/>
                <w:b/>
                <w:bCs/>
              </w:rPr>
            </w:pPr>
            <w:r w:rsidRPr="003C628E">
              <w:rPr>
                <w:rFonts w:ascii="Aptos" w:hAnsi="Aptos" w:cs="Arial"/>
                <w:b/>
                <w:bCs/>
              </w:rPr>
              <w:t>14</w:t>
            </w:r>
          </w:p>
        </w:tc>
        <w:tc>
          <w:tcPr>
            <w:tcW w:w="1217" w:type="dxa"/>
            <w:vAlign w:val="center"/>
          </w:tcPr>
          <w:p w14:paraId="0216C985" w14:textId="559018DF" w:rsidR="0046146F" w:rsidRPr="003C628E" w:rsidRDefault="0046146F" w:rsidP="009B6F35">
            <w:pPr>
              <w:spacing w:after="0" w:line="240" w:lineRule="auto"/>
              <w:jc w:val="center"/>
              <w:rPr>
                <w:rFonts w:ascii="Aptos" w:hAnsi="Aptos" w:cs="Arial"/>
              </w:rPr>
            </w:pPr>
            <w:r w:rsidRPr="003C628E">
              <w:rPr>
                <w:rFonts w:ascii="Aptos" w:hAnsi="Aptos" w:cs="Arial"/>
              </w:rPr>
              <w:t>Apr 17</w:t>
            </w:r>
          </w:p>
        </w:tc>
        <w:tc>
          <w:tcPr>
            <w:tcW w:w="5007" w:type="dxa"/>
            <w:tcBorders>
              <w:right w:val="single" w:sz="8" w:space="0" w:color="000000"/>
            </w:tcBorders>
            <w:vAlign w:val="center"/>
          </w:tcPr>
          <w:p w14:paraId="3F3D9C8C" w14:textId="01D9A027" w:rsidR="0046146F" w:rsidRPr="003C628E" w:rsidRDefault="0046146F" w:rsidP="009B6F35">
            <w:pPr>
              <w:spacing w:after="0" w:line="240" w:lineRule="auto"/>
              <w:jc w:val="center"/>
              <w:rPr>
                <w:rFonts w:ascii="Aptos" w:hAnsi="Aptos" w:cs="Arial"/>
              </w:rPr>
            </w:pPr>
            <w:r w:rsidRPr="003C628E">
              <w:rPr>
                <w:rFonts w:ascii="Aptos" w:hAnsi="Aptos" w:cs="Arial"/>
                <w:lang w:eastAsia="zh-CN"/>
              </w:rPr>
              <w:t>Exercise and Neuromuscular conditions</w:t>
            </w:r>
          </w:p>
        </w:tc>
        <w:tc>
          <w:tcPr>
            <w:tcW w:w="2283" w:type="dxa"/>
            <w:vAlign w:val="center"/>
          </w:tcPr>
          <w:p w14:paraId="1873ED91" w14:textId="77EA0C49" w:rsidR="0046146F" w:rsidRPr="003C628E" w:rsidRDefault="00AA2ACF" w:rsidP="003C628E">
            <w:pPr>
              <w:spacing w:after="0" w:line="240" w:lineRule="auto"/>
              <w:jc w:val="center"/>
              <w:rPr>
                <w:rFonts w:ascii="Aptos" w:hAnsi="Aptos" w:cs="Arial"/>
              </w:rPr>
            </w:pPr>
            <w:r w:rsidRPr="003C628E">
              <w:rPr>
                <w:rFonts w:ascii="Aptos" w:hAnsi="Aptos" w:cs="Arial"/>
              </w:rPr>
              <w:t>Wei-LaPierre</w:t>
            </w:r>
          </w:p>
        </w:tc>
      </w:tr>
      <w:tr w:rsidR="003C628E" w:rsidRPr="003C628E" w14:paraId="5C7B8E60" w14:textId="76F79858" w:rsidTr="00D13B15">
        <w:trPr>
          <w:trHeight w:val="569"/>
          <w:jc w:val="center"/>
        </w:trPr>
        <w:tc>
          <w:tcPr>
            <w:tcW w:w="786" w:type="dxa"/>
            <w:tcBorders>
              <w:left w:val="single" w:sz="8" w:space="0" w:color="000000"/>
              <w:bottom w:val="single" w:sz="8" w:space="0" w:color="000000"/>
            </w:tcBorders>
            <w:shd w:val="clear" w:color="auto" w:fill="FFF2CC"/>
            <w:vAlign w:val="center"/>
          </w:tcPr>
          <w:p w14:paraId="512B25AF" w14:textId="618E7F8A" w:rsidR="0046146F" w:rsidRPr="003C628E" w:rsidRDefault="0046146F" w:rsidP="009B6F35">
            <w:pPr>
              <w:spacing w:after="0" w:line="240" w:lineRule="auto"/>
              <w:jc w:val="center"/>
              <w:rPr>
                <w:rFonts w:ascii="Aptos" w:hAnsi="Aptos" w:cs="Arial"/>
                <w:b/>
                <w:bCs/>
              </w:rPr>
            </w:pPr>
            <w:r w:rsidRPr="003C628E">
              <w:rPr>
                <w:rFonts w:ascii="Aptos" w:hAnsi="Aptos" w:cs="Arial"/>
                <w:b/>
                <w:bCs/>
              </w:rPr>
              <w:t>15</w:t>
            </w:r>
          </w:p>
        </w:tc>
        <w:tc>
          <w:tcPr>
            <w:tcW w:w="1217" w:type="dxa"/>
            <w:tcBorders>
              <w:bottom w:val="single" w:sz="8" w:space="0" w:color="000000"/>
            </w:tcBorders>
            <w:shd w:val="clear" w:color="auto" w:fill="FFF2CC"/>
            <w:vAlign w:val="center"/>
          </w:tcPr>
          <w:p w14:paraId="7F5189CE" w14:textId="43B84BB3" w:rsidR="0046146F" w:rsidRPr="003C628E" w:rsidRDefault="0046146F" w:rsidP="009B6F35">
            <w:pPr>
              <w:spacing w:after="0" w:line="240" w:lineRule="auto"/>
              <w:jc w:val="center"/>
              <w:rPr>
                <w:rFonts w:ascii="Aptos" w:hAnsi="Aptos" w:cs="Arial"/>
              </w:rPr>
            </w:pPr>
            <w:r w:rsidRPr="003C628E">
              <w:rPr>
                <w:rFonts w:ascii="Aptos" w:hAnsi="Aptos" w:cs="Arial"/>
              </w:rPr>
              <w:t xml:space="preserve">Due </w:t>
            </w:r>
            <w:r w:rsidR="0017557E">
              <w:rPr>
                <w:rFonts w:ascii="Aptos" w:hAnsi="Aptos" w:cs="Arial"/>
              </w:rPr>
              <w:t xml:space="preserve">      </w:t>
            </w:r>
            <w:r w:rsidRPr="003C628E">
              <w:rPr>
                <w:rFonts w:ascii="Aptos" w:hAnsi="Aptos" w:cs="Arial"/>
              </w:rPr>
              <w:t>Apr 29</w:t>
            </w:r>
          </w:p>
        </w:tc>
        <w:tc>
          <w:tcPr>
            <w:tcW w:w="5007" w:type="dxa"/>
            <w:tcBorders>
              <w:bottom w:val="single" w:sz="8" w:space="0" w:color="000000"/>
              <w:right w:val="single" w:sz="8" w:space="0" w:color="000000"/>
            </w:tcBorders>
            <w:shd w:val="clear" w:color="auto" w:fill="FFF2CC"/>
            <w:vAlign w:val="center"/>
          </w:tcPr>
          <w:p w14:paraId="76209EDD" w14:textId="77777777" w:rsidR="0046146F" w:rsidRPr="003C628E" w:rsidRDefault="0046146F" w:rsidP="009B6F35">
            <w:pPr>
              <w:spacing w:after="0" w:line="240" w:lineRule="auto"/>
              <w:jc w:val="center"/>
              <w:rPr>
                <w:rFonts w:ascii="Aptos" w:hAnsi="Aptos" w:cs="Arial"/>
              </w:rPr>
            </w:pPr>
            <w:r w:rsidRPr="003C628E">
              <w:rPr>
                <w:rFonts w:ascii="Aptos" w:hAnsi="Aptos" w:cs="Arial"/>
                <w:lang w:eastAsia="zh-CN"/>
              </w:rPr>
              <w:t>Take home Exam 2 (Final)</w:t>
            </w:r>
          </w:p>
        </w:tc>
        <w:tc>
          <w:tcPr>
            <w:tcW w:w="2283" w:type="dxa"/>
            <w:shd w:val="clear" w:color="auto" w:fill="FFF2CC" w:themeFill="accent4" w:themeFillTint="33"/>
            <w:vAlign w:val="center"/>
          </w:tcPr>
          <w:p w14:paraId="139C6600" w14:textId="2C7ADB1D" w:rsidR="0046146F" w:rsidRPr="003C628E" w:rsidRDefault="00380DDE" w:rsidP="003C628E">
            <w:pPr>
              <w:spacing w:after="0" w:line="240" w:lineRule="auto"/>
              <w:jc w:val="center"/>
              <w:rPr>
                <w:rFonts w:ascii="Aptos" w:hAnsi="Aptos" w:cs="Arial"/>
              </w:rPr>
            </w:pPr>
            <w:r>
              <w:rPr>
                <w:rFonts w:ascii="Aptos" w:hAnsi="Aptos" w:cs="Arial"/>
              </w:rPr>
              <w:t>Weeks 9-14</w:t>
            </w:r>
          </w:p>
        </w:tc>
      </w:tr>
    </w:tbl>
    <w:p w14:paraId="6027AB06" w14:textId="77777777" w:rsidR="00454099" w:rsidRDefault="00454099" w:rsidP="009B6F35">
      <w:pPr>
        <w:pStyle w:val="Heading3"/>
        <w:rPr>
          <w:sz w:val="28"/>
          <w:szCs w:val="28"/>
        </w:rPr>
      </w:pPr>
    </w:p>
    <w:p w14:paraId="03B033F1" w14:textId="4F1B2A04" w:rsidR="000D53EF" w:rsidRPr="001A6CA0" w:rsidRDefault="000D53EF" w:rsidP="009B6F35">
      <w:pPr>
        <w:pStyle w:val="Heading3"/>
        <w:rPr>
          <w:sz w:val="28"/>
          <w:szCs w:val="28"/>
        </w:rPr>
      </w:pPr>
      <w:r w:rsidRPr="001A6CA0">
        <w:rPr>
          <w:sz w:val="28"/>
          <w:szCs w:val="28"/>
        </w:rPr>
        <w:t>SUCCESS AND STUDY TIPS</w:t>
      </w:r>
    </w:p>
    <w:p w14:paraId="2CF526C1" w14:textId="77777777" w:rsidR="00DC0059" w:rsidRPr="004E2BE3" w:rsidRDefault="00DC0059" w:rsidP="009B6F35">
      <w:pPr>
        <w:autoSpaceDE w:val="0"/>
        <w:autoSpaceDN w:val="0"/>
        <w:adjustRightInd w:val="0"/>
        <w:spacing w:after="0" w:line="240" w:lineRule="auto"/>
        <w:rPr>
          <w:rFonts w:eastAsia="Calibri"/>
          <w:color w:val="002060"/>
          <w:highlight w:val="yellow"/>
        </w:rPr>
      </w:pPr>
      <w:r>
        <w:rPr>
          <w:rFonts w:cs="Calibri"/>
          <w:color w:val="002060"/>
          <w:szCs w:val="24"/>
          <w:lang w:eastAsia="zh-CN"/>
        </w:rPr>
        <w:t xml:space="preserve">To ensure success of this course, all students are encouraged to read the course materials provided on CANVAS before class, attend the lectures, ask questions during and after class, and engage in discussions during class. An important aspect of this is reading the papers for discussion so that participation is possible. Contact the instructor when having doubt on the materials and topics for each week. </w:t>
      </w:r>
    </w:p>
    <w:sectPr w:rsidR="00DC0059" w:rsidRPr="004E2BE3" w:rsidSect="004F1FC1">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EABF8" w14:textId="77777777" w:rsidR="00E54C41" w:rsidRDefault="00E54C41" w:rsidP="00A74CD6">
      <w:pPr>
        <w:spacing w:after="0" w:line="240" w:lineRule="auto"/>
      </w:pPr>
      <w:r>
        <w:separator/>
      </w:r>
    </w:p>
  </w:endnote>
  <w:endnote w:type="continuationSeparator" w:id="0">
    <w:p w14:paraId="65F660F7" w14:textId="77777777" w:rsidR="00E54C41" w:rsidRDefault="00E54C41"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Body CS)">
    <w:altName w:val="Times New Roman"/>
    <w:panose1 w:val="020B0604020202020204"/>
    <w:charset w:val="00"/>
    <w:family w:val="roman"/>
    <w:notTrueType/>
    <w:pitch w:val="default"/>
  </w:font>
  <w:font w:name="Aptos">
    <w:panose1 w:val="020B06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C8E54" w14:textId="77777777" w:rsidR="00E54C41" w:rsidRDefault="00E54C41" w:rsidP="00A74CD6">
      <w:pPr>
        <w:spacing w:after="0" w:line="240" w:lineRule="auto"/>
      </w:pPr>
      <w:r>
        <w:separator/>
      </w:r>
    </w:p>
  </w:footnote>
  <w:footnote w:type="continuationSeparator" w:id="0">
    <w:p w14:paraId="07BFA4B1" w14:textId="77777777" w:rsidR="00E54C41" w:rsidRDefault="00E54C41"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alt="Shape&#13;&#13;&#10;&#13;&#13;&#10;&#13;&#13;&#10;&#13;&#13;&#10;&#13;&#13;&#10;&#13;&#13;&#10;&#13;&#13;&#10;&#13;&#13;&#10;Description automatically generated with low confidence" style="width:95.65pt;height:95.65pt;visibility:visible;mso-wrap-style:square" o:bullet="t">
        <v:imagedata r:id="rId1" o:title="Shape&#13;&#13;&#10;&#13;&#13;&#10;&#13;&#13;&#10;&#13;&#13;&#10;&#13;&#13;&#10;&#13;&#13;&#10;&#13;&#13;&#10;&#13;&#13;&#10;Description automatically generated with low confidence"/>
      </v:shape>
    </w:pict>
  </w:numPicBullet>
  <w:abstractNum w:abstractNumId="0"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D593046"/>
    <w:multiLevelType w:val="hybridMultilevel"/>
    <w:tmpl w:val="2EE6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B01D95"/>
    <w:multiLevelType w:val="multilevel"/>
    <w:tmpl w:val="056071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2B31EEA"/>
    <w:multiLevelType w:val="hybridMultilevel"/>
    <w:tmpl w:val="4EB0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8704325">
    <w:abstractNumId w:val="12"/>
  </w:num>
  <w:num w:numId="2" w16cid:durableId="1237520654">
    <w:abstractNumId w:val="1"/>
  </w:num>
  <w:num w:numId="3" w16cid:durableId="388115361">
    <w:abstractNumId w:val="4"/>
  </w:num>
  <w:num w:numId="4" w16cid:durableId="917180318">
    <w:abstractNumId w:val="21"/>
  </w:num>
  <w:num w:numId="5" w16cid:durableId="1037582872">
    <w:abstractNumId w:val="6"/>
  </w:num>
  <w:num w:numId="6" w16cid:durableId="1905989425">
    <w:abstractNumId w:val="14"/>
  </w:num>
  <w:num w:numId="7" w16cid:durableId="2069068356">
    <w:abstractNumId w:val="18"/>
  </w:num>
  <w:num w:numId="8" w16cid:durableId="1124809555">
    <w:abstractNumId w:val="15"/>
  </w:num>
  <w:num w:numId="9" w16cid:durableId="482158191">
    <w:abstractNumId w:val="13"/>
  </w:num>
  <w:num w:numId="10" w16cid:durableId="1266842227">
    <w:abstractNumId w:val="20"/>
  </w:num>
  <w:num w:numId="11" w16cid:durableId="942760128">
    <w:abstractNumId w:val="10"/>
  </w:num>
  <w:num w:numId="12" w16cid:durableId="1234657089">
    <w:abstractNumId w:val="0"/>
  </w:num>
  <w:num w:numId="13" w16cid:durableId="1622610065">
    <w:abstractNumId w:val="8"/>
  </w:num>
  <w:num w:numId="14" w16cid:durableId="1844083517">
    <w:abstractNumId w:val="11"/>
  </w:num>
  <w:num w:numId="15" w16cid:durableId="1691763704">
    <w:abstractNumId w:val="5"/>
  </w:num>
  <w:num w:numId="16" w16cid:durableId="407844025">
    <w:abstractNumId w:val="17"/>
  </w:num>
  <w:num w:numId="17" w16cid:durableId="532379067">
    <w:abstractNumId w:val="16"/>
  </w:num>
  <w:num w:numId="18" w16cid:durableId="1764566488">
    <w:abstractNumId w:val="3"/>
  </w:num>
  <w:num w:numId="19" w16cid:durableId="1846627822">
    <w:abstractNumId w:val="19"/>
  </w:num>
  <w:num w:numId="20" w16cid:durableId="1661806663">
    <w:abstractNumId w:val="2"/>
  </w:num>
  <w:num w:numId="21" w16cid:durableId="890505907">
    <w:abstractNumId w:val="7"/>
  </w:num>
  <w:num w:numId="22" w16cid:durableId="313994351">
    <w:abstractNumId w:val="9"/>
  </w:num>
  <w:num w:numId="23" w16cid:durableId="18630855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E2"/>
    <w:rsid w:val="00005278"/>
    <w:rsid w:val="00011801"/>
    <w:rsid w:val="0001527F"/>
    <w:rsid w:val="00024BEB"/>
    <w:rsid w:val="000268A9"/>
    <w:rsid w:val="00027F9E"/>
    <w:rsid w:val="00030DBD"/>
    <w:rsid w:val="00035A58"/>
    <w:rsid w:val="0003716C"/>
    <w:rsid w:val="00040955"/>
    <w:rsid w:val="0006234C"/>
    <w:rsid w:val="00064811"/>
    <w:rsid w:val="000A08BE"/>
    <w:rsid w:val="000A1E7F"/>
    <w:rsid w:val="000C5AD4"/>
    <w:rsid w:val="000D53EF"/>
    <w:rsid w:val="000D7614"/>
    <w:rsid w:val="000E0126"/>
    <w:rsid w:val="000E2007"/>
    <w:rsid w:val="000E770B"/>
    <w:rsid w:val="000F33EC"/>
    <w:rsid w:val="000F4D7E"/>
    <w:rsid w:val="00113B2D"/>
    <w:rsid w:val="001416BA"/>
    <w:rsid w:val="00144DA6"/>
    <w:rsid w:val="00147130"/>
    <w:rsid w:val="00171013"/>
    <w:rsid w:val="00174B64"/>
    <w:rsid w:val="0017557E"/>
    <w:rsid w:val="00177DE8"/>
    <w:rsid w:val="001A31F1"/>
    <w:rsid w:val="001A6218"/>
    <w:rsid w:val="001A6CA0"/>
    <w:rsid w:val="001A7263"/>
    <w:rsid w:val="001C4104"/>
    <w:rsid w:val="001E35B9"/>
    <w:rsid w:val="001E4783"/>
    <w:rsid w:val="001F70AE"/>
    <w:rsid w:val="0021173F"/>
    <w:rsid w:val="0022256A"/>
    <w:rsid w:val="0022685C"/>
    <w:rsid w:val="0023460E"/>
    <w:rsid w:val="002373B7"/>
    <w:rsid w:val="0025073C"/>
    <w:rsid w:val="0026623C"/>
    <w:rsid w:val="00272645"/>
    <w:rsid w:val="00283C65"/>
    <w:rsid w:val="00284EC9"/>
    <w:rsid w:val="002901C8"/>
    <w:rsid w:val="002A18CF"/>
    <w:rsid w:val="002A794D"/>
    <w:rsid w:val="002C2A35"/>
    <w:rsid w:val="002D04B6"/>
    <w:rsid w:val="002D0F43"/>
    <w:rsid w:val="002D6086"/>
    <w:rsid w:val="003036BF"/>
    <w:rsid w:val="003149E4"/>
    <w:rsid w:val="00316934"/>
    <w:rsid w:val="00320103"/>
    <w:rsid w:val="00322E4F"/>
    <w:rsid w:val="00330CAF"/>
    <w:rsid w:val="00333A97"/>
    <w:rsid w:val="003368BA"/>
    <w:rsid w:val="00346375"/>
    <w:rsid w:val="00360516"/>
    <w:rsid w:val="00367A77"/>
    <w:rsid w:val="00370FEC"/>
    <w:rsid w:val="003761FD"/>
    <w:rsid w:val="00380DDE"/>
    <w:rsid w:val="00394ECC"/>
    <w:rsid w:val="003A087B"/>
    <w:rsid w:val="003A1853"/>
    <w:rsid w:val="003B4E51"/>
    <w:rsid w:val="003B7720"/>
    <w:rsid w:val="003C1065"/>
    <w:rsid w:val="003C10F6"/>
    <w:rsid w:val="003C628E"/>
    <w:rsid w:val="003C7E2E"/>
    <w:rsid w:val="003D7217"/>
    <w:rsid w:val="003F1A74"/>
    <w:rsid w:val="00420E9F"/>
    <w:rsid w:val="0044073F"/>
    <w:rsid w:val="004453A6"/>
    <w:rsid w:val="00454099"/>
    <w:rsid w:val="00456405"/>
    <w:rsid w:val="0046146F"/>
    <w:rsid w:val="0046265E"/>
    <w:rsid w:val="00482A98"/>
    <w:rsid w:val="0048626B"/>
    <w:rsid w:val="00493DF6"/>
    <w:rsid w:val="004A0FA5"/>
    <w:rsid w:val="004D082B"/>
    <w:rsid w:val="004E59F6"/>
    <w:rsid w:val="004F1FC1"/>
    <w:rsid w:val="00505DE9"/>
    <w:rsid w:val="00516F3C"/>
    <w:rsid w:val="00530498"/>
    <w:rsid w:val="00532EA0"/>
    <w:rsid w:val="00532FCC"/>
    <w:rsid w:val="005449A9"/>
    <w:rsid w:val="00544BAB"/>
    <w:rsid w:val="00544CBE"/>
    <w:rsid w:val="00546E1F"/>
    <w:rsid w:val="00561AE5"/>
    <w:rsid w:val="00576F9C"/>
    <w:rsid w:val="005A170F"/>
    <w:rsid w:val="005A6983"/>
    <w:rsid w:val="005B1A7E"/>
    <w:rsid w:val="005C5DB9"/>
    <w:rsid w:val="005D5FFA"/>
    <w:rsid w:val="005D7474"/>
    <w:rsid w:val="005E31DE"/>
    <w:rsid w:val="005E4BFF"/>
    <w:rsid w:val="005E4D60"/>
    <w:rsid w:val="005F0B13"/>
    <w:rsid w:val="005F4064"/>
    <w:rsid w:val="005F4618"/>
    <w:rsid w:val="006030FF"/>
    <w:rsid w:val="00604BCB"/>
    <w:rsid w:val="00610B8C"/>
    <w:rsid w:val="0061675B"/>
    <w:rsid w:val="00627A22"/>
    <w:rsid w:val="00640BBC"/>
    <w:rsid w:val="00644DB7"/>
    <w:rsid w:val="00667824"/>
    <w:rsid w:val="00676B26"/>
    <w:rsid w:val="0069712B"/>
    <w:rsid w:val="006A304C"/>
    <w:rsid w:val="006B0DC6"/>
    <w:rsid w:val="006B0FE8"/>
    <w:rsid w:val="006C4A87"/>
    <w:rsid w:val="006C6A68"/>
    <w:rsid w:val="006D0B23"/>
    <w:rsid w:val="006D79C1"/>
    <w:rsid w:val="006E0A49"/>
    <w:rsid w:val="006E10BE"/>
    <w:rsid w:val="006E3F74"/>
    <w:rsid w:val="006F5004"/>
    <w:rsid w:val="006F5502"/>
    <w:rsid w:val="00711237"/>
    <w:rsid w:val="007136A6"/>
    <w:rsid w:val="007223DB"/>
    <w:rsid w:val="0074595A"/>
    <w:rsid w:val="00756C5C"/>
    <w:rsid w:val="00763442"/>
    <w:rsid w:val="00770C21"/>
    <w:rsid w:val="007751B0"/>
    <w:rsid w:val="00785BCC"/>
    <w:rsid w:val="00787A3D"/>
    <w:rsid w:val="007A2F49"/>
    <w:rsid w:val="007A4957"/>
    <w:rsid w:val="007B0722"/>
    <w:rsid w:val="007B0ABA"/>
    <w:rsid w:val="007B3051"/>
    <w:rsid w:val="007C690A"/>
    <w:rsid w:val="007D6690"/>
    <w:rsid w:val="00802391"/>
    <w:rsid w:val="00807999"/>
    <w:rsid w:val="00814E9F"/>
    <w:rsid w:val="00817F96"/>
    <w:rsid w:val="008219F6"/>
    <w:rsid w:val="00822913"/>
    <w:rsid w:val="00830871"/>
    <w:rsid w:val="00837187"/>
    <w:rsid w:val="00842812"/>
    <w:rsid w:val="00850A06"/>
    <w:rsid w:val="00857A66"/>
    <w:rsid w:val="00865BE8"/>
    <w:rsid w:val="008841ED"/>
    <w:rsid w:val="00886C70"/>
    <w:rsid w:val="008A22BA"/>
    <w:rsid w:val="008D6B71"/>
    <w:rsid w:val="008E59EA"/>
    <w:rsid w:val="008F1DA5"/>
    <w:rsid w:val="008F512E"/>
    <w:rsid w:val="008F5736"/>
    <w:rsid w:val="008F5B72"/>
    <w:rsid w:val="008F60DF"/>
    <w:rsid w:val="00917BEE"/>
    <w:rsid w:val="00922CA3"/>
    <w:rsid w:val="0092777D"/>
    <w:rsid w:val="00934263"/>
    <w:rsid w:val="00954B71"/>
    <w:rsid w:val="009560AE"/>
    <w:rsid w:val="00957E94"/>
    <w:rsid w:val="00961380"/>
    <w:rsid w:val="0096334A"/>
    <w:rsid w:val="00967198"/>
    <w:rsid w:val="00974D50"/>
    <w:rsid w:val="00983D3D"/>
    <w:rsid w:val="009919C3"/>
    <w:rsid w:val="009B10D4"/>
    <w:rsid w:val="009B4319"/>
    <w:rsid w:val="009B6F35"/>
    <w:rsid w:val="009C0C1F"/>
    <w:rsid w:val="009C1D31"/>
    <w:rsid w:val="009C276E"/>
    <w:rsid w:val="009D0161"/>
    <w:rsid w:val="009D6030"/>
    <w:rsid w:val="009E31BF"/>
    <w:rsid w:val="009E40C1"/>
    <w:rsid w:val="009F148F"/>
    <w:rsid w:val="00A2726C"/>
    <w:rsid w:val="00A36C60"/>
    <w:rsid w:val="00A4027E"/>
    <w:rsid w:val="00A46F67"/>
    <w:rsid w:val="00A74CD6"/>
    <w:rsid w:val="00A93032"/>
    <w:rsid w:val="00A96356"/>
    <w:rsid w:val="00AA2ACF"/>
    <w:rsid w:val="00AB1C2D"/>
    <w:rsid w:val="00AE06E3"/>
    <w:rsid w:val="00AE082A"/>
    <w:rsid w:val="00B01DF1"/>
    <w:rsid w:val="00B01E52"/>
    <w:rsid w:val="00B0578D"/>
    <w:rsid w:val="00B070CA"/>
    <w:rsid w:val="00B11FFC"/>
    <w:rsid w:val="00B15930"/>
    <w:rsid w:val="00B15A7B"/>
    <w:rsid w:val="00B20B24"/>
    <w:rsid w:val="00B42C88"/>
    <w:rsid w:val="00B5577F"/>
    <w:rsid w:val="00B55FDF"/>
    <w:rsid w:val="00B7288D"/>
    <w:rsid w:val="00B74CD0"/>
    <w:rsid w:val="00B8502F"/>
    <w:rsid w:val="00B97282"/>
    <w:rsid w:val="00BC0B55"/>
    <w:rsid w:val="00BC2671"/>
    <w:rsid w:val="00BD4FF5"/>
    <w:rsid w:val="00BE632B"/>
    <w:rsid w:val="00C058D0"/>
    <w:rsid w:val="00C07B46"/>
    <w:rsid w:val="00C146DD"/>
    <w:rsid w:val="00C248E9"/>
    <w:rsid w:val="00C33B29"/>
    <w:rsid w:val="00C45789"/>
    <w:rsid w:val="00C513B4"/>
    <w:rsid w:val="00C71074"/>
    <w:rsid w:val="00C80F2B"/>
    <w:rsid w:val="00C842DD"/>
    <w:rsid w:val="00C91324"/>
    <w:rsid w:val="00C965C5"/>
    <w:rsid w:val="00CA773E"/>
    <w:rsid w:val="00CB3DD9"/>
    <w:rsid w:val="00CB421B"/>
    <w:rsid w:val="00CC0A21"/>
    <w:rsid w:val="00CC3D55"/>
    <w:rsid w:val="00CD404D"/>
    <w:rsid w:val="00CE5391"/>
    <w:rsid w:val="00D015DE"/>
    <w:rsid w:val="00D1335E"/>
    <w:rsid w:val="00D13B15"/>
    <w:rsid w:val="00D171DE"/>
    <w:rsid w:val="00D203F8"/>
    <w:rsid w:val="00D24346"/>
    <w:rsid w:val="00D4151D"/>
    <w:rsid w:val="00D55484"/>
    <w:rsid w:val="00D60C7E"/>
    <w:rsid w:val="00D643CB"/>
    <w:rsid w:val="00D66B71"/>
    <w:rsid w:val="00D83A80"/>
    <w:rsid w:val="00D849E7"/>
    <w:rsid w:val="00DA3693"/>
    <w:rsid w:val="00DA6C87"/>
    <w:rsid w:val="00DA76E7"/>
    <w:rsid w:val="00DB4F4A"/>
    <w:rsid w:val="00DB55DD"/>
    <w:rsid w:val="00DB6572"/>
    <w:rsid w:val="00DC0059"/>
    <w:rsid w:val="00DD5B56"/>
    <w:rsid w:val="00DD6522"/>
    <w:rsid w:val="00DE11AB"/>
    <w:rsid w:val="00DE1578"/>
    <w:rsid w:val="00DE3FBB"/>
    <w:rsid w:val="00DF15AB"/>
    <w:rsid w:val="00DF36DB"/>
    <w:rsid w:val="00E0132A"/>
    <w:rsid w:val="00E20330"/>
    <w:rsid w:val="00E22DE2"/>
    <w:rsid w:val="00E31885"/>
    <w:rsid w:val="00E367AD"/>
    <w:rsid w:val="00E41937"/>
    <w:rsid w:val="00E43A80"/>
    <w:rsid w:val="00E44239"/>
    <w:rsid w:val="00E46619"/>
    <w:rsid w:val="00E54C41"/>
    <w:rsid w:val="00E65BCC"/>
    <w:rsid w:val="00E831DC"/>
    <w:rsid w:val="00E835E9"/>
    <w:rsid w:val="00E84DCC"/>
    <w:rsid w:val="00E86337"/>
    <w:rsid w:val="00E94274"/>
    <w:rsid w:val="00E95A56"/>
    <w:rsid w:val="00EC09B3"/>
    <w:rsid w:val="00EC1B8B"/>
    <w:rsid w:val="00EC483A"/>
    <w:rsid w:val="00EC66F5"/>
    <w:rsid w:val="00EC6E1A"/>
    <w:rsid w:val="00EC7D82"/>
    <w:rsid w:val="00ED3A50"/>
    <w:rsid w:val="00EE509B"/>
    <w:rsid w:val="00EF0F60"/>
    <w:rsid w:val="00EF24C8"/>
    <w:rsid w:val="00EF3C32"/>
    <w:rsid w:val="00EF4602"/>
    <w:rsid w:val="00F0044F"/>
    <w:rsid w:val="00F132D3"/>
    <w:rsid w:val="00F15367"/>
    <w:rsid w:val="00F230C1"/>
    <w:rsid w:val="00F331D7"/>
    <w:rsid w:val="00F37AD3"/>
    <w:rsid w:val="00F658AC"/>
    <w:rsid w:val="00F71AEE"/>
    <w:rsid w:val="00F76478"/>
    <w:rsid w:val="00F80A0F"/>
    <w:rsid w:val="00F87554"/>
    <w:rsid w:val="00F93702"/>
    <w:rsid w:val="00F947A1"/>
    <w:rsid w:val="00F9514C"/>
    <w:rsid w:val="00F96089"/>
    <w:rsid w:val="00FA5EC5"/>
    <w:rsid w:val="00FB4724"/>
    <w:rsid w:val="00FB5646"/>
    <w:rsid w:val="00FC30E4"/>
    <w:rsid w:val="00FF1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styleId="UnresolvedMention">
    <w:name w:val="Unresolved Mention"/>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character" w:customStyle="1" w:styleId="contentpasted0">
    <w:name w:val="contentpasted0"/>
    <w:basedOn w:val="DefaultParagraphFont"/>
    <w:rsid w:val="00320103"/>
  </w:style>
  <w:style w:type="paragraph" w:styleId="BodyText">
    <w:name w:val="Body Text"/>
    <w:basedOn w:val="Normal"/>
    <w:link w:val="BodyTextChar"/>
    <w:uiPriority w:val="1"/>
    <w:qFormat/>
    <w:rsid w:val="00370FEC"/>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370FEC"/>
    <w:rPr>
      <w:rFonts w:ascii="Calibri" w:eastAsia="Calibri" w:hAnsi="Calibri" w:cs="Calibri"/>
    </w:rPr>
  </w:style>
  <w:style w:type="paragraph" w:styleId="NormalWeb">
    <w:name w:val="Normal (Web)"/>
    <w:basedOn w:val="Normal"/>
    <w:uiPriority w:val="99"/>
    <w:semiHidden/>
    <w:unhideWhenUsed/>
    <w:rsid w:val="000052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ufhhp/?hl=en" TargetMode="External"/><Relationship Id="rId18" Type="http://schemas.openxmlformats.org/officeDocument/2006/relationships/image" Target="media/image5.png"/><Relationship Id="rId26" Type="http://schemas.openxmlformats.org/officeDocument/2006/relationships/hyperlink" Target="https://catalog.ufl.edu/UGRD/academic-regulations/attendance-policies/" TargetMode="External"/><Relationship Id="rId39" Type="http://schemas.openxmlformats.org/officeDocument/2006/relationships/theme" Target="theme/theme1.xml"/><Relationship Id="rId21" Type="http://schemas.openxmlformats.org/officeDocument/2006/relationships/image" Target="media/image7.png"/><Relationship Id="rId34" Type="http://schemas.openxmlformats.org/officeDocument/2006/relationships/hyperlink" Target="mailto:ddchristou@hhp.ufl.edu"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linkedin.com/showcase/university-of-florida-department-of-applied-physiology-and-kinesiology?trk=affiliated-pages" TargetMode="External"/><Relationship Id="rId25" Type="http://schemas.openxmlformats.org/officeDocument/2006/relationships/hyperlink" Target="https://syllabus.ufl.edu/syllabus-policy/uf-syllabus-policy-links/" TargetMode="External"/><Relationship Id="rId33" Type="http://schemas.openxmlformats.org/officeDocument/2006/relationships/hyperlink" Target="mailto:vcourt@ufl.ed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witter.com/UF_HHP?ref_src=twsrc%5Egoogle%7Ctwcamp%5Eserp%7Ctwgr%5Eauthor" TargetMode="External"/><Relationship Id="rId20" Type="http://schemas.openxmlformats.org/officeDocument/2006/relationships/image" Target="media/image6.png"/><Relationship Id="rId29" Type="http://schemas.openxmlformats.org/officeDocument/2006/relationships/hyperlink" Target="https://disability.ufl.edu/get-start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ufhhp/?hl=en" TargetMode="External"/><Relationship Id="rId24" Type="http://schemas.openxmlformats.org/officeDocument/2006/relationships/hyperlink" Target="mailto:lweilapierre@ufl.edu" TargetMode="External"/><Relationship Id="rId32" Type="http://schemas.openxmlformats.org/officeDocument/2006/relationships/hyperlink" Target="https://gatorevals.aa.ufl.edu/public-results/" TargetMode="External"/><Relationship Id="rId37" Type="http://schemas.openxmlformats.org/officeDocument/2006/relationships/hyperlink" Target="https://catalog.ufl.edu/UGRD/academic-regulations/grades-grading-policies/"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mailto:jahlgren@ufl.edu" TargetMode="External"/><Relationship Id="rId28" Type="http://schemas.openxmlformats.org/officeDocument/2006/relationships/hyperlink" Target="https://policy.ufl.edu/regulation/4-040/" TargetMode="External"/><Relationship Id="rId36" Type="http://schemas.openxmlformats.org/officeDocument/2006/relationships/hyperlink" Target="mailto:akgardner@ufl.edu" TargetMode="External"/><Relationship Id="rId10" Type="http://schemas.openxmlformats.org/officeDocument/2006/relationships/hyperlink" Target="https://www.facebook.com/UFHHP/" TargetMode="External"/><Relationship Id="rId19" Type="http://schemas.openxmlformats.org/officeDocument/2006/relationships/hyperlink" Target="https://www.linkedin.com/showcase/university-of-florida-department-of-applied-physiology-and-kinesiology?trk=affiliated-pages" TargetMode="External"/><Relationship Id="rId31" Type="http://schemas.openxmlformats.org/officeDocument/2006/relationships/hyperlink" Target="https://gatorevals.aa.ufl.edu/studen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witter.com/UF_HHP?ref_src=twsrc%5Egoogle%7Ctwcamp%5Eserp%7Ctwgr%5Eauthor" TargetMode="External"/><Relationship Id="rId22" Type="http://schemas.openxmlformats.org/officeDocument/2006/relationships/hyperlink" Target="mailto:erbarton@ufl.edu" TargetMode="External"/><Relationship Id="rId27" Type="http://schemas.openxmlformats.org/officeDocument/2006/relationships/hyperlink" Target="https://policy.ufl.edu/regulation/4-040/" TargetMode="External"/><Relationship Id="rId30" Type="http://schemas.openxmlformats.org/officeDocument/2006/relationships/hyperlink" Target="https://nam10.safelinks.protection.outlook.com/?url=https%3A%2F%2Fmy-ufl.bluera.com%2F&amp;data=05%7C02%7Cjahlgren%40ufl.edu%7Ceda35409e44e4507215608dd3a49d6fa%7C0d4da0f84a314d76ace60a62331e1b84%7C0%7C0%7C638730810996600063%7CUnknown%7CTWFpbGZsb3d8eyJFbXB0eU1hcGkiOnRydWUsIlYiOiIwLjAuMDAwMCIsIlAiOiJXaW4zMiIsIkFOIjoiTWFpbCIsIldUIjoyfQ%3D%3D%7C0%7C%7C%7C&amp;sdata=6iCWR2GuG%2BFFomsdfAQyMXjh9nEdfISWSXSnSeM%2BR1Y%3D&amp;reserved=0" TargetMode="External"/><Relationship Id="rId35" Type="http://schemas.openxmlformats.org/officeDocument/2006/relationships/hyperlink" Target="mailto:scoombes@ufl.edu" TargetMode="External"/><Relationship Id="rId8" Type="http://schemas.openxmlformats.org/officeDocument/2006/relationships/hyperlink" Target="https://www.facebook.com/UFHHP/"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4A62-D20E-4BFB-8F68-663A74F5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2729</Words>
  <Characters>15558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Barton,Elisabeth R</cp:lastModifiedBy>
  <cp:revision>2</cp:revision>
  <cp:lastPrinted>2025-12-15T16:52:00Z</cp:lastPrinted>
  <dcterms:created xsi:type="dcterms:W3CDTF">2026-01-02T18:04:00Z</dcterms:created>
  <dcterms:modified xsi:type="dcterms:W3CDTF">2026-01-02T18:04:00Z</dcterms:modified>
</cp:coreProperties>
</file>