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EB7C" w14:textId="77777777" w:rsidR="00AE5549" w:rsidRDefault="003755DB" w:rsidP="00AE5549">
      <w:pPr>
        <w:pStyle w:val="Heading1"/>
        <w:spacing w:before="0" w:line="240" w:lineRule="auto"/>
        <w:rPr>
          <w:sz w:val="56"/>
          <w:szCs w:val="24"/>
          <w14:shadow w14:blurRad="50800" w14:dist="38100" w14:dir="5400000" w14:sx="100000" w14:sy="100000" w14:kx="0" w14:ky="0" w14:algn="t">
            <w14:srgbClr w14:val="000000">
              <w14:alpha w14:val="60000"/>
            </w14:srgbClr>
          </w14:shadow>
        </w:rPr>
      </w:pPr>
      <w:r w:rsidRPr="00AE5549">
        <w:rPr>
          <w:noProof/>
          <w:color w:val="auto"/>
          <w:sz w:val="72"/>
          <w:szCs w:val="28"/>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C6B5B5C">
            <wp:simplePos x="0" y="0"/>
            <wp:positionH relativeFrom="page">
              <wp:align>right</wp:align>
            </wp:positionH>
            <wp:positionV relativeFrom="paragraph">
              <wp:posOffset>-685800</wp:posOffset>
            </wp:positionV>
            <wp:extent cx="7771765" cy="242570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alphaModFix amt="70000"/>
                      <a:extLst>
                        <a:ext uri="{28A0092B-C50C-407E-A947-70E740481C1C}">
                          <a14:useLocalDpi xmlns:a14="http://schemas.microsoft.com/office/drawing/2010/main" val="0"/>
                        </a:ext>
                      </a:extLst>
                    </a:blip>
                    <a:srcRect t="2171" b="2171"/>
                    <a:stretch>
                      <a:fillRect/>
                    </a:stretch>
                  </pic:blipFill>
                  <pic:spPr bwMode="auto">
                    <a:xfrm>
                      <a:off x="0" y="0"/>
                      <a:ext cx="7772415" cy="24259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E5549">
        <w:rPr>
          <w:color w:val="auto"/>
          <w:sz w:val="72"/>
          <w:szCs w:val="28"/>
          <w14:shadow w14:blurRad="50800" w14:dist="38100" w14:dir="5400000" w14:sx="100000" w14:sy="100000" w14:kx="0" w14:ky="0" w14:algn="t">
            <w14:srgbClr w14:val="000000">
              <w14:alpha w14:val="60000"/>
            </w14:srgbClr>
          </w14:shadow>
        </w:rPr>
        <w:t>Teaching Experience in APK</w:t>
      </w:r>
      <w:r w:rsidRPr="00AE5549">
        <w:rPr>
          <w:color w:val="auto"/>
          <w:sz w:val="56"/>
          <w:szCs w:val="24"/>
          <w14:shadow w14:blurRad="50800" w14:dist="38100" w14:dir="5400000" w14:sx="100000" w14:sy="100000" w14:kx="0" w14:ky="0" w14:algn="t">
            <w14:srgbClr w14:val="000000">
              <w14:alpha w14:val="60000"/>
            </w14:srgbClr>
          </w14:shadow>
        </w:rPr>
        <w:t>:</w:t>
      </w:r>
      <w:r>
        <w:rPr>
          <w:sz w:val="56"/>
          <w:szCs w:val="24"/>
          <w14:shadow w14:blurRad="50800" w14:dist="38100" w14:dir="5400000" w14:sx="100000" w14:sy="100000" w14:kx="0" w14:ky="0" w14:algn="t">
            <w14:srgbClr w14:val="000000">
              <w14:alpha w14:val="60000"/>
            </w14:srgbClr>
          </w14:shadow>
        </w:rPr>
        <w:t xml:space="preserve"> </w:t>
      </w:r>
    </w:p>
    <w:p w14:paraId="67A3B90A" w14:textId="624A0851" w:rsidR="003755DB" w:rsidRPr="00AE5549" w:rsidRDefault="003755DB" w:rsidP="00AE5549">
      <w:pPr>
        <w:pStyle w:val="Heading1"/>
        <w:spacing w:before="0" w:line="240" w:lineRule="auto"/>
        <w:rPr>
          <w:sz w:val="56"/>
          <w:szCs w:val="24"/>
          <w14:shadow w14:blurRad="50800" w14:dist="38100" w14:dir="5400000" w14:sx="100000" w14:sy="100000" w14:kx="0" w14:ky="0" w14:algn="t">
            <w14:srgbClr w14:val="000000">
              <w14:alpha w14:val="60000"/>
            </w14:srgbClr>
          </w14:shadow>
        </w:rPr>
      </w:pPr>
      <w:r w:rsidRPr="00AE5549">
        <w:rPr>
          <w:i/>
          <w:iCs/>
          <w:color w:val="auto"/>
          <w:sz w:val="48"/>
          <w:szCs w:val="20"/>
          <w14:shadow w14:blurRad="50800" w14:dist="38100" w14:dir="5400000" w14:sx="100000" w14:sy="100000" w14:kx="0" w14:ky="0" w14:algn="t">
            <w14:srgbClr w14:val="000000">
              <w14:alpha w14:val="60000"/>
            </w14:srgbClr>
          </w14:shadow>
        </w:rPr>
        <w:t>Applied Human Anatomy w/ Lab</w:t>
      </w:r>
    </w:p>
    <w:p w14:paraId="4518C951" w14:textId="051FB5D4" w:rsidR="00E22DE2" w:rsidRDefault="00AE5549" w:rsidP="00E22DE2">
      <w:pPr>
        <w:spacing w:line="240" w:lineRule="auto"/>
      </w:pP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564F3E0B">
            <wp:simplePos x="0" y="0"/>
            <wp:positionH relativeFrom="margin">
              <wp:posOffset>5212715</wp:posOffset>
            </wp:positionH>
            <wp:positionV relativeFrom="paragraph">
              <wp:posOffset>94615</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9" cstate="print">
                      <a:biLevel thresh="50000"/>
                      <a:extLst>
                        <a:ext uri="{28A0092B-C50C-407E-A947-70E740481C1C}">
                          <a14:useLocalDpi xmlns:a14="http://schemas.microsoft.com/office/drawing/2010/main" val="0"/>
                        </a:ext>
                      </a:extLst>
                    </a:blip>
                    <a:srcRect/>
                    <a:stretch>
                      <a:fillRect/>
                    </a:stretch>
                  </pic:blipFill>
                  <pic:spPr bwMode="auto">
                    <a:xfrm>
                      <a:off x="0" y="0"/>
                      <a:ext cx="1729105" cy="4799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B7FB3" w14:textId="32B891B6" w:rsidR="009919C3" w:rsidRPr="00AE5549" w:rsidRDefault="009919C3" w:rsidP="009919C3">
      <w:pPr>
        <w:rPr>
          <w:b/>
          <w:bCs/>
          <w:sz w:val="32"/>
          <w:szCs w:val="32"/>
          <w14:shadow w14:blurRad="50800" w14:dist="38100" w14:dir="5400000" w14:sx="100000" w14:sy="100000" w14:kx="0" w14:ky="0" w14:algn="t">
            <w14:srgbClr w14:val="000000">
              <w14:alpha w14:val="60000"/>
            </w14:srgbClr>
          </w14:shadow>
        </w:rPr>
      </w:pPr>
      <w:r w:rsidRPr="00AE5549">
        <w:rPr>
          <w:b/>
          <w:bCs/>
          <w:sz w:val="32"/>
          <w:szCs w:val="32"/>
          <w14:shadow w14:blurRad="50800" w14:dist="38100" w14:dir="5400000" w14:sx="100000" w14:sy="100000" w14:kx="0" w14:ky="0" w14:algn="t">
            <w14:srgbClr w14:val="000000">
              <w14:alpha w14:val="60000"/>
            </w14:srgbClr>
          </w14:shadow>
        </w:rPr>
        <w:t>APK</w:t>
      </w:r>
      <w:r w:rsidR="003755DB" w:rsidRPr="00AE5549">
        <w:rPr>
          <w:b/>
          <w:bCs/>
          <w:sz w:val="32"/>
          <w:szCs w:val="32"/>
          <w14:shadow w14:blurRad="50800" w14:dist="38100" w14:dir="5400000" w14:sx="100000" w14:sy="100000" w14:kx="0" w14:ky="0" w14:algn="t">
            <w14:srgbClr w14:val="000000">
              <w14:alpha w14:val="60000"/>
            </w14:srgbClr>
          </w14:shadow>
        </w:rPr>
        <w:t>4943</w:t>
      </w:r>
      <w:r w:rsidR="0068149F" w:rsidRPr="00AE5549">
        <w:rPr>
          <w:b/>
          <w:bCs/>
          <w:sz w:val="32"/>
          <w:szCs w:val="32"/>
          <w14:shadow w14:blurRad="50800" w14:dist="38100" w14:dir="5400000" w14:sx="100000" w14:sy="100000" w14:kx="0" w14:ky="0" w14:algn="t">
            <w14:srgbClr w14:val="000000">
              <w14:alpha w14:val="60000"/>
            </w14:srgbClr>
          </w14:shadow>
        </w:rPr>
        <w:t xml:space="preserve"> </w:t>
      </w:r>
      <w:r w:rsidRPr="00AE5549">
        <w:rPr>
          <w:b/>
          <w:bCs/>
          <w:sz w:val="32"/>
          <w:szCs w:val="32"/>
          <w14:shadow w14:blurRad="50800" w14:dist="38100" w14:dir="5400000" w14:sx="100000" w14:sy="100000" w14:kx="0" w14:ky="0" w14:algn="t">
            <w14:srgbClr w14:val="000000">
              <w14:alpha w14:val="60000"/>
            </w14:srgbClr>
          </w14:shadow>
        </w:rPr>
        <w:t xml:space="preserve">| </w:t>
      </w:r>
      <w:r w:rsidR="00F87615" w:rsidRPr="00AE5549">
        <w:rPr>
          <w:b/>
          <w:bCs/>
          <w:sz w:val="32"/>
          <w:szCs w:val="32"/>
          <w14:shadow w14:blurRad="50800" w14:dist="38100" w14:dir="5400000" w14:sx="100000" w14:sy="100000" w14:kx="0" w14:ky="0" w14:algn="t">
            <w14:srgbClr w14:val="000000">
              <w14:alpha w14:val="60000"/>
            </w14:srgbClr>
          </w14:shadow>
        </w:rPr>
        <w:t xml:space="preserve">Class # 10423 | </w:t>
      </w:r>
      <w:r w:rsidR="003755DB" w:rsidRPr="00AE5549">
        <w:rPr>
          <w:b/>
          <w:bCs/>
          <w:sz w:val="32"/>
          <w:szCs w:val="32"/>
          <w14:shadow w14:blurRad="50800" w14:dist="38100" w14:dir="5400000" w14:sx="100000" w14:sy="100000" w14:kx="0" w14:ky="0" w14:algn="t">
            <w14:srgbClr w14:val="000000">
              <w14:alpha w14:val="60000"/>
            </w14:srgbClr>
          </w14:shadow>
        </w:rPr>
        <w:t>1</w:t>
      </w:r>
      <w:r w:rsidRPr="00AE5549">
        <w:rPr>
          <w:b/>
          <w:bCs/>
          <w:sz w:val="32"/>
          <w:szCs w:val="32"/>
          <w14:shadow w14:blurRad="50800" w14:dist="38100" w14:dir="5400000" w14:sx="100000" w14:sy="100000" w14:kx="0" w14:ky="0" w14:algn="t">
            <w14:srgbClr w14:val="000000">
              <w14:alpha w14:val="60000"/>
            </w14:srgbClr>
          </w14:shadow>
        </w:rPr>
        <w:t xml:space="preserve"> Credit | </w:t>
      </w:r>
      <w:r w:rsidR="00431CDB" w:rsidRPr="00AE5549">
        <w:rPr>
          <w:b/>
          <w:bCs/>
          <w:sz w:val="32"/>
          <w:szCs w:val="32"/>
          <w14:shadow w14:blurRad="50800" w14:dist="38100" w14:dir="5400000" w14:sx="100000" w14:sy="100000" w14:kx="0" w14:ky="0" w14:algn="t">
            <w14:srgbClr w14:val="000000">
              <w14:alpha w14:val="60000"/>
            </w14:srgbClr>
          </w14:shadow>
        </w:rPr>
        <w:t>Spring</w:t>
      </w:r>
      <w:r w:rsidR="00405C17" w:rsidRPr="00AE5549">
        <w:rPr>
          <w:b/>
          <w:bCs/>
          <w:sz w:val="32"/>
          <w:szCs w:val="32"/>
          <w14:shadow w14:blurRad="50800" w14:dist="38100" w14:dir="5400000" w14:sx="100000" w14:sy="100000" w14:kx="0" w14:ky="0" w14:algn="t">
            <w14:srgbClr w14:val="000000">
              <w14:alpha w14:val="60000"/>
            </w14:srgbClr>
          </w14:shadow>
        </w:rPr>
        <w:t xml:space="preserve"> 202</w:t>
      </w:r>
      <w:r w:rsidR="00431CDB" w:rsidRPr="00AE5549">
        <w:rPr>
          <w:b/>
          <w:bCs/>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4C06C7" w:rsidRDefault="00505DE9" w:rsidP="004C06C7">
      <w:pPr>
        <w:pStyle w:val="Heading2"/>
        <w:rPr>
          <w:color w:val="FA4616"/>
          <w:sz w:val="32"/>
          <w:szCs w:val="28"/>
        </w:rPr>
      </w:pPr>
      <w:r w:rsidRPr="004C06C7">
        <w:rPr>
          <w:color w:val="FA4616"/>
          <w:sz w:val="32"/>
          <w:szCs w:val="28"/>
        </w:rPr>
        <w:t>Course Info</w:t>
      </w:r>
    </w:p>
    <w:p w14:paraId="20DEC924" w14:textId="77777777" w:rsidR="00505DE9" w:rsidRDefault="00505DE9" w:rsidP="00EC7D82">
      <w:pPr>
        <w:spacing w:after="0" w:line="240" w:lineRule="auto"/>
        <w:rPr>
          <w:sz w:val="24"/>
          <w:szCs w:val="24"/>
        </w:rPr>
      </w:pPr>
    </w:p>
    <w:tbl>
      <w:tblPr>
        <w:tblStyle w:val="TableGrid"/>
        <w:tblW w:w="101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urse Info"/>
        <w:tblDescription w:val="This tables lists the instructor's name (Joslyn Ahlgren, PhD) and basic contact info, as well as a note that office hours will be posted in Canvas, and the class meeting time/location."/>
      </w:tblPr>
      <w:tblGrid>
        <w:gridCol w:w="3150"/>
        <w:gridCol w:w="7020"/>
      </w:tblGrid>
      <w:tr w:rsidR="00505DE9" w14:paraId="37E641E0" w14:textId="77777777" w:rsidTr="004C06C7">
        <w:trPr>
          <w:trHeight w:val="1881"/>
        </w:trPr>
        <w:tc>
          <w:tcPr>
            <w:tcW w:w="3150" w:type="dxa"/>
          </w:tcPr>
          <w:p w14:paraId="28F2F00E" w14:textId="43F1FD8E" w:rsidR="00505DE9" w:rsidRPr="004C06C7" w:rsidRDefault="00505DE9" w:rsidP="008F512E">
            <w:pPr>
              <w:pStyle w:val="Heading3"/>
              <w:rPr>
                <w:color w:val="0021A5"/>
              </w:rPr>
            </w:pPr>
            <w:r w:rsidRPr="004C06C7">
              <w:rPr>
                <w:color w:val="0021A5"/>
              </w:rPr>
              <w:t>INSTRUCTOR</w:t>
            </w:r>
          </w:p>
        </w:tc>
        <w:tc>
          <w:tcPr>
            <w:tcW w:w="7020" w:type="dxa"/>
          </w:tcPr>
          <w:p w14:paraId="225FEF8E" w14:textId="0C3F50A9" w:rsidR="00BA541A" w:rsidRDefault="00590E28" w:rsidP="00505DE9">
            <w:pPr>
              <w:rPr>
                <w:b/>
                <w:bCs/>
                <w:color w:val="2F5496" w:themeColor="accent1" w:themeShade="BF"/>
                <w:sz w:val="24"/>
                <w:szCs w:val="24"/>
              </w:rPr>
            </w:pPr>
            <w:r w:rsidRPr="00C4680F">
              <w:rPr>
                <w:b/>
                <w:bCs/>
                <w:color w:val="2F5496" w:themeColor="accent1" w:themeShade="BF"/>
                <w:sz w:val="24"/>
                <w:szCs w:val="24"/>
              </w:rPr>
              <w:t>Joslyn Ahlgren</w:t>
            </w:r>
            <w:r w:rsidR="00462320" w:rsidRPr="00C4680F">
              <w:rPr>
                <w:b/>
                <w:bCs/>
                <w:color w:val="2F5496" w:themeColor="accent1" w:themeShade="BF"/>
                <w:sz w:val="24"/>
                <w:szCs w:val="24"/>
              </w:rPr>
              <w:t>, PhD</w:t>
            </w:r>
            <w:r w:rsidR="00BA541A">
              <w:rPr>
                <w:b/>
                <w:bCs/>
                <w:color w:val="2F5496" w:themeColor="accent1" w:themeShade="BF"/>
                <w:sz w:val="24"/>
                <w:szCs w:val="24"/>
              </w:rPr>
              <w:t xml:space="preserve"> </w:t>
            </w:r>
            <w:r w:rsidR="00D21427">
              <w:rPr>
                <w:b/>
                <w:bCs/>
                <w:color w:val="2F5496" w:themeColor="accent1" w:themeShade="BF"/>
                <w:sz w:val="24"/>
                <w:szCs w:val="24"/>
              </w:rPr>
              <w:t>(she/her/</w:t>
            </w:r>
            <w:proofErr w:type="gramStart"/>
            <w:r w:rsidR="00D21427">
              <w:rPr>
                <w:b/>
                <w:bCs/>
                <w:color w:val="2F5496" w:themeColor="accent1" w:themeShade="BF"/>
                <w:sz w:val="24"/>
                <w:szCs w:val="24"/>
              </w:rPr>
              <w:t>hers</w:t>
            </w:r>
            <w:proofErr w:type="gramEnd"/>
            <w:r w:rsidR="00D21427">
              <w:rPr>
                <w:b/>
                <w:bCs/>
                <w:color w:val="2F5496" w:themeColor="accent1" w:themeShade="BF"/>
                <w:sz w:val="24"/>
                <w:szCs w:val="24"/>
              </w:rPr>
              <w:t>)</w:t>
            </w:r>
          </w:p>
          <w:p w14:paraId="281EB115" w14:textId="28A7A6B5" w:rsidR="00505DE9" w:rsidRPr="0015686E" w:rsidRDefault="00BA541A" w:rsidP="00505DE9">
            <w:r w:rsidRPr="0015686E">
              <w:rPr>
                <w:highlight w:val="cyan"/>
              </w:rPr>
              <w:t>*</w:t>
            </w:r>
            <w:r w:rsidR="00D21427" w:rsidRPr="0015686E">
              <w:rPr>
                <w:highlight w:val="cyan"/>
              </w:rPr>
              <w:t>P</w:t>
            </w:r>
            <w:r w:rsidR="005568C2" w:rsidRPr="0015686E">
              <w:rPr>
                <w:highlight w:val="cyan"/>
              </w:rPr>
              <w:t xml:space="preserve">ersonal note from Doc. A are on </w:t>
            </w:r>
            <w:r w:rsidR="00473A30" w:rsidRPr="0015686E">
              <w:rPr>
                <w:highlight w:val="cyan"/>
              </w:rPr>
              <w:t xml:space="preserve">the </w:t>
            </w:r>
            <w:r w:rsidR="005568C2" w:rsidRPr="0015686E">
              <w:rPr>
                <w:highlight w:val="cyan"/>
              </w:rPr>
              <w:t>last</w:t>
            </w:r>
            <w:r w:rsidR="00473A30" w:rsidRPr="0015686E">
              <w:rPr>
                <w:highlight w:val="cyan"/>
              </w:rPr>
              <w:t xml:space="preserve"> </w:t>
            </w:r>
            <w:proofErr w:type="gramStart"/>
            <w:r w:rsidR="00473A30" w:rsidRPr="0015686E">
              <w:rPr>
                <w:highlight w:val="cyan"/>
              </w:rPr>
              <w:t>page</w:t>
            </w:r>
            <w:r w:rsidR="005568C2" w:rsidRPr="0015686E">
              <w:rPr>
                <w:highlight w:val="cyan"/>
              </w:rPr>
              <w:t>.</w:t>
            </w:r>
            <w:r w:rsidRPr="0015686E">
              <w:rPr>
                <w:highlight w:val="cyan"/>
              </w:rPr>
              <w:t>*</w:t>
            </w:r>
            <w:proofErr w:type="gramEnd"/>
          </w:p>
          <w:p w14:paraId="3C7C4A4C" w14:textId="5F2D467F" w:rsidR="00505DE9" w:rsidRPr="009919C3" w:rsidRDefault="00505DE9" w:rsidP="00505DE9">
            <w:r w:rsidRPr="003E7080">
              <w:rPr>
                <w:b/>
                <w:bCs/>
              </w:rPr>
              <w:t>Office:</w:t>
            </w:r>
            <w:r w:rsidRPr="009919C3">
              <w:t xml:space="preserve"> </w:t>
            </w:r>
            <w:r w:rsidR="00462320">
              <w:t>FLG 108</w:t>
            </w:r>
          </w:p>
          <w:p w14:paraId="68DEBDBB" w14:textId="42416C22" w:rsidR="009919C3" w:rsidRPr="009919C3" w:rsidRDefault="009919C3" w:rsidP="00505DE9">
            <w:r w:rsidRPr="003E7080">
              <w:rPr>
                <w:b/>
                <w:bCs/>
              </w:rPr>
              <w:t>Office Phone</w:t>
            </w:r>
            <w:r w:rsidR="00462320" w:rsidRPr="003E7080">
              <w:rPr>
                <w:b/>
                <w:bCs/>
              </w:rPr>
              <w:t>:</w:t>
            </w:r>
            <w:r w:rsidR="00462320">
              <w:t xml:space="preserve"> 352-294-1728</w:t>
            </w:r>
          </w:p>
          <w:p w14:paraId="073B0D05" w14:textId="65D560FE" w:rsidR="00505DE9" w:rsidRPr="009919C3" w:rsidRDefault="00505DE9" w:rsidP="00505DE9">
            <w:r w:rsidRPr="003E7080">
              <w:rPr>
                <w:b/>
                <w:bCs/>
              </w:rPr>
              <w:t>Email:</w:t>
            </w:r>
            <w:r w:rsidRPr="009919C3">
              <w:t xml:space="preserve"> </w:t>
            </w:r>
            <w:r w:rsidR="00462320">
              <w:t>jahlgren</w:t>
            </w:r>
            <w:r w:rsidR="003E7080">
              <w:t>@ufl.edu</w:t>
            </w:r>
          </w:p>
          <w:p w14:paraId="0AF01870" w14:textId="0E477429" w:rsidR="00505DE9" w:rsidRPr="009919C3" w:rsidRDefault="009919C3" w:rsidP="00505DE9">
            <w:pPr>
              <w:rPr>
                <w:b/>
                <w:bCs/>
              </w:rPr>
            </w:pPr>
            <w:r w:rsidRPr="003E7080">
              <w:rPr>
                <w:b/>
                <w:bCs/>
              </w:rPr>
              <w:t>Preferred Method of Contact:</w:t>
            </w:r>
            <w:r w:rsidR="003E7080">
              <w:t xml:space="preserve"> Canvas email if you are a current student</w:t>
            </w:r>
            <w:r>
              <w:rPr>
                <w:b/>
                <w:bCs/>
              </w:rPr>
              <w:t xml:space="preserve"> </w:t>
            </w:r>
          </w:p>
        </w:tc>
      </w:tr>
      <w:tr w:rsidR="00505DE9" w14:paraId="18986588" w14:textId="77777777" w:rsidTr="004C06C7">
        <w:trPr>
          <w:trHeight w:val="819"/>
        </w:trPr>
        <w:tc>
          <w:tcPr>
            <w:tcW w:w="3150" w:type="dxa"/>
          </w:tcPr>
          <w:p w14:paraId="177A0944" w14:textId="50CD28F7" w:rsidR="00505DE9" w:rsidRPr="008F512E" w:rsidRDefault="00505DE9" w:rsidP="008F512E">
            <w:pPr>
              <w:pStyle w:val="Heading3"/>
            </w:pPr>
            <w:r w:rsidRPr="004C06C7">
              <w:rPr>
                <w:color w:val="0021A5"/>
              </w:rPr>
              <w:t>OFFICE HOURS</w:t>
            </w:r>
          </w:p>
        </w:tc>
        <w:tc>
          <w:tcPr>
            <w:tcW w:w="7020" w:type="dxa"/>
          </w:tcPr>
          <w:p w14:paraId="4A951A74" w14:textId="5C8FED45" w:rsidR="00505DE9" w:rsidRDefault="003755DB" w:rsidP="00505DE9">
            <w:r>
              <w:t xml:space="preserve">There are no office hours for </w:t>
            </w:r>
            <w:r w:rsidRPr="00326321">
              <w:rPr>
                <w:i/>
                <w:iCs/>
              </w:rPr>
              <w:t>this</w:t>
            </w:r>
            <w:r>
              <w:t xml:space="preserve"> course, but feel free to reach out to Doc. A via cell phone, </w:t>
            </w:r>
            <w:r w:rsidR="00326321">
              <w:t>G</w:t>
            </w:r>
            <w:r>
              <w:t xml:space="preserve">roup </w:t>
            </w:r>
            <w:r w:rsidR="00326321">
              <w:t>M</w:t>
            </w:r>
            <w:r>
              <w:t xml:space="preserve">e, or email to schedule a meeting </w:t>
            </w:r>
            <w:r w:rsidR="00D21427">
              <w:t>as</w:t>
            </w:r>
            <w:r>
              <w:t xml:space="preserve"> needed</w:t>
            </w:r>
            <w:r w:rsidR="00D21427">
              <w:t>/wanted.</w:t>
            </w:r>
            <w:r w:rsidR="00326321">
              <w:t xml:space="preserve">  UGTAs have access to the office hours intended for APK 2100c students.</w:t>
            </w:r>
          </w:p>
          <w:p w14:paraId="3FC235D8" w14:textId="3E6F301A" w:rsidR="00B22499" w:rsidRPr="000D53EF" w:rsidRDefault="00B22499" w:rsidP="00505DE9"/>
        </w:tc>
      </w:tr>
      <w:tr w:rsidR="00505DE9" w14:paraId="39579C9D" w14:textId="77777777" w:rsidTr="004C06C7">
        <w:trPr>
          <w:trHeight w:val="866"/>
        </w:trPr>
        <w:tc>
          <w:tcPr>
            <w:tcW w:w="3150" w:type="dxa"/>
          </w:tcPr>
          <w:p w14:paraId="297BBF84" w14:textId="2C9B9F76" w:rsidR="00505DE9" w:rsidRPr="00505DE9" w:rsidRDefault="00D21427" w:rsidP="00505DE9">
            <w:pPr>
              <w:pStyle w:val="Heading3"/>
            </w:pPr>
            <w:r w:rsidRPr="004C06C7">
              <w:rPr>
                <w:color w:val="0021A5"/>
              </w:rPr>
              <w:t>MEETING</w:t>
            </w:r>
            <w:r w:rsidR="009919C3" w:rsidRPr="004C06C7">
              <w:rPr>
                <w:color w:val="0021A5"/>
              </w:rPr>
              <w:t xml:space="preserve"> TIME</w:t>
            </w:r>
            <w:r w:rsidR="00D67F35" w:rsidRPr="004C06C7">
              <w:rPr>
                <w:color w:val="0021A5"/>
              </w:rPr>
              <w:t xml:space="preserve"> &amp; </w:t>
            </w:r>
            <w:r w:rsidR="009919C3" w:rsidRPr="004C06C7">
              <w:rPr>
                <w:color w:val="0021A5"/>
              </w:rPr>
              <w:t>LOCATION</w:t>
            </w:r>
          </w:p>
        </w:tc>
        <w:tc>
          <w:tcPr>
            <w:tcW w:w="7020" w:type="dxa"/>
          </w:tcPr>
          <w:p w14:paraId="0B6EEBC5" w14:textId="642A518D" w:rsidR="003A7DEE" w:rsidRPr="000D53EF" w:rsidRDefault="00326321" w:rsidP="00505DE9">
            <w:r>
              <w:t>Fridays Period 8 (3:00-3:50pm)</w:t>
            </w:r>
            <w:r w:rsidR="004C06C7">
              <w:t>, Room TBA</w:t>
            </w:r>
          </w:p>
        </w:tc>
      </w:tr>
    </w:tbl>
    <w:p w14:paraId="39B59F04" w14:textId="77777777" w:rsidR="00056FDD" w:rsidRDefault="00056FDD" w:rsidP="008F512E">
      <w:pPr>
        <w:pStyle w:val="Heading3"/>
        <w:rPr>
          <w:rStyle w:val="Heading3Char"/>
          <w:b/>
          <w:bCs/>
          <w:color w:val="0021A5"/>
        </w:rPr>
      </w:pPr>
    </w:p>
    <w:p w14:paraId="3B4E7508" w14:textId="3D31C73F" w:rsidR="000D53EF" w:rsidRPr="004C06C7" w:rsidRDefault="00505DE9" w:rsidP="008F512E">
      <w:pPr>
        <w:pStyle w:val="Heading3"/>
        <w:rPr>
          <w:b w:val="0"/>
          <w:bCs/>
          <w:color w:val="0021A5"/>
        </w:rPr>
      </w:pPr>
      <w:r w:rsidRPr="004C06C7">
        <w:rPr>
          <w:rStyle w:val="Heading3Char"/>
          <w:b/>
          <w:bCs/>
          <w:color w:val="0021A5"/>
        </w:rPr>
        <w:t>COURSE DESCRIPTION</w:t>
      </w:r>
      <w:r w:rsidRPr="004C06C7">
        <w:rPr>
          <w:b w:val="0"/>
          <w:bCs/>
          <w:color w:val="0021A5"/>
        </w:rPr>
        <w:t xml:space="preserve"> </w:t>
      </w:r>
    </w:p>
    <w:p w14:paraId="57E03704" w14:textId="44A5A487" w:rsidR="00B1744F" w:rsidRDefault="00B1744F" w:rsidP="00B1744F">
      <w:pPr>
        <w:spacing w:after="0" w:line="240" w:lineRule="auto"/>
        <w:rPr>
          <w:rFonts w:eastAsia="Calibri" w:cs="Calibri"/>
        </w:rPr>
      </w:pPr>
      <w:r w:rsidRPr="00A25F5D">
        <w:rPr>
          <w:rFonts w:eastAsia="Calibri" w:cs="Calibri"/>
        </w:rPr>
        <w:t xml:space="preserve">Experience teaching as an undergraduate assistant; responsibilities meet the needs of the </w:t>
      </w:r>
      <w:proofErr w:type="gramStart"/>
      <w:r w:rsidRPr="00A25F5D">
        <w:rPr>
          <w:rFonts w:eastAsia="Calibri" w:cs="Calibri"/>
        </w:rPr>
        <w:t>particular course</w:t>
      </w:r>
      <w:proofErr w:type="gramEnd"/>
      <w:r w:rsidRPr="00A25F5D">
        <w:rPr>
          <w:rFonts w:eastAsia="Calibri" w:cs="Calibri"/>
        </w:rPr>
        <w:t xml:space="preserve"> and instructor, including, but not limited to, giving short lectures, holding study/discussion sections, grading, and helping with exam/quiz/assignment preparation and proctoring. </w:t>
      </w:r>
    </w:p>
    <w:p w14:paraId="4FAB7C27" w14:textId="77777777" w:rsidR="00B1744F" w:rsidRDefault="00B1744F" w:rsidP="00B1744F">
      <w:pPr>
        <w:spacing w:after="0" w:line="240" w:lineRule="auto"/>
        <w:rPr>
          <w:rFonts w:eastAsia="Calibri" w:cs="Calibri"/>
        </w:rPr>
      </w:pPr>
    </w:p>
    <w:p w14:paraId="00C6CCFF" w14:textId="77777777" w:rsidR="00B1744F" w:rsidRDefault="00B1744F" w:rsidP="00B1744F">
      <w:pPr>
        <w:spacing w:after="0" w:line="240" w:lineRule="auto"/>
        <w:rPr>
          <w:rFonts w:cs="Arial"/>
        </w:rPr>
      </w:pPr>
      <w:r w:rsidRPr="0024689F">
        <w:rPr>
          <w:rFonts w:cs="Arial"/>
        </w:rPr>
        <w:t xml:space="preserve">UGTAs work under the supervision of a faculty or graduate student instructor to learn about college-level teaching in an APK course. Each UGTA experience is unique, tailored to both the </w:t>
      </w:r>
      <w:proofErr w:type="gramStart"/>
      <w:r w:rsidRPr="0024689F">
        <w:rPr>
          <w:rFonts w:cs="Arial"/>
        </w:rPr>
        <w:t>student's</w:t>
      </w:r>
      <w:proofErr w:type="gramEnd"/>
      <w:r w:rsidRPr="0024689F">
        <w:rPr>
          <w:rFonts w:cs="Arial"/>
        </w:rPr>
        <w:t xml:space="preserve"> skills and knowledge as well as the instructor's needs. </w:t>
      </w:r>
      <w:r>
        <w:rPr>
          <w:rFonts w:cs="Arial"/>
        </w:rPr>
        <w:t xml:space="preserve">  I</w:t>
      </w:r>
      <w:r w:rsidRPr="0024689F">
        <w:rPr>
          <w:rFonts w:cs="Arial"/>
        </w:rPr>
        <w:t xml:space="preserve">ndependent of the </w:t>
      </w:r>
      <w:proofErr w:type="gramStart"/>
      <w:r w:rsidRPr="0024689F">
        <w:rPr>
          <w:rFonts w:cs="Arial"/>
        </w:rPr>
        <w:t>particular course</w:t>
      </w:r>
      <w:proofErr w:type="gramEnd"/>
      <w:r w:rsidRPr="0024689F">
        <w:rPr>
          <w:rFonts w:cs="Arial"/>
        </w:rPr>
        <w:t xml:space="preserve"> or instructor, UGTAs will benefit intellectually by developing their communication and leadership skills and by gaining a better understanding of the ways in which people learn.  </w:t>
      </w:r>
    </w:p>
    <w:p w14:paraId="63F97FE3" w14:textId="77777777" w:rsidR="00505DE9" w:rsidRPr="00505DE9" w:rsidRDefault="00505DE9" w:rsidP="00505DE9">
      <w:pPr>
        <w:spacing w:after="0" w:line="240" w:lineRule="auto"/>
        <w:rPr>
          <w:sz w:val="24"/>
          <w:szCs w:val="24"/>
        </w:rPr>
      </w:pPr>
    </w:p>
    <w:p w14:paraId="66BF1ED5" w14:textId="4D0EBA6E" w:rsidR="000D53EF" w:rsidRPr="004C06C7" w:rsidRDefault="00505DE9" w:rsidP="008F512E">
      <w:pPr>
        <w:pStyle w:val="Heading3"/>
        <w:rPr>
          <w:b w:val="0"/>
          <w:bCs/>
          <w:color w:val="0021A5"/>
        </w:rPr>
      </w:pPr>
      <w:r w:rsidRPr="004C06C7">
        <w:rPr>
          <w:rStyle w:val="Heading3Char"/>
          <w:b/>
          <w:bCs/>
          <w:color w:val="0021A5"/>
        </w:rPr>
        <w:t>PREREQUISITE KNOWLEDGE AND SKILLS</w:t>
      </w:r>
      <w:r w:rsidRPr="004C06C7">
        <w:rPr>
          <w:b w:val="0"/>
          <w:bCs/>
          <w:color w:val="0021A5"/>
        </w:rPr>
        <w:t xml:space="preserve"> </w:t>
      </w:r>
    </w:p>
    <w:p w14:paraId="6C01CFA0" w14:textId="49F2805E" w:rsidR="00B1744F" w:rsidRPr="00016DAE" w:rsidRDefault="00B1744F" w:rsidP="00B1744F">
      <w:pPr>
        <w:spacing w:after="0" w:line="240" w:lineRule="auto"/>
        <w:rPr>
          <w:rStyle w:val="ItemDescription"/>
          <w:i w:val="0"/>
          <w:sz w:val="22"/>
        </w:rPr>
      </w:pPr>
      <w:r w:rsidRPr="00016DAE">
        <w:rPr>
          <w:rStyle w:val="ItemDescription"/>
          <w:i w:val="0"/>
          <w:sz w:val="22"/>
        </w:rPr>
        <w:t xml:space="preserve">You must have instructor permission and have up-to-date online training in both FERPA and Maintaining a Safe and Respectful Campus before registering for this course. </w:t>
      </w:r>
    </w:p>
    <w:p w14:paraId="464EC9A5" w14:textId="77777777" w:rsidR="001C4387" w:rsidRPr="00505DE9" w:rsidRDefault="001C4387" w:rsidP="00505DE9">
      <w:pPr>
        <w:spacing w:after="0" w:line="240" w:lineRule="auto"/>
        <w:rPr>
          <w:sz w:val="24"/>
          <w:szCs w:val="24"/>
        </w:rPr>
      </w:pPr>
    </w:p>
    <w:p w14:paraId="63CED297" w14:textId="4D49DF43" w:rsidR="00505DE9" w:rsidRPr="004C06C7" w:rsidRDefault="00505DE9" w:rsidP="008F512E">
      <w:pPr>
        <w:pStyle w:val="Heading3"/>
        <w:rPr>
          <w:color w:val="0021A5"/>
        </w:rPr>
      </w:pPr>
      <w:r w:rsidRPr="004C06C7">
        <w:rPr>
          <w:color w:val="0021A5"/>
        </w:rPr>
        <w:lastRenderedPageBreak/>
        <w:t xml:space="preserve">REQUIRED </w:t>
      </w:r>
      <w:r w:rsidR="00EB6A43" w:rsidRPr="004C06C7">
        <w:rPr>
          <w:color w:val="0021A5"/>
        </w:rPr>
        <w:t xml:space="preserve">COURSE </w:t>
      </w:r>
      <w:r w:rsidRPr="004C06C7">
        <w:rPr>
          <w:color w:val="0021A5"/>
        </w:rPr>
        <w:t>MATERIALS</w:t>
      </w:r>
    </w:p>
    <w:p w14:paraId="6259513A" w14:textId="7A6DE382" w:rsidR="00405C17" w:rsidRDefault="00B1744F" w:rsidP="00671B74">
      <w:r>
        <w:t>Because students in this course serve as teaching assistants</w:t>
      </w:r>
      <w:r w:rsidR="00EB6A43">
        <w:t xml:space="preserve"> in APK 2100c</w:t>
      </w:r>
      <w:r>
        <w:t xml:space="preserve">, they will receive an access code to </w:t>
      </w:r>
      <w:proofErr w:type="spellStart"/>
      <w:r>
        <w:t>MasteringA&amp;P</w:t>
      </w:r>
      <w:proofErr w:type="spellEnd"/>
      <w:r>
        <w:t xml:space="preserve">.  This will be provided to UGTAs through a CANVAS email.  UGTAs will have their own CANVAS course shell for THIS </w:t>
      </w:r>
      <w:proofErr w:type="gramStart"/>
      <w:r>
        <w:t>course, but</w:t>
      </w:r>
      <w:proofErr w:type="gramEnd"/>
      <w:r>
        <w:t xml:space="preserve"> will also be listed as non-grading TAs in the CANVAS course shell for APK 2100c. </w:t>
      </w:r>
      <w:r w:rsidR="006A5EAB">
        <w:t xml:space="preserve"> </w:t>
      </w:r>
    </w:p>
    <w:p w14:paraId="3995C549" w14:textId="373CF953" w:rsidR="00B1744F" w:rsidRDefault="00B1744F" w:rsidP="00B1744F">
      <w:pPr>
        <w:spacing w:after="0" w:line="240" w:lineRule="auto"/>
      </w:pPr>
    </w:p>
    <w:p w14:paraId="6ED2481D" w14:textId="4DBF6DAB" w:rsidR="000D53EF" w:rsidRPr="00056FDD" w:rsidRDefault="00505DE9" w:rsidP="008F512E">
      <w:pPr>
        <w:pStyle w:val="Heading3"/>
        <w:rPr>
          <w:b w:val="0"/>
          <w:bCs/>
          <w:color w:val="0021A5"/>
        </w:rPr>
      </w:pPr>
      <w:r w:rsidRPr="00056FDD">
        <w:rPr>
          <w:rStyle w:val="Heading3Char"/>
          <w:b/>
          <w:bCs/>
          <w:color w:val="0021A5"/>
        </w:rPr>
        <w:t>COURSE FORMAT</w:t>
      </w:r>
      <w:r w:rsidRPr="00056FDD">
        <w:rPr>
          <w:b w:val="0"/>
          <w:bCs/>
          <w:color w:val="0021A5"/>
        </w:rPr>
        <w:t xml:space="preserve"> </w:t>
      </w:r>
    </w:p>
    <w:p w14:paraId="5FF811E5" w14:textId="61A25921" w:rsidR="006A5EAB" w:rsidRPr="006A5EAB" w:rsidRDefault="00226BF7" w:rsidP="006A5EAB">
      <w:pPr>
        <w:pStyle w:val="Heading3"/>
      </w:pPr>
      <w:r w:rsidRPr="00226BF7">
        <w:rPr>
          <w:rFonts w:eastAsiaTheme="minorHAnsi" w:cstheme="minorBidi"/>
          <w:b w:val="0"/>
          <w:color w:val="auto"/>
          <w:sz w:val="22"/>
          <w:szCs w:val="22"/>
        </w:rPr>
        <w:t>Students in this course serve as undergraduate teaching assistants (UGTAs) for APK 2100c.  Students will meet once weekly with the course instructor and will be responsible for assisting students registered in Applied Human Anatomy according to the duties listed below and timelines agreed upon at the first meeting of the semester.</w:t>
      </w:r>
      <w:r w:rsidR="006A5EAB">
        <w:rPr>
          <w:rFonts w:eastAsiaTheme="minorHAnsi" w:cstheme="minorBidi"/>
          <w:b w:val="0"/>
          <w:color w:val="auto"/>
          <w:sz w:val="22"/>
          <w:szCs w:val="22"/>
        </w:rPr>
        <w:t xml:space="preserve">  </w:t>
      </w:r>
    </w:p>
    <w:p w14:paraId="4E80058E" w14:textId="77777777" w:rsidR="00AE09C1" w:rsidRPr="00AE09C1" w:rsidRDefault="00AE09C1" w:rsidP="00AE09C1"/>
    <w:p w14:paraId="1AC61564" w14:textId="461753CD" w:rsidR="00505DE9" w:rsidRPr="00056FDD" w:rsidRDefault="00505DE9" w:rsidP="000D53EF">
      <w:pPr>
        <w:pStyle w:val="Heading3"/>
        <w:rPr>
          <w:color w:val="0021A5"/>
        </w:rPr>
      </w:pPr>
      <w:r w:rsidRPr="00056FDD">
        <w:rPr>
          <w:color w:val="0021A5"/>
        </w:rPr>
        <w:t>COURSE LEARNING OBJECTIVES</w:t>
      </w:r>
    </w:p>
    <w:p w14:paraId="6B2CB7A3" w14:textId="363C626C" w:rsidR="008F5868" w:rsidRDefault="00226BF7" w:rsidP="008F5868">
      <w:pPr>
        <w:spacing w:after="0" w:line="240" w:lineRule="auto"/>
        <w:rPr>
          <w:rStyle w:val="ItemDescription"/>
          <w:i w:val="0"/>
        </w:rPr>
      </w:pPr>
      <w:r w:rsidRPr="0024689F">
        <w:rPr>
          <w:rFonts w:eastAsia="Calibri" w:cs="Calibri"/>
        </w:rPr>
        <w:t xml:space="preserve">By the end of the </w:t>
      </w:r>
      <w:r>
        <w:rPr>
          <w:rFonts w:eastAsia="Calibri" w:cs="Calibri"/>
        </w:rPr>
        <w:t>term</w:t>
      </w:r>
      <w:r w:rsidRPr="0024689F">
        <w:rPr>
          <w:rFonts w:eastAsia="Calibri" w:cs="Calibri"/>
        </w:rPr>
        <w:t xml:space="preserve">, </w:t>
      </w:r>
      <w:r>
        <w:rPr>
          <w:rFonts w:eastAsia="Calibri" w:cs="Calibri"/>
        </w:rPr>
        <w:t>students sh</w:t>
      </w:r>
      <w:r w:rsidRPr="0024689F">
        <w:rPr>
          <w:rFonts w:eastAsia="Calibri" w:cs="Calibri"/>
        </w:rPr>
        <w:t>ould be able to:</w:t>
      </w:r>
      <w:r w:rsidR="008F5868" w:rsidRPr="003A7D04">
        <w:rPr>
          <w:rStyle w:val="ItemDescription"/>
          <w:i w:val="0"/>
        </w:rPr>
        <w:t xml:space="preserve"> </w:t>
      </w:r>
    </w:p>
    <w:p w14:paraId="4598875A" w14:textId="77777777" w:rsidR="00226BF7" w:rsidRDefault="00226BF7" w:rsidP="008F5868">
      <w:pPr>
        <w:spacing w:after="0" w:line="240" w:lineRule="auto"/>
        <w:rPr>
          <w:rStyle w:val="ItemDescription"/>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earning objectives"/>
        <w:tblDescription w:val="This table lists the course learning objectives and where students are assessed on each."/>
      </w:tblPr>
      <w:tblGrid>
        <w:gridCol w:w="5485"/>
        <w:gridCol w:w="4410"/>
      </w:tblGrid>
      <w:tr w:rsidR="00056FDD" w:rsidRPr="00056FDD" w14:paraId="6D40535D" w14:textId="77777777" w:rsidTr="0068149F">
        <w:tc>
          <w:tcPr>
            <w:tcW w:w="5485" w:type="dxa"/>
            <w:shd w:val="clear" w:color="auto" w:fill="D9D9D9" w:themeFill="background1" w:themeFillShade="D9"/>
          </w:tcPr>
          <w:p w14:paraId="7FD6172B" w14:textId="3A054EF5" w:rsidR="00226BF7" w:rsidRPr="00056FDD" w:rsidRDefault="00226BF7" w:rsidP="00226BF7">
            <w:pPr>
              <w:spacing w:after="0" w:line="240" w:lineRule="auto"/>
              <w:rPr>
                <w:rFonts w:ascii="Calibri" w:eastAsia="Calibri" w:hAnsi="Calibri" w:cs="Calibri"/>
                <w:b/>
              </w:rPr>
            </w:pPr>
            <w:r w:rsidRPr="00056FDD">
              <w:rPr>
                <w:rFonts w:ascii="Calibri" w:eastAsia="Calibri" w:hAnsi="Calibri" w:cs="Calibri"/>
                <w:b/>
              </w:rPr>
              <w:t>General Course Objectives</w:t>
            </w:r>
          </w:p>
        </w:tc>
        <w:tc>
          <w:tcPr>
            <w:tcW w:w="4410" w:type="dxa"/>
            <w:shd w:val="clear" w:color="auto" w:fill="D9D9D9" w:themeFill="background1" w:themeFillShade="D9"/>
          </w:tcPr>
          <w:p w14:paraId="5343DB49" w14:textId="77777777" w:rsidR="00226BF7" w:rsidRPr="00056FDD" w:rsidRDefault="00226BF7" w:rsidP="00226BF7">
            <w:pPr>
              <w:spacing w:after="0" w:line="240" w:lineRule="auto"/>
              <w:rPr>
                <w:rFonts w:ascii="Calibri" w:eastAsia="Calibri" w:hAnsi="Calibri" w:cs="Calibri"/>
                <w:b/>
              </w:rPr>
            </w:pPr>
            <w:r w:rsidRPr="00056FDD">
              <w:rPr>
                <w:rFonts w:ascii="Calibri" w:eastAsia="Calibri" w:hAnsi="Calibri" w:cs="Calibri"/>
                <w:b/>
              </w:rPr>
              <w:t>Methods of Implementation/Assessment</w:t>
            </w:r>
          </w:p>
        </w:tc>
      </w:tr>
      <w:tr w:rsidR="00226BF7" w:rsidRPr="00226BF7" w14:paraId="2D3F89EB" w14:textId="77777777" w:rsidTr="00056FDD">
        <w:tc>
          <w:tcPr>
            <w:tcW w:w="5485" w:type="dxa"/>
          </w:tcPr>
          <w:p w14:paraId="57CAFA70" w14:textId="77777777" w:rsidR="00226BF7" w:rsidRPr="00226BF7" w:rsidRDefault="00226BF7" w:rsidP="00226BF7">
            <w:pPr>
              <w:spacing w:after="0" w:line="240" w:lineRule="auto"/>
              <w:rPr>
                <w:rFonts w:ascii="Calibri" w:eastAsia="Calibri" w:hAnsi="Calibri" w:cs="Calibri"/>
              </w:rPr>
            </w:pPr>
            <w:r w:rsidRPr="00226BF7">
              <w:rPr>
                <w:rFonts w:ascii="Calibri" w:eastAsia="Calibri" w:hAnsi="Calibri" w:cs="Calibri"/>
              </w:rPr>
              <w:t>Identify and discuss various methods of learning</w:t>
            </w:r>
          </w:p>
        </w:tc>
        <w:tc>
          <w:tcPr>
            <w:tcW w:w="4410" w:type="dxa"/>
          </w:tcPr>
          <w:p w14:paraId="20F68B02" w14:textId="1D38B9D1" w:rsidR="00226BF7" w:rsidRPr="00226BF7" w:rsidRDefault="00226BF7" w:rsidP="00226BF7">
            <w:pPr>
              <w:spacing w:after="0" w:line="240" w:lineRule="auto"/>
              <w:rPr>
                <w:rFonts w:ascii="Calibri" w:eastAsia="Calibri" w:hAnsi="Calibri" w:cs="Calibri"/>
              </w:rPr>
            </w:pPr>
            <w:r w:rsidRPr="00226BF7">
              <w:rPr>
                <w:rFonts w:ascii="Calibri" w:eastAsia="Calibri" w:hAnsi="Calibri" w:cs="Calibri"/>
              </w:rPr>
              <w:t xml:space="preserve">Weekly meetings </w:t>
            </w:r>
            <w:r w:rsidR="00431CDB">
              <w:rPr>
                <w:rFonts w:ascii="Calibri" w:eastAsia="Calibri" w:hAnsi="Calibri" w:cs="Calibri"/>
              </w:rPr>
              <w:t>- discussions</w:t>
            </w:r>
          </w:p>
        </w:tc>
      </w:tr>
      <w:tr w:rsidR="00226BF7" w:rsidRPr="00226BF7" w14:paraId="7348249C" w14:textId="77777777" w:rsidTr="0068149F">
        <w:tc>
          <w:tcPr>
            <w:tcW w:w="5485" w:type="dxa"/>
            <w:shd w:val="clear" w:color="auto" w:fill="F2F2F2" w:themeFill="background1" w:themeFillShade="F2"/>
          </w:tcPr>
          <w:p w14:paraId="799ACD11" w14:textId="77777777" w:rsidR="00226BF7" w:rsidRPr="00226BF7" w:rsidRDefault="00226BF7" w:rsidP="00226BF7">
            <w:pPr>
              <w:spacing w:after="0" w:line="240" w:lineRule="auto"/>
              <w:rPr>
                <w:rFonts w:ascii="Calibri" w:eastAsia="Calibri" w:hAnsi="Calibri" w:cs="Calibri"/>
              </w:rPr>
            </w:pPr>
            <w:r w:rsidRPr="00226BF7">
              <w:rPr>
                <w:rFonts w:ascii="Calibri" w:eastAsia="Calibri" w:hAnsi="Calibri" w:cs="Calibri"/>
              </w:rPr>
              <w:t>Identify and discuss various methods of teaching, including both recommended practices and those to be avoided</w:t>
            </w:r>
          </w:p>
        </w:tc>
        <w:tc>
          <w:tcPr>
            <w:tcW w:w="4410" w:type="dxa"/>
            <w:shd w:val="clear" w:color="auto" w:fill="F2F2F2" w:themeFill="background1" w:themeFillShade="F2"/>
          </w:tcPr>
          <w:p w14:paraId="42B9F711" w14:textId="39E34603" w:rsidR="00226BF7" w:rsidRPr="00226BF7" w:rsidRDefault="00226BF7" w:rsidP="00226BF7">
            <w:pPr>
              <w:spacing w:after="0" w:line="240" w:lineRule="auto"/>
              <w:rPr>
                <w:rFonts w:ascii="Calibri" w:eastAsia="Calibri" w:hAnsi="Calibri" w:cs="Calibri"/>
              </w:rPr>
            </w:pPr>
            <w:r w:rsidRPr="00226BF7">
              <w:rPr>
                <w:rFonts w:ascii="Calibri" w:eastAsia="Calibri" w:hAnsi="Calibri" w:cs="Calibri"/>
              </w:rPr>
              <w:t xml:space="preserve">Weekly meetings </w:t>
            </w:r>
            <w:r w:rsidR="00431CDB">
              <w:rPr>
                <w:rFonts w:ascii="Calibri" w:eastAsia="Calibri" w:hAnsi="Calibri" w:cs="Calibri"/>
              </w:rPr>
              <w:t>- discussions</w:t>
            </w:r>
          </w:p>
        </w:tc>
      </w:tr>
      <w:tr w:rsidR="00226BF7" w:rsidRPr="00226BF7" w14:paraId="7501CA26" w14:textId="77777777" w:rsidTr="00056FDD">
        <w:tc>
          <w:tcPr>
            <w:tcW w:w="5485" w:type="dxa"/>
          </w:tcPr>
          <w:p w14:paraId="31B161EB" w14:textId="77777777" w:rsidR="00226BF7" w:rsidRPr="00226BF7" w:rsidRDefault="00226BF7" w:rsidP="00226BF7">
            <w:pPr>
              <w:spacing w:after="0" w:line="240" w:lineRule="auto"/>
              <w:rPr>
                <w:rFonts w:ascii="Calibri" w:eastAsia="Calibri" w:hAnsi="Calibri" w:cs="Calibri"/>
              </w:rPr>
            </w:pPr>
            <w:r w:rsidRPr="00226BF7">
              <w:rPr>
                <w:rFonts w:ascii="Calibri" w:eastAsia="Calibri" w:hAnsi="Calibri" w:cs="Calibri"/>
              </w:rPr>
              <w:t>Generate and present a lecture to a group of undergraduate students, including responding to questions</w:t>
            </w:r>
          </w:p>
        </w:tc>
        <w:tc>
          <w:tcPr>
            <w:tcW w:w="4410" w:type="dxa"/>
          </w:tcPr>
          <w:p w14:paraId="7D0647EA" w14:textId="6DD29D77" w:rsidR="00226BF7" w:rsidRPr="00226BF7" w:rsidRDefault="0014429D" w:rsidP="00226BF7">
            <w:pPr>
              <w:spacing w:after="0" w:line="240" w:lineRule="auto"/>
              <w:rPr>
                <w:rFonts w:ascii="Calibri" w:eastAsia="Calibri" w:hAnsi="Calibri" w:cs="Calibri"/>
              </w:rPr>
            </w:pPr>
            <w:r>
              <w:rPr>
                <w:rFonts w:ascii="Calibri" w:eastAsia="Calibri" w:hAnsi="Calibri" w:cs="Calibri"/>
              </w:rPr>
              <w:t>Weekly meetings</w:t>
            </w:r>
            <w:r w:rsidR="00431CDB">
              <w:rPr>
                <w:rFonts w:ascii="Calibri" w:eastAsia="Calibri" w:hAnsi="Calibri" w:cs="Calibri"/>
              </w:rPr>
              <w:t xml:space="preserve"> – special topic presentation</w:t>
            </w:r>
          </w:p>
        </w:tc>
      </w:tr>
      <w:tr w:rsidR="00226BF7" w:rsidRPr="00226BF7" w14:paraId="5D7AEB70" w14:textId="77777777" w:rsidTr="0068149F">
        <w:tc>
          <w:tcPr>
            <w:tcW w:w="5485" w:type="dxa"/>
            <w:shd w:val="clear" w:color="auto" w:fill="F2F2F2" w:themeFill="background1" w:themeFillShade="F2"/>
          </w:tcPr>
          <w:p w14:paraId="60B5149B" w14:textId="77777777" w:rsidR="00226BF7" w:rsidRPr="00226BF7" w:rsidRDefault="00226BF7" w:rsidP="00226BF7">
            <w:pPr>
              <w:spacing w:after="0" w:line="240" w:lineRule="auto"/>
              <w:rPr>
                <w:rFonts w:ascii="Calibri" w:eastAsia="Calibri" w:hAnsi="Calibri" w:cs="Calibri"/>
                <w:b/>
              </w:rPr>
            </w:pPr>
            <w:r w:rsidRPr="00226BF7">
              <w:rPr>
                <w:rFonts w:ascii="Calibri" w:eastAsia="Calibri" w:hAnsi="Calibri" w:cs="Calibri"/>
              </w:rPr>
              <w:t>Lead discussions about course material with undergraduates taking the course</w:t>
            </w:r>
          </w:p>
        </w:tc>
        <w:tc>
          <w:tcPr>
            <w:tcW w:w="4410" w:type="dxa"/>
            <w:shd w:val="clear" w:color="auto" w:fill="F2F2F2" w:themeFill="background1" w:themeFillShade="F2"/>
          </w:tcPr>
          <w:p w14:paraId="1DE46171" w14:textId="016A2E00" w:rsidR="00226BF7" w:rsidRPr="00226BF7" w:rsidRDefault="00226BF7" w:rsidP="00226BF7">
            <w:pPr>
              <w:spacing w:after="0" w:line="240" w:lineRule="auto"/>
              <w:rPr>
                <w:rFonts w:ascii="Calibri" w:eastAsia="Calibri" w:hAnsi="Calibri" w:cs="Calibri"/>
              </w:rPr>
            </w:pPr>
            <w:r w:rsidRPr="00226BF7">
              <w:rPr>
                <w:rFonts w:ascii="Calibri" w:eastAsia="Calibri" w:hAnsi="Calibri" w:cs="Calibri"/>
              </w:rPr>
              <w:t>Anatomy Help Center coverage, discussion board interactions, Group Me interactions</w:t>
            </w:r>
          </w:p>
        </w:tc>
      </w:tr>
      <w:tr w:rsidR="00226BF7" w:rsidRPr="00226BF7" w14:paraId="44DFE17A" w14:textId="77777777" w:rsidTr="00056FDD">
        <w:trPr>
          <w:trHeight w:val="782"/>
        </w:trPr>
        <w:tc>
          <w:tcPr>
            <w:tcW w:w="5485" w:type="dxa"/>
          </w:tcPr>
          <w:p w14:paraId="4FA71B27" w14:textId="77777777" w:rsidR="00226BF7" w:rsidRPr="00226BF7" w:rsidRDefault="00226BF7" w:rsidP="00226BF7">
            <w:pPr>
              <w:spacing w:after="0" w:line="240" w:lineRule="auto"/>
              <w:rPr>
                <w:rFonts w:ascii="Calibri" w:eastAsia="Calibri" w:hAnsi="Calibri" w:cs="Calibri"/>
                <w:b/>
              </w:rPr>
            </w:pPr>
            <w:r w:rsidRPr="00226BF7">
              <w:rPr>
                <w:rFonts w:ascii="Calibri" w:eastAsia="Calibri" w:hAnsi="Calibri" w:cs="Calibri"/>
              </w:rPr>
              <w:t>Advise undergraduates enrolled in the course on best study practices and methods for successful completion of the course</w:t>
            </w:r>
          </w:p>
        </w:tc>
        <w:tc>
          <w:tcPr>
            <w:tcW w:w="4410" w:type="dxa"/>
          </w:tcPr>
          <w:p w14:paraId="58C97D7C" w14:textId="77777777" w:rsidR="00226BF7" w:rsidRPr="00226BF7" w:rsidRDefault="00226BF7" w:rsidP="00226BF7">
            <w:pPr>
              <w:spacing w:after="0" w:line="240" w:lineRule="auto"/>
              <w:rPr>
                <w:rFonts w:ascii="Calibri" w:eastAsia="Calibri" w:hAnsi="Calibri" w:cs="Calibri"/>
              </w:rPr>
            </w:pPr>
            <w:r w:rsidRPr="00226BF7">
              <w:rPr>
                <w:rFonts w:ascii="Calibri" w:eastAsia="Calibri" w:hAnsi="Calibri" w:cs="Calibri"/>
              </w:rPr>
              <w:t>Anatomy Help Center coverage, discussion board interactions, Group Me interactions</w:t>
            </w:r>
          </w:p>
        </w:tc>
      </w:tr>
    </w:tbl>
    <w:p w14:paraId="7A36169F" w14:textId="77777777" w:rsidR="00226BF7" w:rsidRDefault="00226BF7" w:rsidP="008F5868">
      <w:pPr>
        <w:spacing w:after="0" w:line="240" w:lineRule="auto"/>
        <w:rPr>
          <w:rStyle w:val="ItemDescription"/>
          <w:i w:val="0"/>
        </w:rPr>
      </w:pPr>
    </w:p>
    <w:p w14:paraId="6CB16539" w14:textId="6C852428" w:rsidR="00837187" w:rsidRDefault="00837187" w:rsidP="00505DE9">
      <w:pPr>
        <w:spacing w:after="0" w:line="240" w:lineRule="auto"/>
        <w:rPr>
          <w:sz w:val="24"/>
          <w:szCs w:val="24"/>
        </w:rPr>
      </w:pPr>
    </w:p>
    <w:p w14:paraId="4AC8F476" w14:textId="7C042759" w:rsidR="00837187" w:rsidRDefault="00837187" w:rsidP="00837187">
      <w:pPr>
        <w:pStyle w:val="Heading2"/>
        <w:rPr>
          <w:color w:val="FA4616"/>
          <w:sz w:val="32"/>
          <w:szCs w:val="28"/>
        </w:rPr>
      </w:pPr>
      <w:r w:rsidRPr="00056FDD">
        <w:rPr>
          <w:color w:val="FA4616"/>
          <w:sz w:val="32"/>
          <w:szCs w:val="28"/>
        </w:rPr>
        <w:t>Course &amp; University Policies</w:t>
      </w:r>
    </w:p>
    <w:p w14:paraId="25933414" w14:textId="2EC28C94" w:rsidR="003412AA" w:rsidRPr="003412AA" w:rsidRDefault="003412AA" w:rsidP="003412AA">
      <w:r>
        <w:t xml:space="preserve">Details for all UF Course Policies can be found </w:t>
      </w:r>
      <w:r w:rsidR="00AE5549" w:rsidRPr="00AE5549">
        <w:t>at</w:t>
      </w:r>
      <w:r w:rsidR="00AE5549">
        <w:t xml:space="preserve"> </w:t>
      </w:r>
      <w:hyperlink r:id="rId10" w:history="1">
        <w:r w:rsidR="00AE5549" w:rsidRPr="00AE5549">
          <w:rPr>
            <w:rStyle w:val="Hyperlink"/>
          </w:rPr>
          <w:t>UF Academic Policies and Resources</w:t>
        </w:r>
      </w:hyperlink>
      <w:r>
        <w:t>.</w:t>
      </w:r>
    </w:p>
    <w:p w14:paraId="46668EDF" w14:textId="6783DF7F" w:rsidR="00837187" w:rsidRDefault="00837187" w:rsidP="00505DE9">
      <w:pPr>
        <w:spacing w:after="0" w:line="240" w:lineRule="auto"/>
        <w:rPr>
          <w:sz w:val="24"/>
          <w:szCs w:val="24"/>
        </w:rPr>
      </w:pPr>
    </w:p>
    <w:p w14:paraId="5F75B274" w14:textId="2247C304" w:rsidR="000D53EF" w:rsidRPr="00056FDD" w:rsidRDefault="00837187" w:rsidP="008F512E">
      <w:pPr>
        <w:pStyle w:val="Heading3"/>
        <w:rPr>
          <w:b w:val="0"/>
          <w:bCs/>
          <w:color w:val="0021A5"/>
        </w:rPr>
      </w:pPr>
      <w:r w:rsidRPr="00056FDD">
        <w:rPr>
          <w:rStyle w:val="Heading3Char"/>
          <w:b/>
          <w:bCs/>
          <w:color w:val="0021A5"/>
        </w:rPr>
        <w:t>ATTENDANCE POLICY</w:t>
      </w:r>
      <w:r w:rsidRPr="00056FDD">
        <w:rPr>
          <w:b w:val="0"/>
          <w:bCs/>
          <w:color w:val="0021A5"/>
        </w:rPr>
        <w:t xml:space="preserve"> </w:t>
      </w:r>
    </w:p>
    <w:p w14:paraId="7ADCCCA3" w14:textId="0F20AFF2" w:rsidR="00EB6A43" w:rsidRPr="00D94FBE" w:rsidRDefault="00016DAE" w:rsidP="00016DAE">
      <w:pPr>
        <w:pStyle w:val="NoSpacing"/>
        <w:rPr>
          <w:rFonts w:eastAsia="Calibri"/>
          <w:sz w:val="22"/>
          <w:szCs w:val="22"/>
          <w:highlight w:val="yellow"/>
        </w:rPr>
      </w:pPr>
      <w:r w:rsidRPr="00D94FBE">
        <w:rPr>
          <w:rFonts w:eastAsia="Calibri"/>
          <w:sz w:val="22"/>
          <w:szCs w:val="22"/>
          <w:highlight w:val="yellow"/>
        </w:rPr>
        <w:t xml:space="preserve">UGTAs are responsible for attending </w:t>
      </w:r>
      <w:r w:rsidRPr="00D94FBE">
        <w:rPr>
          <w:rFonts w:eastAsia="Calibri"/>
          <w:sz w:val="22"/>
          <w:szCs w:val="22"/>
          <w:highlight w:val="yellow"/>
          <w:u w:val="single"/>
        </w:rPr>
        <w:t>weekly meetings</w:t>
      </w:r>
      <w:r w:rsidR="00D94FBE" w:rsidRPr="00D94FBE">
        <w:rPr>
          <w:rFonts w:eastAsia="Calibri"/>
          <w:sz w:val="22"/>
          <w:szCs w:val="22"/>
          <w:highlight w:val="yellow"/>
        </w:rPr>
        <w:t xml:space="preserve">, their selected </w:t>
      </w:r>
      <w:r w:rsidR="00D94FBE" w:rsidRPr="00D94FBE">
        <w:rPr>
          <w:rFonts w:eastAsia="Calibri"/>
          <w:sz w:val="22"/>
          <w:szCs w:val="22"/>
          <w:highlight w:val="yellow"/>
          <w:u w:val="single"/>
        </w:rPr>
        <w:t>help center hours</w:t>
      </w:r>
      <w:r w:rsidR="00D94FBE" w:rsidRPr="00D94FBE">
        <w:rPr>
          <w:rFonts w:eastAsia="Calibri"/>
          <w:sz w:val="22"/>
          <w:szCs w:val="22"/>
          <w:highlight w:val="yellow"/>
        </w:rPr>
        <w:t>, and any</w:t>
      </w:r>
      <w:r w:rsidR="00D94FBE" w:rsidRPr="00D94FBE">
        <w:rPr>
          <w:rFonts w:eastAsia="Calibri"/>
          <w:sz w:val="22"/>
          <w:szCs w:val="22"/>
          <w:highlight w:val="yellow"/>
          <w:u w:val="single"/>
        </w:rPr>
        <w:t xml:space="preserve"> exams they sign up to proctor</w:t>
      </w:r>
      <w:r w:rsidRPr="00D94FBE">
        <w:rPr>
          <w:rFonts w:eastAsia="Calibri"/>
          <w:sz w:val="22"/>
          <w:szCs w:val="22"/>
          <w:highlight w:val="yellow"/>
        </w:rPr>
        <w:t xml:space="preserve">.  If </w:t>
      </w:r>
      <w:r w:rsidR="00D94FBE" w:rsidRPr="00D94FBE">
        <w:rPr>
          <w:rFonts w:eastAsia="Calibri"/>
          <w:sz w:val="22"/>
          <w:szCs w:val="22"/>
          <w:highlight w:val="yellow"/>
        </w:rPr>
        <w:t xml:space="preserve">a UGTA needs to be absent </w:t>
      </w:r>
      <w:proofErr w:type="gramStart"/>
      <w:r w:rsidR="00D94FBE" w:rsidRPr="00D94FBE">
        <w:rPr>
          <w:rFonts w:eastAsia="Calibri"/>
          <w:sz w:val="22"/>
          <w:szCs w:val="22"/>
          <w:highlight w:val="yellow"/>
        </w:rPr>
        <w:t>to</w:t>
      </w:r>
      <w:proofErr w:type="gramEnd"/>
      <w:r w:rsidR="00D94FBE" w:rsidRPr="00D94FBE">
        <w:rPr>
          <w:rFonts w:eastAsia="Calibri"/>
          <w:sz w:val="22"/>
          <w:szCs w:val="22"/>
          <w:highlight w:val="yellow"/>
        </w:rPr>
        <w:t xml:space="preserve"> any of these, they </w:t>
      </w:r>
      <w:r w:rsidR="00EB6A43" w:rsidRPr="00D94FBE">
        <w:rPr>
          <w:rFonts w:eastAsia="Calibri"/>
          <w:sz w:val="22"/>
          <w:szCs w:val="22"/>
          <w:highlight w:val="yellow"/>
        </w:rPr>
        <w:t>are expected to</w:t>
      </w:r>
      <w:r w:rsidRPr="00D94FBE">
        <w:rPr>
          <w:rFonts w:eastAsia="Calibri"/>
          <w:sz w:val="22"/>
          <w:szCs w:val="22"/>
          <w:highlight w:val="yellow"/>
        </w:rPr>
        <w:t xml:space="preserve"> </w:t>
      </w:r>
      <w:r w:rsidR="00EB6A43" w:rsidRPr="00D94FBE">
        <w:rPr>
          <w:rFonts w:eastAsia="Calibri"/>
          <w:sz w:val="22"/>
          <w:szCs w:val="22"/>
          <w:highlight w:val="yellow"/>
        </w:rPr>
        <w:t>provide notice to the</w:t>
      </w:r>
      <w:r w:rsidRPr="00D94FBE">
        <w:rPr>
          <w:rFonts w:eastAsia="Calibri"/>
          <w:sz w:val="22"/>
          <w:szCs w:val="22"/>
          <w:highlight w:val="yellow"/>
        </w:rPr>
        <w:t xml:space="preserve"> course instructor </w:t>
      </w:r>
      <w:r w:rsidR="00D94FBE" w:rsidRPr="00D94FBE">
        <w:rPr>
          <w:rFonts w:eastAsia="Calibri"/>
          <w:sz w:val="22"/>
          <w:szCs w:val="22"/>
          <w:highlight w:val="yellow"/>
        </w:rPr>
        <w:t>in a reasonable amount of time (preferably in advance) and find coverage by another UGTA or Grad TA if possible</w:t>
      </w:r>
      <w:r w:rsidRPr="00D94FBE">
        <w:rPr>
          <w:rFonts w:eastAsia="Calibri"/>
          <w:sz w:val="22"/>
          <w:szCs w:val="22"/>
          <w:highlight w:val="yellow"/>
        </w:rPr>
        <w:t xml:space="preserve">.  </w:t>
      </w:r>
      <w:r w:rsidR="00D94FBE" w:rsidRPr="00D94FBE">
        <w:rPr>
          <w:rFonts w:eastAsia="Calibri"/>
          <w:sz w:val="22"/>
          <w:szCs w:val="22"/>
          <w:highlight w:val="yellow"/>
        </w:rPr>
        <w:t xml:space="preserve">UGTAs should use Group Me to coordinate absences/coverage.  It is IMPERATIVE that you use </w:t>
      </w:r>
      <w:proofErr w:type="gramStart"/>
      <w:r w:rsidR="00D94FBE" w:rsidRPr="00D94FBE">
        <w:rPr>
          <w:rFonts w:eastAsia="Calibri"/>
          <w:sz w:val="22"/>
          <w:szCs w:val="22"/>
          <w:highlight w:val="yellow"/>
        </w:rPr>
        <w:t>the Group</w:t>
      </w:r>
      <w:proofErr w:type="gramEnd"/>
      <w:r w:rsidR="00D94FBE" w:rsidRPr="00D94FBE">
        <w:rPr>
          <w:rFonts w:eastAsia="Calibri"/>
          <w:sz w:val="22"/>
          <w:szCs w:val="22"/>
          <w:highlight w:val="yellow"/>
        </w:rPr>
        <w:t xml:space="preserve"> Me for the entire teaching team for Help Center absences so that both anatomy instructors </w:t>
      </w:r>
      <w:proofErr w:type="gramStart"/>
      <w:r w:rsidR="00D94FBE" w:rsidRPr="00D94FBE">
        <w:rPr>
          <w:rFonts w:eastAsia="Calibri"/>
          <w:sz w:val="22"/>
          <w:szCs w:val="22"/>
          <w:highlight w:val="yellow"/>
        </w:rPr>
        <w:t>know</w:t>
      </w:r>
      <w:proofErr w:type="gramEnd"/>
      <w:r w:rsidR="00D94FBE" w:rsidRPr="00D94FBE">
        <w:rPr>
          <w:rFonts w:eastAsia="Calibri"/>
          <w:sz w:val="22"/>
          <w:szCs w:val="22"/>
          <w:highlight w:val="yellow"/>
        </w:rPr>
        <w:t xml:space="preserve"> to announce this to </w:t>
      </w:r>
      <w:r w:rsidR="00056FDD">
        <w:rPr>
          <w:rFonts w:eastAsia="Calibri"/>
          <w:sz w:val="22"/>
          <w:szCs w:val="22"/>
          <w:highlight w:val="yellow"/>
        </w:rPr>
        <w:t xml:space="preserve">all </w:t>
      </w:r>
      <w:r w:rsidR="00D94FBE" w:rsidRPr="00D94FBE">
        <w:rPr>
          <w:rFonts w:eastAsia="Calibri"/>
          <w:sz w:val="22"/>
          <w:szCs w:val="22"/>
          <w:highlight w:val="yellow"/>
        </w:rPr>
        <w:t>students.</w:t>
      </w:r>
    </w:p>
    <w:p w14:paraId="005EAC7F" w14:textId="77777777" w:rsidR="00016DAE" w:rsidRPr="00D94FBE" w:rsidRDefault="00016DAE" w:rsidP="00016DAE">
      <w:pPr>
        <w:pStyle w:val="NoSpacing"/>
        <w:rPr>
          <w:rFonts w:eastAsia="Calibri"/>
          <w:sz w:val="22"/>
          <w:szCs w:val="22"/>
          <w:highlight w:val="yellow"/>
        </w:rPr>
      </w:pPr>
    </w:p>
    <w:p w14:paraId="4B0C21BC" w14:textId="52CFD417" w:rsidR="00016DAE" w:rsidRPr="00016DAE" w:rsidRDefault="00016DAE" w:rsidP="00016DAE">
      <w:pPr>
        <w:pStyle w:val="NoSpacing"/>
        <w:rPr>
          <w:rFonts w:eastAsia="Calibri"/>
          <w:sz w:val="22"/>
          <w:szCs w:val="22"/>
        </w:rPr>
      </w:pPr>
      <w:r w:rsidRPr="00D94FBE">
        <w:rPr>
          <w:rFonts w:eastAsia="Calibri"/>
          <w:sz w:val="22"/>
          <w:szCs w:val="22"/>
          <w:highlight w:val="yellow"/>
        </w:rPr>
        <w:t xml:space="preserve">Two </w:t>
      </w:r>
      <w:r w:rsidRPr="00056FDD">
        <w:rPr>
          <w:rFonts w:eastAsia="Calibri"/>
          <w:i/>
          <w:iCs/>
          <w:sz w:val="22"/>
          <w:szCs w:val="22"/>
          <w:highlight w:val="yellow"/>
        </w:rPr>
        <w:t>unexcused</w:t>
      </w:r>
      <w:r w:rsidRPr="00D94FBE">
        <w:rPr>
          <w:rFonts w:eastAsia="Calibri"/>
          <w:sz w:val="22"/>
          <w:szCs w:val="22"/>
          <w:highlight w:val="yellow"/>
        </w:rPr>
        <w:t xml:space="preserve"> absences to weekly meetings or </w:t>
      </w:r>
      <w:r w:rsidR="00EB6A43" w:rsidRPr="00D94FBE">
        <w:rPr>
          <w:rFonts w:eastAsia="Calibri"/>
          <w:sz w:val="22"/>
          <w:szCs w:val="22"/>
          <w:highlight w:val="yellow"/>
        </w:rPr>
        <w:t xml:space="preserve">any </w:t>
      </w:r>
      <w:r w:rsidRPr="00D94FBE">
        <w:rPr>
          <w:rFonts w:eastAsia="Calibri"/>
          <w:sz w:val="22"/>
          <w:szCs w:val="22"/>
          <w:highlight w:val="yellow"/>
        </w:rPr>
        <w:t xml:space="preserve">required duties will result in a written reprimand.  Three </w:t>
      </w:r>
      <w:r w:rsidRPr="00056FDD">
        <w:rPr>
          <w:rFonts w:eastAsia="Calibri"/>
          <w:i/>
          <w:iCs/>
          <w:sz w:val="22"/>
          <w:szCs w:val="22"/>
          <w:highlight w:val="yellow"/>
        </w:rPr>
        <w:t>unexcused</w:t>
      </w:r>
      <w:r w:rsidRPr="00D94FBE">
        <w:rPr>
          <w:rFonts w:eastAsia="Calibri"/>
          <w:sz w:val="22"/>
          <w:szCs w:val="22"/>
          <w:highlight w:val="yellow"/>
        </w:rPr>
        <w:t xml:space="preserve"> absences will result in an unsatisfactory grade and dismissal from the course.  Tardiness is not appreciated, and chronic offenses will result in warnings, written reprimands, and potentially an unsatisfactory grade in the course as outlined above.</w:t>
      </w:r>
      <w:r w:rsidRPr="00016DAE">
        <w:rPr>
          <w:rFonts w:eastAsia="Calibri"/>
          <w:sz w:val="22"/>
          <w:szCs w:val="22"/>
        </w:rPr>
        <w:t xml:space="preserve">  </w:t>
      </w:r>
    </w:p>
    <w:p w14:paraId="2B76F979" w14:textId="77777777" w:rsidR="00016DAE" w:rsidRPr="00016DAE" w:rsidRDefault="00016DAE" w:rsidP="00016DAE">
      <w:pPr>
        <w:pStyle w:val="NoSpacing"/>
        <w:rPr>
          <w:rFonts w:eastAsia="Calibri"/>
          <w:sz w:val="22"/>
          <w:szCs w:val="22"/>
        </w:rPr>
      </w:pPr>
    </w:p>
    <w:p w14:paraId="6F27A422" w14:textId="39A050F9" w:rsidR="00016DAE" w:rsidRPr="00BB0C9C" w:rsidRDefault="00016DAE" w:rsidP="00D94FBE">
      <w:pPr>
        <w:pStyle w:val="NoSpacing"/>
        <w:rPr>
          <w:rFonts w:eastAsia="Calibri"/>
        </w:rPr>
      </w:pPr>
      <w:r w:rsidRPr="00016DAE">
        <w:rPr>
          <w:rFonts w:eastAsia="Calibri" w:cs="Calibri"/>
          <w:sz w:val="22"/>
          <w:szCs w:val="22"/>
        </w:rPr>
        <w:lastRenderedPageBreak/>
        <w:t xml:space="preserve">A student experiencing an illness should visit the UF Student Health Care Center or their preferred healthcare provider to seek medical advice and obtain documentation. If you have an illness, family emergency or death, please contact the </w:t>
      </w:r>
      <w:hyperlink r:id="rId11" w:history="1">
        <w:r w:rsidRPr="00164C5D">
          <w:rPr>
            <w:rStyle w:val="Hyperlink"/>
            <w:rFonts w:eastAsia="Calibri" w:cs="Calibri"/>
            <w:sz w:val="22"/>
            <w:szCs w:val="22"/>
          </w:rPr>
          <w:t>Dean of Students Office</w:t>
        </w:r>
      </w:hyperlink>
      <w:r w:rsidRPr="00016DAE">
        <w:rPr>
          <w:rFonts w:eastAsia="Calibri" w:cs="Calibri"/>
          <w:sz w:val="22"/>
          <w:szCs w:val="22"/>
        </w:rPr>
        <w:t xml:space="preserve"> and follow the </w:t>
      </w:r>
      <w:hyperlink r:id="rId12" w:history="1">
        <w:r w:rsidRPr="00164C5D">
          <w:rPr>
            <w:rStyle w:val="Hyperlink"/>
            <w:rFonts w:eastAsia="Calibri" w:cs="Calibri"/>
            <w:sz w:val="22"/>
            <w:szCs w:val="22"/>
          </w:rPr>
          <w:t>DSO Care Team procedures</w:t>
        </w:r>
      </w:hyperlink>
      <w:r w:rsidRPr="00016DAE">
        <w:rPr>
          <w:rFonts w:eastAsia="Calibri" w:cs="Calibri"/>
          <w:sz w:val="22"/>
          <w:szCs w:val="22"/>
        </w:rPr>
        <w:t xml:space="preserve"> for documentation and </w:t>
      </w:r>
      <w:r w:rsidR="00FE3883">
        <w:rPr>
          <w:rFonts w:eastAsia="Calibri" w:cs="Calibri"/>
          <w:sz w:val="22"/>
          <w:szCs w:val="22"/>
        </w:rPr>
        <w:t>make sure you are communicating with your instructor</w:t>
      </w:r>
      <w:r w:rsidRPr="00016DAE">
        <w:rPr>
          <w:rFonts w:eastAsia="Calibri" w:cs="Calibri"/>
          <w:sz w:val="22"/>
          <w:szCs w:val="22"/>
        </w:rPr>
        <w:t xml:space="preserve">. </w:t>
      </w:r>
      <w:r w:rsidR="00D94FBE">
        <w:rPr>
          <w:rFonts w:eastAsia="Calibri" w:cs="Calibri"/>
          <w:sz w:val="22"/>
          <w:szCs w:val="22"/>
        </w:rPr>
        <w:t xml:space="preserve"> </w:t>
      </w:r>
      <w:r w:rsidRPr="00BB0C9C">
        <w:rPr>
          <w:rFonts w:eastAsia="Calibri"/>
        </w:rPr>
        <w:t xml:space="preserve">More information on UF attendance and absence policies can be found </w:t>
      </w:r>
      <w:r w:rsidR="00AE5549" w:rsidRPr="00AE5549">
        <w:rPr>
          <w:rFonts w:eastAsia="Calibri"/>
        </w:rPr>
        <w:t>at</w:t>
      </w:r>
      <w:r w:rsidR="00AE5549">
        <w:t xml:space="preserve"> </w:t>
      </w:r>
      <w:hyperlink r:id="rId13" w:history="1">
        <w:r w:rsidR="00AE5549" w:rsidRPr="00AE5549">
          <w:rPr>
            <w:rStyle w:val="Hyperlink"/>
          </w:rPr>
          <w:t>UF Attendance Policies</w:t>
        </w:r>
      </w:hyperlink>
      <w:r w:rsidR="00D94FBE">
        <w:rPr>
          <w:rFonts w:eastAsia="Calibri"/>
        </w:rPr>
        <w:t>.</w:t>
      </w:r>
    </w:p>
    <w:p w14:paraId="42FAE36A" w14:textId="77777777" w:rsidR="009919C3" w:rsidRPr="00837187" w:rsidRDefault="009919C3" w:rsidP="00837187">
      <w:pPr>
        <w:spacing w:after="0" w:line="240" w:lineRule="auto"/>
        <w:rPr>
          <w:sz w:val="24"/>
          <w:szCs w:val="24"/>
        </w:rPr>
      </w:pPr>
    </w:p>
    <w:p w14:paraId="78DD2247" w14:textId="5678FAD9" w:rsidR="000D53EF" w:rsidRPr="00056FDD" w:rsidRDefault="00837187" w:rsidP="008F512E">
      <w:pPr>
        <w:pStyle w:val="Heading3"/>
        <w:rPr>
          <w:b w:val="0"/>
          <w:bCs/>
          <w:color w:val="0021A5"/>
        </w:rPr>
      </w:pPr>
      <w:r w:rsidRPr="00056FDD">
        <w:rPr>
          <w:rStyle w:val="Heading3Char"/>
          <w:b/>
          <w:bCs/>
          <w:color w:val="0021A5"/>
        </w:rPr>
        <w:t>PERSONAL CONDUCT POLICY</w:t>
      </w:r>
      <w:r w:rsidRPr="00056FDD">
        <w:rPr>
          <w:b w:val="0"/>
          <w:bCs/>
          <w:color w:val="0021A5"/>
        </w:rPr>
        <w:t xml:space="preserve"> </w:t>
      </w:r>
    </w:p>
    <w:p w14:paraId="2F57059F" w14:textId="77777777" w:rsidR="00056FDD" w:rsidRDefault="00016DAE" w:rsidP="00016DAE">
      <w:pPr>
        <w:autoSpaceDE w:val="0"/>
        <w:autoSpaceDN w:val="0"/>
        <w:adjustRightInd w:val="0"/>
        <w:spacing w:after="0" w:line="240" w:lineRule="auto"/>
        <w:rPr>
          <w:rFonts w:eastAsia="Calibri" w:cs="Calibri"/>
        </w:rPr>
      </w:pPr>
      <w:r w:rsidRPr="00BB0C9C">
        <w:rPr>
          <w:rFonts w:eastAsia="Calibri" w:cs="Calibri"/>
        </w:rPr>
        <w:t xml:space="preserve">UGTAs are expected to demonstrate the same level of professionalism and conduct expected of graduate </w:t>
      </w:r>
      <w:proofErr w:type="spellStart"/>
      <w:r w:rsidRPr="00BB0C9C">
        <w:rPr>
          <w:rFonts w:eastAsia="Calibri" w:cs="Calibri"/>
        </w:rPr>
        <w:t>TAs.</w:t>
      </w:r>
      <w:proofErr w:type="spellEnd"/>
      <w:r w:rsidRPr="00BB0C9C">
        <w:rPr>
          <w:rFonts w:eastAsia="Calibri" w:cs="Calibri"/>
        </w:rPr>
        <w:t xml:space="preserve">  </w:t>
      </w:r>
      <w:r>
        <w:rPr>
          <w:rFonts w:eastAsia="Calibri" w:cs="Calibri"/>
        </w:rPr>
        <w:t>UG</w:t>
      </w:r>
      <w:r w:rsidRPr="00BB0C9C">
        <w:rPr>
          <w:rFonts w:eastAsia="Calibri" w:cs="Calibri"/>
        </w:rPr>
        <w:t xml:space="preserve">TAs should </w:t>
      </w:r>
      <w:r w:rsidR="00097F93">
        <w:rPr>
          <w:rFonts w:eastAsia="Calibri" w:cs="Calibri"/>
        </w:rPr>
        <w:t>communicate and interact</w:t>
      </w:r>
      <w:r w:rsidRPr="00BB0C9C">
        <w:rPr>
          <w:rFonts w:eastAsia="Calibri" w:cs="Calibri"/>
        </w:rPr>
        <w:t xml:space="preserve"> with students and faculty in a manner that portrays competence, maturity, and reliability.  Any issues surrounding unprofessional behavior or conduct will be addressed immediately with a written or verbal warning.  Further incidences of the same nature may result in assignment of a</w:t>
      </w:r>
      <w:r w:rsidR="00056FDD">
        <w:rPr>
          <w:rFonts w:eastAsia="Calibri" w:cs="Calibri"/>
        </w:rPr>
        <w:t xml:space="preserve">n </w:t>
      </w:r>
      <w:r w:rsidRPr="00BB0C9C">
        <w:rPr>
          <w:rFonts w:eastAsia="Calibri" w:cs="Calibri"/>
        </w:rPr>
        <w:t>unsatisfactory</w:t>
      </w:r>
      <w:r w:rsidR="00056FDD">
        <w:rPr>
          <w:rFonts w:eastAsia="Calibri" w:cs="Calibri"/>
        </w:rPr>
        <w:t xml:space="preserve"> grade</w:t>
      </w:r>
      <w:r w:rsidRPr="00BB0C9C">
        <w:rPr>
          <w:rFonts w:eastAsia="Calibri" w:cs="Calibri"/>
        </w:rPr>
        <w:t xml:space="preserve"> and immediate dismissal.  </w:t>
      </w:r>
    </w:p>
    <w:p w14:paraId="0EDDC379" w14:textId="77777777" w:rsidR="00056FDD" w:rsidRDefault="00056FDD" w:rsidP="00016DAE">
      <w:pPr>
        <w:autoSpaceDE w:val="0"/>
        <w:autoSpaceDN w:val="0"/>
        <w:adjustRightInd w:val="0"/>
        <w:spacing w:after="0" w:line="240" w:lineRule="auto"/>
        <w:rPr>
          <w:rFonts w:eastAsia="Calibri" w:cs="Calibri"/>
        </w:rPr>
      </w:pPr>
    </w:p>
    <w:p w14:paraId="5317493B" w14:textId="74CE8E06" w:rsidR="00016DAE" w:rsidRDefault="00016DAE" w:rsidP="00016DAE">
      <w:pPr>
        <w:autoSpaceDE w:val="0"/>
        <w:autoSpaceDN w:val="0"/>
        <w:adjustRightInd w:val="0"/>
        <w:spacing w:after="0" w:line="240" w:lineRule="auto"/>
        <w:rPr>
          <w:rFonts w:eastAsia="Calibri" w:cs="Calibri"/>
        </w:rPr>
      </w:pPr>
      <w:r w:rsidRPr="00BB0C9C">
        <w:rPr>
          <w:rFonts w:eastAsia="Calibri" w:cs="Calibri"/>
        </w:rPr>
        <w:t xml:space="preserve">As a part of the teaching team, you </w:t>
      </w:r>
      <w:r w:rsidR="00164C5D">
        <w:rPr>
          <w:rFonts w:eastAsia="Calibri" w:cs="Calibri"/>
        </w:rPr>
        <w:t>may</w:t>
      </w:r>
      <w:r w:rsidRPr="00BB0C9C">
        <w:rPr>
          <w:rFonts w:eastAsia="Calibri" w:cs="Calibri"/>
        </w:rPr>
        <w:t xml:space="preserve"> have access to exams for the course.  </w:t>
      </w:r>
      <w:r w:rsidR="00097F93">
        <w:rPr>
          <w:rFonts w:eastAsia="Calibri" w:cs="Calibri"/>
        </w:rPr>
        <w:t>It is expected that all exam-related information will be kept confidential and not shared with anyone outside of the course instructor or other current UGTAs</w:t>
      </w:r>
      <w:r w:rsidRPr="00BB0C9C">
        <w:rPr>
          <w:rFonts w:eastAsia="Calibri" w:cs="Calibri"/>
        </w:rPr>
        <w:t xml:space="preserve">.  </w:t>
      </w:r>
      <w:r w:rsidRPr="00164C5D">
        <w:rPr>
          <w:rFonts w:eastAsia="Calibri" w:cs="Calibri"/>
          <w:highlight w:val="yellow"/>
        </w:rPr>
        <w:t>Any intentional or unintentional leakage of the exam content will result in a</w:t>
      </w:r>
      <w:r w:rsidR="00056FDD">
        <w:rPr>
          <w:rFonts w:eastAsia="Calibri" w:cs="Calibri"/>
          <w:highlight w:val="yellow"/>
        </w:rPr>
        <w:t xml:space="preserve">n unsatisfactory grade </w:t>
      </w:r>
      <w:r w:rsidRPr="00164C5D">
        <w:rPr>
          <w:rFonts w:eastAsia="Calibri" w:cs="Calibri"/>
          <w:highlight w:val="yellow"/>
        </w:rPr>
        <w:t>for the course</w:t>
      </w:r>
      <w:r w:rsidR="00164C5D" w:rsidRPr="00164C5D">
        <w:rPr>
          <w:rFonts w:eastAsia="Calibri" w:cs="Calibri"/>
          <w:highlight w:val="yellow"/>
        </w:rPr>
        <w:t xml:space="preserve">, immediate dismissal, and a report for </w:t>
      </w:r>
      <w:r w:rsidRPr="00164C5D">
        <w:rPr>
          <w:rFonts w:eastAsia="Calibri" w:cs="Calibri"/>
          <w:highlight w:val="yellow"/>
        </w:rPr>
        <w:t>violating the UF honor code.</w:t>
      </w:r>
      <w:r w:rsidRPr="00BB0C9C">
        <w:rPr>
          <w:rFonts w:eastAsia="Calibri" w:cs="Calibri"/>
        </w:rPr>
        <w:t xml:space="preserve">  </w:t>
      </w:r>
    </w:p>
    <w:p w14:paraId="3F61513F" w14:textId="77777777" w:rsidR="00016DAE" w:rsidRPr="00BB0C9C" w:rsidRDefault="00016DAE" w:rsidP="00016DAE">
      <w:pPr>
        <w:autoSpaceDE w:val="0"/>
        <w:autoSpaceDN w:val="0"/>
        <w:adjustRightInd w:val="0"/>
        <w:spacing w:after="0" w:line="240" w:lineRule="auto"/>
        <w:rPr>
          <w:rFonts w:eastAsia="Calibri" w:cs="Calibri"/>
        </w:rPr>
      </w:pPr>
      <w:r w:rsidRPr="00BB0C9C">
        <w:rPr>
          <w:rFonts w:eastAsia="Calibri" w:cs="Calibri"/>
        </w:rPr>
        <w:t xml:space="preserve">  </w:t>
      </w:r>
    </w:p>
    <w:p w14:paraId="1569E668" w14:textId="77777777" w:rsidR="004F038E" w:rsidRPr="00056FDD" w:rsidRDefault="004F038E" w:rsidP="004F038E">
      <w:pPr>
        <w:pStyle w:val="Heading3"/>
        <w:rPr>
          <w:color w:val="0021A5"/>
        </w:rPr>
      </w:pPr>
      <w:r w:rsidRPr="00056FDD">
        <w:rPr>
          <w:color w:val="0021A5"/>
        </w:rPr>
        <w:t>IN-CLASS RECORDING</w:t>
      </w:r>
    </w:p>
    <w:p w14:paraId="1AB8DFF4" w14:textId="77777777" w:rsidR="004F038E" w:rsidRDefault="004F038E" w:rsidP="004F038E">
      <w:pPr>
        <w:spacing w:after="0" w:line="240" w:lineRule="auto"/>
      </w:pPr>
      <w: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417441A6" w14:textId="77777777" w:rsidR="004F038E" w:rsidRDefault="004F038E" w:rsidP="004F038E">
      <w:pPr>
        <w:spacing w:after="0" w:line="240" w:lineRule="auto"/>
      </w:pPr>
    </w:p>
    <w:p w14:paraId="7FF8BD76" w14:textId="5405E32A" w:rsidR="00056FDD" w:rsidRDefault="004F038E" w:rsidP="00056FDD">
      <w:pPr>
        <w:spacing w:after="0" w:line="240" w:lineRule="auto"/>
        <w:rPr>
          <w:i/>
          <w:iCs/>
          <w:color w:val="000000" w:themeColor="text1"/>
          <w:sz w:val="24"/>
          <w:szCs w:val="24"/>
        </w:rPr>
      </w:pPr>
      <w:r w:rsidRPr="00056FDD">
        <w:rPr>
          <w:i/>
          <w:iCs/>
          <w:color w:val="000000" w:themeColor="text1"/>
        </w:rPr>
        <w:t xml:space="preserve">There are no lectures </w:t>
      </w:r>
      <w:proofErr w:type="gramStart"/>
      <w:r w:rsidRPr="00056FDD">
        <w:rPr>
          <w:i/>
          <w:iCs/>
          <w:color w:val="000000" w:themeColor="text1"/>
        </w:rPr>
        <w:t>in</w:t>
      </w:r>
      <w:proofErr w:type="gramEnd"/>
      <w:r w:rsidRPr="00056FDD">
        <w:rPr>
          <w:i/>
          <w:iCs/>
          <w:color w:val="000000" w:themeColor="text1"/>
        </w:rPr>
        <w:t xml:space="preserve"> this course, only discussions.  Therefore, any recording is strictly prohibited.</w:t>
      </w:r>
      <w:r w:rsidRPr="00056FDD">
        <w:rPr>
          <w:i/>
          <w:iCs/>
          <w:color w:val="000000" w:themeColor="text1"/>
          <w:sz w:val="24"/>
          <w:szCs w:val="24"/>
        </w:rPr>
        <w:t xml:space="preserve"> </w:t>
      </w:r>
    </w:p>
    <w:p w14:paraId="7834ABAE" w14:textId="77777777" w:rsidR="00056FDD" w:rsidRPr="00056FDD" w:rsidRDefault="00056FDD" w:rsidP="00056FDD">
      <w:pPr>
        <w:spacing w:after="0" w:line="240" w:lineRule="auto"/>
        <w:rPr>
          <w:rStyle w:val="Heading3Char"/>
          <w:rFonts w:eastAsiaTheme="minorHAnsi" w:cstheme="minorBidi"/>
          <w:b w:val="0"/>
          <w:i/>
          <w:iCs/>
          <w:color w:val="000000" w:themeColor="text1"/>
        </w:rPr>
      </w:pPr>
    </w:p>
    <w:p w14:paraId="6BFC6A78" w14:textId="77777777" w:rsidR="00AE09C1" w:rsidRDefault="00AE09C1" w:rsidP="00EC7D82">
      <w:pPr>
        <w:spacing w:after="0" w:line="240" w:lineRule="auto"/>
        <w:rPr>
          <w:sz w:val="24"/>
          <w:szCs w:val="24"/>
        </w:rPr>
      </w:pPr>
    </w:p>
    <w:p w14:paraId="72527FF3" w14:textId="59AFBCAE" w:rsidR="00837187" w:rsidRPr="00056FDD" w:rsidRDefault="00837187" w:rsidP="00837187">
      <w:pPr>
        <w:pStyle w:val="Heading2"/>
        <w:rPr>
          <w:color w:val="FA4616"/>
          <w:sz w:val="32"/>
          <w:szCs w:val="28"/>
        </w:rPr>
      </w:pPr>
      <w:r w:rsidRPr="00056FDD">
        <w:rPr>
          <w:color w:val="FA4616"/>
          <w:sz w:val="32"/>
          <w:szCs w:val="28"/>
        </w:rPr>
        <w:t>Getting Help</w:t>
      </w:r>
    </w:p>
    <w:p w14:paraId="45E652D3" w14:textId="59468FB5" w:rsidR="00837187" w:rsidRDefault="00837187" w:rsidP="00EC7D82">
      <w:pPr>
        <w:spacing w:after="0" w:line="240" w:lineRule="auto"/>
        <w:rPr>
          <w:sz w:val="24"/>
          <w:szCs w:val="24"/>
        </w:rPr>
      </w:pPr>
    </w:p>
    <w:p w14:paraId="7B185DC9" w14:textId="77777777" w:rsidR="004F038E" w:rsidRPr="00056FDD" w:rsidRDefault="004F038E" w:rsidP="004F038E">
      <w:pPr>
        <w:pStyle w:val="Heading3"/>
        <w:rPr>
          <w:color w:val="0021A5"/>
        </w:rPr>
      </w:pPr>
      <w:r w:rsidRPr="00056FDD">
        <w:rPr>
          <w:color w:val="0021A5"/>
        </w:rPr>
        <w:t>HEALTH &amp; WELLNESS</w:t>
      </w:r>
    </w:p>
    <w:p w14:paraId="70D2E72C" w14:textId="77777777" w:rsidR="004F038E" w:rsidRPr="00850E8B" w:rsidRDefault="004F038E" w:rsidP="004F038E">
      <w:pPr>
        <w:pStyle w:val="ListParagraph"/>
        <w:numPr>
          <w:ilvl w:val="0"/>
          <w:numId w:val="30"/>
        </w:numPr>
        <w:spacing w:after="0" w:line="240" w:lineRule="auto"/>
      </w:pPr>
      <w:r w:rsidRPr="00850E8B">
        <w:rPr>
          <w:b/>
          <w:bCs/>
          <w:i/>
          <w:iCs/>
        </w:rPr>
        <w:t>U Matter, We Care</w:t>
      </w:r>
      <w:r w:rsidRPr="00850E8B">
        <w:rPr>
          <w:i/>
          <w:iCs/>
        </w:rPr>
        <w:t xml:space="preserve">: </w:t>
      </w:r>
      <w:r w:rsidRPr="00850E8B">
        <w:t xml:space="preserve">If you or someone you know is in distress, please contact </w:t>
      </w:r>
      <w:hyperlink r:id="rId14" w:history="1">
        <w:r w:rsidRPr="00971F10">
          <w:rPr>
            <w:rStyle w:val="Hyperlink"/>
          </w:rPr>
          <w:t>umatter@ufl.edu</w:t>
        </w:r>
      </w:hyperlink>
      <w:r w:rsidRPr="00850E8B">
        <w:t>,</w:t>
      </w:r>
      <w:r>
        <w:t xml:space="preserve"> </w:t>
      </w:r>
      <w:r w:rsidRPr="00850E8B">
        <w:t xml:space="preserve">352-392-1575, or visit </w:t>
      </w:r>
      <w:hyperlink r:id="rId15" w:history="1">
        <w:r w:rsidRPr="00850E8B">
          <w:rPr>
            <w:rStyle w:val="Hyperlink"/>
          </w:rPr>
          <w:t>U Matter, We Care website</w:t>
        </w:r>
      </w:hyperlink>
      <w:r w:rsidRPr="00850E8B">
        <w:t xml:space="preserve"> to refer or report a concern and a team member will reach out to the student in distress.</w:t>
      </w:r>
    </w:p>
    <w:p w14:paraId="65FB6643" w14:textId="77777777" w:rsidR="004F038E" w:rsidRPr="00850E8B" w:rsidRDefault="004F038E" w:rsidP="004F038E">
      <w:pPr>
        <w:pStyle w:val="ListParagraph"/>
        <w:numPr>
          <w:ilvl w:val="0"/>
          <w:numId w:val="30"/>
        </w:numPr>
        <w:spacing w:after="0" w:line="240" w:lineRule="auto"/>
      </w:pPr>
      <w:r w:rsidRPr="00850E8B">
        <w:rPr>
          <w:b/>
          <w:bCs/>
          <w:i/>
          <w:iCs/>
        </w:rPr>
        <w:t>Counseling and Wellness Center</w:t>
      </w:r>
      <w:r w:rsidRPr="00850E8B">
        <w:rPr>
          <w:i/>
          <w:iCs/>
        </w:rPr>
        <w:t xml:space="preserve">: </w:t>
      </w:r>
      <w:r w:rsidRPr="00850E8B">
        <w:t xml:space="preserve">Visit the </w:t>
      </w:r>
      <w:hyperlink r:id="rId16" w:history="1">
        <w:r w:rsidRPr="00850E8B">
          <w:rPr>
            <w:rStyle w:val="Hyperlink"/>
          </w:rPr>
          <w:t>Counseling and Wellness Center website</w:t>
        </w:r>
      </w:hyperlink>
      <w:r w:rsidRPr="00850E8B">
        <w:t xml:space="preserve"> or call 352-392-1575 for information on crisis services as well as non-crisis services.</w:t>
      </w:r>
    </w:p>
    <w:p w14:paraId="788F0C1A" w14:textId="77777777" w:rsidR="004F038E" w:rsidRPr="00850E8B" w:rsidRDefault="004F038E" w:rsidP="004F038E">
      <w:pPr>
        <w:pStyle w:val="ListParagraph"/>
        <w:numPr>
          <w:ilvl w:val="0"/>
          <w:numId w:val="30"/>
        </w:numPr>
        <w:spacing w:after="0" w:line="240" w:lineRule="auto"/>
      </w:pPr>
      <w:r w:rsidRPr="00850E8B">
        <w:rPr>
          <w:b/>
          <w:bCs/>
          <w:i/>
          <w:iCs/>
        </w:rPr>
        <w:t>Student Health Care Center</w:t>
      </w:r>
      <w:r w:rsidRPr="00850E8B">
        <w:rPr>
          <w:i/>
          <w:iCs/>
        </w:rPr>
        <w:t xml:space="preserve">: </w:t>
      </w:r>
      <w:r w:rsidRPr="00850E8B">
        <w:t xml:space="preserve">Call 352-392-1161 for 24/7 information to help you find the care you </w:t>
      </w:r>
      <w:proofErr w:type="gramStart"/>
      <w:r w:rsidRPr="00850E8B">
        <w:t>need, or</w:t>
      </w:r>
      <w:proofErr w:type="gramEnd"/>
      <w:r w:rsidRPr="00850E8B">
        <w:t xml:space="preserve"> visit the </w:t>
      </w:r>
      <w:hyperlink r:id="rId17" w:history="1">
        <w:r w:rsidRPr="00850E8B">
          <w:rPr>
            <w:rStyle w:val="Hyperlink"/>
          </w:rPr>
          <w:t>Student Health Care Center website</w:t>
        </w:r>
      </w:hyperlink>
      <w:r w:rsidRPr="00850E8B">
        <w:t>.</w:t>
      </w:r>
    </w:p>
    <w:p w14:paraId="22D033A3" w14:textId="77777777" w:rsidR="004F038E" w:rsidRPr="00850E8B" w:rsidRDefault="004F038E" w:rsidP="004F038E">
      <w:pPr>
        <w:pStyle w:val="ListParagraph"/>
        <w:numPr>
          <w:ilvl w:val="0"/>
          <w:numId w:val="30"/>
        </w:numPr>
        <w:spacing w:after="0" w:line="240" w:lineRule="auto"/>
      </w:pPr>
      <w:r w:rsidRPr="00850E8B">
        <w:rPr>
          <w:b/>
          <w:bCs/>
          <w:i/>
          <w:iCs/>
        </w:rPr>
        <w:t>University Police Department</w:t>
      </w:r>
      <w:r w:rsidRPr="00850E8B">
        <w:rPr>
          <w:i/>
          <w:iCs/>
        </w:rPr>
        <w:t xml:space="preserve">: </w:t>
      </w:r>
      <w:r w:rsidRPr="00850E8B">
        <w:t xml:space="preserve">Visit </w:t>
      </w:r>
      <w:hyperlink r:id="rId18" w:history="1">
        <w:r w:rsidRPr="00DF2E50">
          <w:rPr>
            <w:rStyle w:val="Hyperlink"/>
          </w:rPr>
          <w:t>UF Police Department website</w:t>
        </w:r>
      </w:hyperlink>
      <w:r w:rsidRPr="00850E8B">
        <w:t xml:space="preserve"> or</w:t>
      </w:r>
      <w:r>
        <w:t xml:space="preserve"> </w:t>
      </w:r>
      <w:r w:rsidRPr="00850E8B">
        <w:t>call 352-392-1111 (or 9-1-1 for emergencies).</w:t>
      </w:r>
    </w:p>
    <w:p w14:paraId="2859C72A" w14:textId="77777777" w:rsidR="004F038E" w:rsidRPr="00850E8B" w:rsidRDefault="004F038E" w:rsidP="004F038E">
      <w:pPr>
        <w:pStyle w:val="ListParagraph"/>
        <w:numPr>
          <w:ilvl w:val="0"/>
          <w:numId w:val="30"/>
        </w:numPr>
        <w:spacing w:after="0" w:line="240" w:lineRule="auto"/>
      </w:pPr>
      <w:r w:rsidRPr="00850E8B">
        <w:rPr>
          <w:b/>
          <w:bCs/>
          <w:i/>
          <w:iCs/>
        </w:rPr>
        <w:t>UF Health Shands Emergency Room / Trauma Center</w:t>
      </w:r>
      <w:r w:rsidRPr="00850E8B">
        <w:rPr>
          <w:i/>
          <w:iCs/>
        </w:rPr>
        <w:t xml:space="preserve">: </w:t>
      </w:r>
      <w:r w:rsidRPr="00850E8B">
        <w:t xml:space="preserve">For immediate medical care call 352-733-0111 or go to the emergency room at 1515 SW Archer Road, Gainesville, FL 32608; </w:t>
      </w:r>
      <w:r>
        <w:t>or v</w:t>
      </w:r>
      <w:r w:rsidRPr="00850E8B">
        <w:t xml:space="preserve">isit the </w:t>
      </w:r>
      <w:hyperlink r:id="rId19" w:history="1">
        <w:r w:rsidRPr="00DF2E50">
          <w:rPr>
            <w:rStyle w:val="Hyperlink"/>
          </w:rPr>
          <w:t>UF Health Emergency Room and Trauma Center website</w:t>
        </w:r>
      </w:hyperlink>
      <w:r w:rsidRPr="00850E8B">
        <w:t>.</w:t>
      </w:r>
    </w:p>
    <w:p w14:paraId="173A4CA9" w14:textId="77777777" w:rsidR="004F038E" w:rsidRPr="00850E8B" w:rsidRDefault="004F038E" w:rsidP="004F038E">
      <w:pPr>
        <w:pStyle w:val="ListParagraph"/>
        <w:numPr>
          <w:ilvl w:val="0"/>
          <w:numId w:val="30"/>
        </w:numPr>
        <w:spacing w:after="0" w:line="240" w:lineRule="auto"/>
        <w:rPr>
          <w:sz w:val="24"/>
          <w:szCs w:val="24"/>
        </w:rPr>
      </w:pPr>
      <w:r w:rsidRPr="00850E8B">
        <w:rPr>
          <w:b/>
          <w:bCs/>
          <w:i/>
          <w:iCs/>
        </w:rPr>
        <w:t>GatorWell Health Promotion Services</w:t>
      </w:r>
      <w:r w:rsidRPr="00850E8B">
        <w:rPr>
          <w:i/>
          <w:iCs/>
        </w:rPr>
        <w:t xml:space="preserve">: </w:t>
      </w:r>
      <w:r w:rsidRPr="00850E8B">
        <w:t xml:space="preserve">For prevention services focused on optimal wellbeing, including Wellness Coaching for Academic Success, visit the </w:t>
      </w:r>
      <w:hyperlink r:id="rId20" w:history="1">
        <w:r w:rsidRPr="00DF2E50">
          <w:rPr>
            <w:rStyle w:val="Hyperlink"/>
          </w:rPr>
          <w:t>GatorWell website</w:t>
        </w:r>
      </w:hyperlink>
      <w:r w:rsidRPr="00850E8B">
        <w:t xml:space="preserve"> or call 352-273-4450.</w:t>
      </w:r>
    </w:p>
    <w:p w14:paraId="5D3AEE49" w14:textId="77777777" w:rsidR="004F038E" w:rsidRDefault="004F038E" w:rsidP="004F038E">
      <w:pPr>
        <w:pStyle w:val="Heading3"/>
      </w:pPr>
    </w:p>
    <w:p w14:paraId="329B9DED" w14:textId="43E5AD6C" w:rsidR="004F038E" w:rsidRPr="00056FDD" w:rsidRDefault="004F038E" w:rsidP="004F038E">
      <w:pPr>
        <w:pStyle w:val="Heading3"/>
        <w:rPr>
          <w:color w:val="0021A5"/>
        </w:rPr>
      </w:pPr>
      <w:r w:rsidRPr="00056FDD">
        <w:rPr>
          <w:color w:val="0021A5"/>
        </w:rPr>
        <w:t>ACADEMIC RESOURCES</w:t>
      </w:r>
    </w:p>
    <w:p w14:paraId="17065F39" w14:textId="77777777" w:rsidR="004F038E" w:rsidRDefault="004F038E" w:rsidP="004F038E">
      <w:pPr>
        <w:numPr>
          <w:ilvl w:val="0"/>
          <w:numId w:val="18"/>
        </w:numPr>
        <w:spacing w:after="0" w:line="240" w:lineRule="auto"/>
      </w:pPr>
      <w:r w:rsidRPr="006F3496">
        <w:rPr>
          <w:b/>
          <w:bCs/>
          <w:i/>
          <w:iCs/>
        </w:rPr>
        <w:t>E-learning technical support</w:t>
      </w:r>
      <w:r>
        <w:t xml:space="preserve">: Contact the </w:t>
      </w:r>
      <w:hyperlink r:id="rId21" w:history="1">
        <w:r w:rsidRPr="006F3496">
          <w:rPr>
            <w:rStyle w:val="Hyperlink"/>
          </w:rPr>
          <w:t>UF Computing Help Desk</w:t>
        </w:r>
      </w:hyperlink>
      <w:r>
        <w:t xml:space="preserve"> at 352-392-4357 or via e-mail at </w:t>
      </w:r>
      <w:hyperlink r:id="rId22" w:history="1">
        <w:r w:rsidRPr="00971F10">
          <w:rPr>
            <w:rStyle w:val="Hyperlink"/>
          </w:rPr>
          <w:t>helpdesk@ufl.edu</w:t>
        </w:r>
      </w:hyperlink>
      <w:r>
        <w:t xml:space="preserve">.  </w:t>
      </w:r>
    </w:p>
    <w:p w14:paraId="6A7FC42D" w14:textId="77777777" w:rsidR="004F038E" w:rsidRDefault="004F038E" w:rsidP="004F038E">
      <w:pPr>
        <w:numPr>
          <w:ilvl w:val="0"/>
          <w:numId w:val="18"/>
        </w:numPr>
        <w:spacing w:after="0" w:line="240" w:lineRule="auto"/>
      </w:pPr>
      <w:hyperlink r:id="rId23" w:history="1">
        <w:r w:rsidRPr="006F3496">
          <w:rPr>
            <w:rStyle w:val="Hyperlink"/>
            <w:b/>
            <w:bCs/>
            <w:i/>
            <w:iCs/>
          </w:rPr>
          <w:t>Career Connections Center</w:t>
        </w:r>
      </w:hyperlink>
      <w:r>
        <w:t xml:space="preserve">: Reitz Union Suite 1300, 352-392-1601. Career assistance and counseling services. </w:t>
      </w:r>
    </w:p>
    <w:p w14:paraId="4295F493" w14:textId="77777777" w:rsidR="004F038E" w:rsidRDefault="004F038E" w:rsidP="004F038E">
      <w:pPr>
        <w:numPr>
          <w:ilvl w:val="0"/>
          <w:numId w:val="18"/>
        </w:numPr>
        <w:spacing w:after="0" w:line="240" w:lineRule="auto"/>
      </w:pPr>
      <w:hyperlink r:id="rId24" w:history="1">
        <w:r w:rsidRPr="006F3496">
          <w:rPr>
            <w:rStyle w:val="Hyperlink"/>
            <w:b/>
            <w:bCs/>
            <w:i/>
            <w:iCs/>
          </w:rPr>
          <w:t>Library Support</w:t>
        </w:r>
      </w:hyperlink>
      <w:r>
        <w:t xml:space="preserve">: Various ways to receive assistance with respect to using the libraries or finding resources. </w:t>
      </w:r>
    </w:p>
    <w:p w14:paraId="0DD47968" w14:textId="77777777" w:rsidR="004F038E" w:rsidRDefault="004F038E" w:rsidP="004F038E">
      <w:pPr>
        <w:numPr>
          <w:ilvl w:val="0"/>
          <w:numId w:val="18"/>
        </w:numPr>
        <w:spacing w:after="0" w:line="240" w:lineRule="auto"/>
      </w:pPr>
      <w:hyperlink r:id="rId25" w:history="1">
        <w:r w:rsidRPr="00640311">
          <w:rPr>
            <w:rStyle w:val="Hyperlink"/>
            <w:b/>
            <w:bCs/>
            <w:i/>
            <w:iCs/>
          </w:rPr>
          <w:t>Teaching Center</w:t>
        </w:r>
      </w:hyperlink>
      <w:r>
        <w:t xml:space="preserve">: Broward Hall, 352-392-2010 or to make an appointment 352- 392-6420. General study skills and tutoring. </w:t>
      </w:r>
    </w:p>
    <w:p w14:paraId="2B4241A1" w14:textId="77777777" w:rsidR="004F038E" w:rsidRDefault="004F038E" w:rsidP="004F038E">
      <w:pPr>
        <w:numPr>
          <w:ilvl w:val="0"/>
          <w:numId w:val="18"/>
        </w:numPr>
        <w:spacing w:after="0" w:line="240" w:lineRule="auto"/>
      </w:pPr>
      <w:hyperlink r:id="rId26" w:history="1">
        <w:r w:rsidRPr="00640311">
          <w:rPr>
            <w:rStyle w:val="Hyperlink"/>
            <w:b/>
            <w:bCs/>
            <w:i/>
            <w:iCs/>
          </w:rPr>
          <w:t>Writing Studio</w:t>
        </w:r>
      </w:hyperlink>
      <w:r>
        <w:t xml:space="preserve">: 2215 Turlington Hall, 352-846-1138. Help brainstorming, formatting, and writing papers. </w:t>
      </w:r>
    </w:p>
    <w:p w14:paraId="27DC95D5" w14:textId="77777777" w:rsidR="004F038E" w:rsidRDefault="004F038E" w:rsidP="004F038E">
      <w:pPr>
        <w:numPr>
          <w:ilvl w:val="0"/>
          <w:numId w:val="18"/>
        </w:numPr>
        <w:spacing w:after="0" w:line="240" w:lineRule="auto"/>
      </w:pPr>
      <w:bookmarkStart w:id="0" w:name="_Hlk168494012"/>
      <w:r w:rsidRPr="00AE59B4">
        <w:rPr>
          <w:b/>
          <w:bCs/>
          <w:i/>
          <w:iCs/>
        </w:rPr>
        <w:t>Student Complaints &amp; Grievances</w:t>
      </w:r>
      <w:bookmarkEnd w:id="0"/>
      <w:r>
        <w:t xml:space="preserve">: Students are encouraged to communicate first with the involved person(s), but </w:t>
      </w:r>
      <w:hyperlink r:id="rId27" w:history="1">
        <w:r w:rsidRPr="00AE59B4">
          <w:rPr>
            <w:rStyle w:val="Hyperlink"/>
          </w:rPr>
          <w:t>here</w:t>
        </w:r>
      </w:hyperlink>
      <w:r>
        <w:t xml:space="preserve"> is more information on the appropriate reporting process.  </w:t>
      </w:r>
    </w:p>
    <w:p w14:paraId="67AF1C83" w14:textId="77777777" w:rsidR="004F038E" w:rsidRDefault="004F038E" w:rsidP="004F038E">
      <w:pPr>
        <w:pStyle w:val="Heading3"/>
      </w:pPr>
    </w:p>
    <w:p w14:paraId="546CC5C6" w14:textId="3DFB2B0B" w:rsidR="004F038E" w:rsidRPr="00056FDD" w:rsidRDefault="004F038E" w:rsidP="004F038E">
      <w:pPr>
        <w:pStyle w:val="Heading3"/>
        <w:rPr>
          <w:color w:val="0021A5"/>
        </w:rPr>
      </w:pPr>
      <w:r w:rsidRPr="00056FDD">
        <w:rPr>
          <w:color w:val="0021A5"/>
        </w:rPr>
        <w:t>APK ADMINISTRATORS</w:t>
      </w:r>
    </w:p>
    <w:p w14:paraId="6BEC1C03" w14:textId="77777777" w:rsidR="004F038E" w:rsidRPr="00474FC2" w:rsidRDefault="004F038E" w:rsidP="004F038E">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5BFB8C2F" w14:textId="77777777" w:rsidR="004F038E" w:rsidRDefault="004F038E" w:rsidP="004F038E">
      <w:pPr>
        <w:numPr>
          <w:ilvl w:val="0"/>
          <w:numId w:val="19"/>
        </w:numPr>
        <w:spacing w:after="0" w:line="240" w:lineRule="auto"/>
        <w:rPr>
          <w:rFonts w:eastAsia="Calibri"/>
        </w:rPr>
      </w:pPr>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28" w:history="1">
        <w:r w:rsidRPr="00971F10">
          <w:rPr>
            <w:rStyle w:val="Hyperlink"/>
            <w:rFonts w:eastAsia="Calibri"/>
          </w:rPr>
          <w:t>vcourt@ufl.edu</w:t>
        </w:r>
      </w:hyperlink>
      <w:r>
        <w:rPr>
          <w:rFonts w:eastAsia="Calibri"/>
        </w:rPr>
        <w:t xml:space="preserve"> </w:t>
      </w:r>
    </w:p>
    <w:p w14:paraId="5C3DD2E5" w14:textId="77777777" w:rsidR="004F038E" w:rsidRPr="00AE59B4" w:rsidRDefault="004F038E" w:rsidP="004F038E">
      <w:pPr>
        <w:numPr>
          <w:ilvl w:val="0"/>
          <w:numId w:val="19"/>
        </w:numPr>
        <w:spacing w:after="0" w:line="240" w:lineRule="auto"/>
        <w:rPr>
          <w:rFonts w:eastAsia="Calibri"/>
        </w:rPr>
      </w:pPr>
      <w:r>
        <w:rPr>
          <w:rFonts w:eastAsia="Calibri"/>
        </w:rPr>
        <w:t xml:space="preserve">Dr. Demetra Christou (she/her), APK Department Vice Chair, </w:t>
      </w:r>
      <w:hyperlink r:id="rId29" w:history="1">
        <w:r w:rsidRPr="00971F10">
          <w:rPr>
            <w:rStyle w:val="Hyperlink"/>
            <w:rFonts w:eastAsia="Calibri"/>
          </w:rPr>
          <w:t>ddchristou@hhp.ufl.edu</w:t>
        </w:r>
      </w:hyperlink>
      <w:r>
        <w:rPr>
          <w:rFonts w:eastAsia="Calibri"/>
        </w:rPr>
        <w:t xml:space="preserve"> </w:t>
      </w:r>
    </w:p>
    <w:p w14:paraId="4AD083A4" w14:textId="66547676" w:rsidR="004F038E" w:rsidRPr="00474FC2" w:rsidRDefault="004F038E" w:rsidP="004F038E">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APK Graduate Coor</w:t>
      </w:r>
      <w:r w:rsidR="000B3B87">
        <w:rPr>
          <w:rFonts w:eastAsia="Calibri"/>
        </w:rPr>
        <w:t xml:space="preserve">dinator, </w:t>
      </w:r>
      <w:hyperlink r:id="rId30" w:history="1">
        <w:r w:rsidR="000B3B87" w:rsidRPr="00C16843">
          <w:rPr>
            <w:rStyle w:val="Hyperlink"/>
            <w:rFonts w:eastAsia="Calibri"/>
          </w:rPr>
          <w:t>scoombes@ufl.edu</w:t>
        </w:r>
      </w:hyperlink>
      <w:r w:rsidR="000B3B87">
        <w:rPr>
          <w:rFonts w:eastAsia="Calibri"/>
        </w:rPr>
        <w:t xml:space="preserve"> </w:t>
      </w:r>
    </w:p>
    <w:p w14:paraId="3C570C5C" w14:textId="3A8ED1DA" w:rsidR="004F038E" w:rsidRPr="00474FC2" w:rsidRDefault="004F038E" w:rsidP="004F038E">
      <w:pPr>
        <w:numPr>
          <w:ilvl w:val="0"/>
          <w:numId w:val="19"/>
        </w:numPr>
        <w:spacing w:after="0" w:line="240" w:lineRule="auto"/>
        <w:rPr>
          <w:rFonts w:eastAsia="Calibri"/>
        </w:rPr>
      </w:pPr>
      <w:r w:rsidRPr="00474FC2">
        <w:rPr>
          <w:rFonts w:eastAsia="Calibri"/>
        </w:rPr>
        <w:t xml:space="preserve">Dr. </w:t>
      </w:r>
      <w:r w:rsidR="00056FDD">
        <w:rPr>
          <w:rFonts w:eastAsia="Calibri"/>
        </w:rPr>
        <w:t>Anna Gardner</w:t>
      </w:r>
      <w:r>
        <w:rPr>
          <w:rFonts w:eastAsia="Calibri"/>
        </w:rPr>
        <w:t xml:space="preserve"> (she/her)</w:t>
      </w:r>
      <w:r w:rsidRPr="00474FC2">
        <w:rPr>
          <w:rFonts w:eastAsia="Calibri"/>
        </w:rPr>
        <w:t xml:space="preserve">, APK Undergraduate Coordinator, </w:t>
      </w:r>
      <w:hyperlink r:id="rId31" w:history="1">
        <w:r w:rsidR="00056FDD" w:rsidRPr="004D123A">
          <w:rPr>
            <w:rStyle w:val="Hyperlink"/>
            <w:rFonts w:eastAsia="Calibri"/>
          </w:rPr>
          <w:t>akgardner@ufl.edu</w:t>
        </w:r>
      </w:hyperlink>
    </w:p>
    <w:p w14:paraId="282D373A" w14:textId="77777777" w:rsidR="00837187" w:rsidRPr="00837187" w:rsidRDefault="00837187" w:rsidP="00837187">
      <w:pPr>
        <w:spacing w:after="0" w:line="240" w:lineRule="auto"/>
        <w:rPr>
          <w:sz w:val="24"/>
          <w:szCs w:val="24"/>
        </w:rPr>
      </w:pPr>
    </w:p>
    <w:p w14:paraId="0E0C7780" w14:textId="4D8D74A8" w:rsidR="00505DE9" w:rsidRDefault="00505DE9" w:rsidP="00667824">
      <w:pPr>
        <w:spacing w:after="0" w:line="240" w:lineRule="auto"/>
        <w:rPr>
          <w:rFonts w:ascii="Rockwell" w:hAnsi="Rockwell"/>
          <w:b/>
          <w:bCs/>
          <w:color w:val="FF5B19"/>
          <w:sz w:val="24"/>
          <w:szCs w:val="24"/>
        </w:rPr>
      </w:pPr>
    </w:p>
    <w:p w14:paraId="46C11CA2" w14:textId="77777777" w:rsidR="00AE09C1" w:rsidRDefault="00AE09C1" w:rsidP="00667824">
      <w:pPr>
        <w:spacing w:after="0" w:line="240" w:lineRule="auto"/>
        <w:rPr>
          <w:rFonts w:ascii="Rockwell" w:hAnsi="Rockwell"/>
          <w:b/>
          <w:bCs/>
          <w:color w:val="FF5B19"/>
          <w:sz w:val="24"/>
          <w:szCs w:val="24"/>
        </w:rPr>
      </w:pPr>
    </w:p>
    <w:p w14:paraId="14BACBEA" w14:textId="00063853" w:rsidR="00837187" w:rsidRPr="00056FDD" w:rsidRDefault="00837187" w:rsidP="00837187">
      <w:pPr>
        <w:pStyle w:val="Heading2"/>
        <w:rPr>
          <w:color w:val="FA4616"/>
          <w:sz w:val="32"/>
          <w:szCs w:val="28"/>
        </w:rPr>
      </w:pPr>
      <w:r w:rsidRPr="00056FDD">
        <w:rPr>
          <w:color w:val="FA4616"/>
          <w:sz w:val="32"/>
          <w:szCs w:val="28"/>
        </w:rPr>
        <w:t>Grading</w:t>
      </w:r>
    </w:p>
    <w:p w14:paraId="24E3EDE9" w14:textId="77777777" w:rsidR="00837187" w:rsidRDefault="00837187" w:rsidP="00837187">
      <w:pPr>
        <w:spacing w:after="0" w:line="240" w:lineRule="auto"/>
        <w:rPr>
          <w:rFonts w:cstheme="minorHAnsi"/>
          <w:sz w:val="24"/>
          <w:szCs w:val="24"/>
        </w:rPr>
      </w:pPr>
    </w:p>
    <w:p w14:paraId="53573A58" w14:textId="0DC6011B" w:rsidR="000F46B7" w:rsidRPr="00056FDD" w:rsidRDefault="000F46B7" w:rsidP="000F46B7">
      <w:pPr>
        <w:pStyle w:val="Heading3"/>
        <w:rPr>
          <w:color w:val="0021A5"/>
        </w:rPr>
      </w:pPr>
      <w:r w:rsidRPr="00056FDD">
        <w:rPr>
          <w:color w:val="0021A5"/>
        </w:rPr>
        <w:t>COURSE COMPONENTS &amp; CALCULATING YOUR GRADE</w:t>
      </w:r>
    </w:p>
    <w:p w14:paraId="00C17922" w14:textId="7AAA431D" w:rsidR="00091A68" w:rsidRDefault="001B4C02" w:rsidP="001B4C02">
      <w:pPr>
        <w:spacing w:after="0" w:line="240" w:lineRule="auto"/>
        <w:rPr>
          <w:rFonts w:eastAsia="Calibri" w:cs="Calibri"/>
        </w:rPr>
      </w:pPr>
      <w:r w:rsidRPr="00BB0C9C">
        <w:rPr>
          <w:rFonts w:eastAsia="Calibri" w:cs="Calibri"/>
        </w:rPr>
        <w:t xml:space="preserve">During the term, the UGTA will complete </w:t>
      </w:r>
      <w:r>
        <w:rPr>
          <w:rFonts w:eastAsia="Calibri" w:cs="Calibri"/>
        </w:rPr>
        <w:t>~</w:t>
      </w:r>
      <w:r w:rsidRPr="00BB0C9C">
        <w:rPr>
          <w:rFonts w:eastAsia="Calibri" w:cs="Calibri"/>
        </w:rPr>
        <w:t xml:space="preserve">45 hours of </w:t>
      </w:r>
      <w:r w:rsidR="00FE3883">
        <w:rPr>
          <w:rFonts w:eastAsia="Calibri" w:cs="Calibri"/>
        </w:rPr>
        <w:t xml:space="preserve">“course work” and </w:t>
      </w:r>
      <w:r w:rsidRPr="00BB0C9C">
        <w:rPr>
          <w:rFonts w:eastAsia="Calibri" w:cs="Calibri"/>
        </w:rPr>
        <w:t>teaching experiences. This equates to</w:t>
      </w:r>
      <w:r w:rsidR="00164C5D">
        <w:rPr>
          <w:rFonts w:eastAsia="Calibri" w:cs="Calibri"/>
        </w:rPr>
        <w:t xml:space="preserve"> around</w:t>
      </w:r>
      <w:r w:rsidRPr="00BB0C9C">
        <w:rPr>
          <w:rFonts w:eastAsia="Calibri" w:cs="Calibri"/>
        </w:rPr>
        <w:t xml:space="preserve"> 3 hours per week during Spring and Fall semesters, 3.75 hours per week during Summer C, and 7.5 hours per week during Summer A or Summer B.  At the end of the semester, the instructor will assign the UGTA an S</w:t>
      </w:r>
      <w:r w:rsidR="00056FDD">
        <w:rPr>
          <w:rFonts w:eastAsia="Calibri" w:cs="Calibri"/>
        </w:rPr>
        <w:t xml:space="preserve"> (satisfactory)</w:t>
      </w:r>
      <w:r w:rsidRPr="00BB0C9C">
        <w:rPr>
          <w:rFonts w:eastAsia="Calibri" w:cs="Calibri"/>
        </w:rPr>
        <w:t xml:space="preserve"> or U</w:t>
      </w:r>
      <w:r w:rsidR="00056FDD">
        <w:rPr>
          <w:rFonts w:eastAsia="Calibri" w:cs="Calibri"/>
        </w:rPr>
        <w:t xml:space="preserve"> (unsatisfactory)</w:t>
      </w:r>
      <w:r w:rsidRPr="00BB0C9C">
        <w:rPr>
          <w:rFonts w:eastAsia="Calibri" w:cs="Calibri"/>
        </w:rPr>
        <w:t xml:space="preserve"> grade based on hours completed and the achievement of the course goals.  </w:t>
      </w:r>
    </w:p>
    <w:p w14:paraId="495E7E0F" w14:textId="77777777" w:rsidR="00091A68" w:rsidRDefault="00091A68" w:rsidP="001B4C02">
      <w:pPr>
        <w:spacing w:after="0" w:line="240" w:lineRule="auto"/>
        <w:rPr>
          <w:rFonts w:eastAsia="Calibri" w:cs="Calibri"/>
        </w:rPr>
      </w:pPr>
    </w:p>
    <w:p w14:paraId="3A0C0AC8" w14:textId="1950BC8F" w:rsidR="009919C3" w:rsidRDefault="001B4C02" w:rsidP="001B4C02">
      <w:pPr>
        <w:spacing w:after="0" w:line="240" w:lineRule="auto"/>
        <w:rPr>
          <w:rFonts w:eastAsia="Calibri" w:cs="Calibri"/>
        </w:rPr>
      </w:pPr>
      <w:r w:rsidRPr="00BB0C9C">
        <w:rPr>
          <w:rFonts w:eastAsia="Calibri" w:cs="Calibri"/>
        </w:rPr>
        <w:t xml:space="preserve">The following table outlines specific expectations for UGTAs during the semester and the </w:t>
      </w:r>
      <w:r w:rsidRPr="00056FDD">
        <w:rPr>
          <w:rFonts w:eastAsia="Calibri" w:cs="Calibri"/>
          <w:i/>
          <w:iCs/>
          <w:u w:val="single"/>
        </w:rPr>
        <w:t>approximate</w:t>
      </w:r>
      <w:r w:rsidRPr="00BB0C9C">
        <w:rPr>
          <w:rFonts w:eastAsia="Calibri" w:cs="Calibri"/>
        </w:rPr>
        <w:t xml:space="preserve"> amount of time expected of each component.</w:t>
      </w:r>
    </w:p>
    <w:p w14:paraId="7BA56BEE" w14:textId="142A9069" w:rsidR="001B4C02" w:rsidRDefault="001B4C02" w:rsidP="001B4C02">
      <w:pPr>
        <w:spacing w:after="0" w:line="240" w:lineRule="auto"/>
        <w:rPr>
          <w:rFonts w:eastAsia="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UGTA Duties"/>
        <w:tblDescription w:val="This table lists weekly duties for students in this class serving as UGTAs.  It also gives approximate total times for each."/>
      </w:tblPr>
      <w:tblGrid>
        <w:gridCol w:w="5598"/>
        <w:gridCol w:w="3258"/>
      </w:tblGrid>
      <w:tr w:rsidR="00056FDD" w:rsidRPr="00056FDD" w14:paraId="3A4DC36C" w14:textId="77777777" w:rsidTr="0068149F">
        <w:trPr>
          <w:jc w:val="center"/>
        </w:trPr>
        <w:tc>
          <w:tcPr>
            <w:tcW w:w="5598" w:type="dxa"/>
            <w:shd w:val="clear" w:color="auto" w:fill="D9D9D9" w:themeFill="background1" w:themeFillShade="D9"/>
          </w:tcPr>
          <w:p w14:paraId="6A045D71" w14:textId="77777777" w:rsidR="001B4C02" w:rsidRPr="00056FDD" w:rsidRDefault="001B4C02" w:rsidP="00A37BA2">
            <w:pPr>
              <w:spacing w:after="0" w:line="240" w:lineRule="auto"/>
              <w:rPr>
                <w:rFonts w:eastAsia="Calibri" w:cs="Calibri"/>
                <w:b/>
                <w:color w:val="000000" w:themeColor="text1"/>
              </w:rPr>
            </w:pPr>
            <w:r w:rsidRPr="00056FDD">
              <w:rPr>
                <w:rFonts w:eastAsia="Calibri" w:cs="Calibri"/>
                <w:b/>
                <w:color w:val="000000" w:themeColor="text1"/>
              </w:rPr>
              <w:t>Duty/Task</w:t>
            </w:r>
          </w:p>
        </w:tc>
        <w:tc>
          <w:tcPr>
            <w:tcW w:w="3258" w:type="dxa"/>
            <w:shd w:val="clear" w:color="auto" w:fill="D9D9D9" w:themeFill="background1" w:themeFillShade="D9"/>
          </w:tcPr>
          <w:p w14:paraId="44819569" w14:textId="0F7DBDFD" w:rsidR="001B4C02" w:rsidRPr="00056FDD" w:rsidRDefault="00091A68" w:rsidP="00A37BA2">
            <w:pPr>
              <w:spacing w:after="0" w:line="240" w:lineRule="auto"/>
              <w:rPr>
                <w:rFonts w:eastAsia="Calibri" w:cs="Calibri"/>
                <w:b/>
                <w:color w:val="000000" w:themeColor="text1"/>
              </w:rPr>
            </w:pPr>
            <w:r w:rsidRPr="00056FDD">
              <w:rPr>
                <w:rFonts w:eastAsia="Calibri" w:cs="Calibri"/>
                <w:b/>
                <w:color w:val="000000" w:themeColor="text1"/>
              </w:rPr>
              <w:t>Approximate</w:t>
            </w:r>
            <w:r w:rsidR="001B4C02" w:rsidRPr="00056FDD">
              <w:rPr>
                <w:rFonts w:eastAsia="Calibri" w:cs="Calibri"/>
                <w:b/>
                <w:color w:val="000000" w:themeColor="text1"/>
              </w:rPr>
              <w:t xml:space="preserve"> Time Commitment </w:t>
            </w:r>
          </w:p>
        </w:tc>
      </w:tr>
      <w:tr w:rsidR="001B4C02" w:rsidRPr="000E7984" w14:paraId="75D6B02E" w14:textId="77777777" w:rsidTr="0068149F">
        <w:trPr>
          <w:jc w:val="center"/>
        </w:trPr>
        <w:tc>
          <w:tcPr>
            <w:tcW w:w="5598" w:type="dxa"/>
          </w:tcPr>
          <w:p w14:paraId="544EDDC0" w14:textId="4CDD83D2" w:rsidR="001B4C02" w:rsidRPr="000E7984" w:rsidRDefault="001B4C02" w:rsidP="00A37BA2">
            <w:pPr>
              <w:spacing w:after="0" w:line="240" w:lineRule="auto"/>
              <w:rPr>
                <w:rFonts w:eastAsia="Calibri" w:cs="Calibri"/>
              </w:rPr>
            </w:pPr>
            <w:r>
              <w:rPr>
                <w:rFonts w:eastAsia="Calibri" w:cs="Calibri"/>
              </w:rPr>
              <w:t>Weekly Meetings</w:t>
            </w:r>
          </w:p>
        </w:tc>
        <w:tc>
          <w:tcPr>
            <w:tcW w:w="3258" w:type="dxa"/>
          </w:tcPr>
          <w:p w14:paraId="709DEE95" w14:textId="53E42FD9" w:rsidR="001B4C02" w:rsidRPr="000E7984" w:rsidRDefault="001B4C02" w:rsidP="00A37BA2">
            <w:pPr>
              <w:spacing w:after="0" w:line="240" w:lineRule="auto"/>
              <w:rPr>
                <w:rFonts w:eastAsia="Calibri" w:cs="Calibri"/>
              </w:rPr>
            </w:pPr>
            <w:r>
              <w:rPr>
                <w:rFonts w:eastAsia="Calibri" w:cs="Calibri"/>
              </w:rPr>
              <w:t>1</w:t>
            </w:r>
            <w:r w:rsidR="00445706">
              <w:rPr>
                <w:rFonts w:eastAsia="Calibri" w:cs="Calibri"/>
              </w:rPr>
              <w:t>5</w:t>
            </w:r>
            <w:r>
              <w:rPr>
                <w:rFonts w:eastAsia="Calibri" w:cs="Calibri"/>
              </w:rPr>
              <w:t xml:space="preserve"> hours</w:t>
            </w:r>
          </w:p>
        </w:tc>
      </w:tr>
      <w:tr w:rsidR="001B4C02" w:rsidRPr="000E7984" w14:paraId="0F06F426" w14:textId="77777777" w:rsidTr="0068149F">
        <w:trPr>
          <w:jc w:val="center"/>
        </w:trPr>
        <w:tc>
          <w:tcPr>
            <w:tcW w:w="5598" w:type="dxa"/>
            <w:shd w:val="clear" w:color="auto" w:fill="F2F2F2" w:themeFill="background1" w:themeFillShade="F2"/>
          </w:tcPr>
          <w:p w14:paraId="4831BDD6" w14:textId="17905D1E" w:rsidR="001B4C02" w:rsidRPr="000E7984" w:rsidRDefault="001B4C02" w:rsidP="00A37BA2">
            <w:pPr>
              <w:spacing w:after="0" w:line="240" w:lineRule="auto"/>
              <w:rPr>
                <w:rFonts w:eastAsia="Calibri" w:cs="Calibri"/>
              </w:rPr>
            </w:pPr>
            <w:r>
              <w:rPr>
                <w:rFonts w:eastAsia="Calibri" w:cs="Calibri"/>
              </w:rPr>
              <w:t xml:space="preserve">Engaging with </w:t>
            </w:r>
            <w:r w:rsidR="00091A68">
              <w:rPr>
                <w:rFonts w:eastAsia="Calibri" w:cs="Calibri"/>
              </w:rPr>
              <w:t>r</w:t>
            </w:r>
            <w:r>
              <w:rPr>
                <w:rFonts w:eastAsia="Calibri" w:cs="Calibri"/>
              </w:rPr>
              <w:t xml:space="preserve">egistered </w:t>
            </w:r>
            <w:r w:rsidR="00091A68">
              <w:rPr>
                <w:rFonts w:eastAsia="Calibri" w:cs="Calibri"/>
              </w:rPr>
              <w:t>s</w:t>
            </w:r>
            <w:r>
              <w:rPr>
                <w:rFonts w:eastAsia="Calibri" w:cs="Calibri"/>
              </w:rPr>
              <w:t>tudents</w:t>
            </w:r>
            <w:r w:rsidR="00091A68">
              <w:rPr>
                <w:rFonts w:eastAsia="Calibri" w:cs="Calibri"/>
              </w:rPr>
              <w:t xml:space="preserve"> (emails/group me/etc.)</w:t>
            </w:r>
          </w:p>
        </w:tc>
        <w:tc>
          <w:tcPr>
            <w:tcW w:w="3258" w:type="dxa"/>
            <w:shd w:val="clear" w:color="auto" w:fill="F2F2F2" w:themeFill="background1" w:themeFillShade="F2"/>
          </w:tcPr>
          <w:p w14:paraId="374C8E96" w14:textId="5E56D871" w:rsidR="001B4C02" w:rsidRPr="000E7984" w:rsidRDefault="00445706" w:rsidP="00A37BA2">
            <w:pPr>
              <w:spacing w:after="0" w:line="240" w:lineRule="auto"/>
              <w:rPr>
                <w:rFonts w:eastAsia="Calibri" w:cs="Calibri"/>
              </w:rPr>
            </w:pPr>
            <w:r>
              <w:rPr>
                <w:rFonts w:eastAsia="Calibri" w:cs="Calibri"/>
              </w:rPr>
              <w:t>3</w:t>
            </w:r>
            <w:r w:rsidR="001B4C02">
              <w:rPr>
                <w:rFonts w:eastAsia="Calibri" w:cs="Calibri"/>
              </w:rPr>
              <w:t xml:space="preserve"> hours</w:t>
            </w:r>
          </w:p>
        </w:tc>
      </w:tr>
      <w:tr w:rsidR="001B4C02" w:rsidRPr="000E7984" w14:paraId="587E41D2" w14:textId="77777777" w:rsidTr="0068149F">
        <w:trPr>
          <w:jc w:val="center"/>
        </w:trPr>
        <w:tc>
          <w:tcPr>
            <w:tcW w:w="5598" w:type="dxa"/>
          </w:tcPr>
          <w:p w14:paraId="18D11F9D" w14:textId="2191A4B7" w:rsidR="001B4C02" w:rsidRPr="000E7984" w:rsidRDefault="001B4C02" w:rsidP="00A37BA2">
            <w:pPr>
              <w:spacing w:after="0" w:line="240" w:lineRule="auto"/>
              <w:rPr>
                <w:rFonts w:eastAsia="Calibri" w:cs="Calibri"/>
              </w:rPr>
            </w:pPr>
            <w:r>
              <w:rPr>
                <w:rFonts w:eastAsia="Calibri" w:cs="Calibri"/>
              </w:rPr>
              <w:t xml:space="preserve">Anatomy Help Center (open 12 </w:t>
            </w:r>
            <w:r w:rsidR="00091A68">
              <w:rPr>
                <w:rFonts w:eastAsia="Calibri" w:cs="Calibri"/>
              </w:rPr>
              <w:t>weeks</w:t>
            </w:r>
            <w:r>
              <w:rPr>
                <w:rFonts w:eastAsia="Calibri" w:cs="Calibri"/>
              </w:rPr>
              <w:t>, 2 hrs/w</w:t>
            </w:r>
            <w:r w:rsidR="00091A68">
              <w:rPr>
                <w:rFonts w:eastAsia="Calibri" w:cs="Calibri"/>
              </w:rPr>
              <w:t>ee</w:t>
            </w:r>
            <w:r>
              <w:rPr>
                <w:rFonts w:eastAsia="Calibri" w:cs="Calibri"/>
              </w:rPr>
              <w:t>k)</w:t>
            </w:r>
          </w:p>
        </w:tc>
        <w:tc>
          <w:tcPr>
            <w:tcW w:w="3258" w:type="dxa"/>
          </w:tcPr>
          <w:p w14:paraId="29B67A4A" w14:textId="77777777" w:rsidR="001B4C02" w:rsidRPr="000E7984" w:rsidRDefault="001B4C02" w:rsidP="00A37BA2">
            <w:pPr>
              <w:spacing w:after="0" w:line="240" w:lineRule="auto"/>
              <w:rPr>
                <w:rFonts w:eastAsia="Calibri" w:cs="Calibri"/>
              </w:rPr>
            </w:pPr>
            <w:r>
              <w:rPr>
                <w:rFonts w:eastAsia="Calibri" w:cs="Calibri"/>
              </w:rPr>
              <w:t>24 hours</w:t>
            </w:r>
          </w:p>
        </w:tc>
      </w:tr>
      <w:tr w:rsidR="001B4C02" w:rsidRPr="000E7984" w14:paraId="37AC4EDB" w14:textId="77777777" w:rsidTr="0068149F">
        <w:trPr>
          <w:jc w:val="center"/>
        </w:trPr>
        <w:tc>
          <w:tcPr>
            <w:tcW w:w="5598" w:type="dxa"/>
            <w:shd w:val="clear" w:color="auto" w:fill="F2F2F2" w:themeFill="background1" w:themeFillShade="F2"/>
          </w:tcPr>
          <w:p w14:paraId="7EB0066D" w14:textId="6BDBF529" w:rsidR="001B4C02" w:rsidRDefault="001B4C02" w:rsidP="00A37BA2">
            <w:pPr>
              <w:spacing w:after="0" w:line="240" w:lineRule="auto"/>
              <w:rPr>
                <w:rFonts w:eastAsia="Calibri" w:cs="Calibri"/>
              </w:rPr>
            </w:pPr>
            <w:r>
              <w:rPr>
                <w:rFonts w:eastAsia="Calibri" w:cs="Calibri"/>
              </w:rPr>
              <w:t xml:space="preserve">Proctoring Exams </w:t>
            </w:r>
          </w:p>
        </w:tc>
        <w:tc>
          <w:tcPr>
            <w:tcW w:w="3258" w:type="dxa"/>
            <w:shd w:val="clear" w:color="auto" w:fill="F2F2F2" w:themeFill="background1" w:themeFillShade="F2"/>
          </w:tcPr>
          <w:p w14:paraId="41F38E71" w14:textId="1C800483" w:rsidR="001B4C02" w:rsidRDefault="00445706" w:rsidP="00A37BA2">
            <w:pPr>
              <w:spacing w:after="0" w:line="240" w:lineRule="auto"/>
              <w:rPr>
                <w:rFonts w:eastAsia="Calibri" w:cs="Calibri"/>
              </w:rPr>
            </w:pPr>
            <w:r>
              <w:rPr>
                <w:rFonts w:eastAsia="Calibri" w:cs="Calibri"/>
              </w:rPr>
              <w:t>3</w:t>
            </w:r>
            <w:r w:rsidR="001B4C02">
              <w:rPr>
                <w:rFonts w:eastAsia="Calibri" w:cs="Calibri"/>
              </w:rPr>
              <w:t xml:space="preserve"> hours</w:t>
            </w:r>
          </w:p>
        </w:tc>
      </w:tr>
    </w:tbl>
    <w:p w14:paraId="3FF2C4DE" w14:textId="31C0C57F" w:rsidR="001B4C02" w:rsidRDefault="001B4C02" w:rsidP="001B4C02">
      <w:pPr>
        <w:spacing w:after="0" w:line="240" w:lineRule="auto"/>
        <w:rPr>
          <w:rFonts w:eastAsia="Calibri" w:cs="Calibri"/>
        </w:rPr>
      </w:pPr>
    </w:p>
    <w:p w14:paraId="09F0C0EC" w14:textId="405D906B" w:rsidR="00091A68" w:rsidRPr="009A41CC" w:rsidRDefault="00091A68" w:rsidP="00091A68">
      <w:pPr>
        <w:spacing w:after="0" w:line="240" w:lineRule="auto"/>
      </w:pPr>
      <w:r w:rsidRPr="00091A68">
        <w:rPr>
          <w:rStyle w:val="Heading4Char"/>
        </w:rPr>
        <w:t>Weekly Meetings</w:t>
      </w:r>
      <w:r w:rsidRPr="009A41CC">
        <w:t xml:space="preserve"> – </w:t>
      </w:r>
      <w:r>
        <w:t xml:space="preserve">In these meetings, we discuss where registered students are as far as course content, </w:t>
      </w:r>
      <w:proofErr w:type="gramStart"/>
      <w:r>
        <w:t>whether or not</w:t>
      </w:r>
      <w:proofErr w:type="gramEnd"/>
      <w:r>
        <w:t xml:space="preserve"> students are struggling with specific information and how to best address that, and the assigned reading if applicable.</w:t>
      </w:r>
      <w:r w:rsidR="00164C5D">
        <w:t xml:space="preserve">  We will also use several of these meetings to set up and break down the mock and actual lab exams.  </w:t>
      </w:r>
      <w:r>
        <w:t xml:space="preserve">  </w:t>
      </w:r>
    </w:p>
    <w:p w14:paraId="7425E669" w14:textId="77777777" w:rsidR="00091A68" w:rsidRPr="009A41CC" w:rsidRDefault="00091A68" w:rsidP="00091A68">
      <w:pPr>
        <w:spacing w:after="0" w:line="240" w:lineRule="auto"/>
      </w:pPr>
    </w:p>
    <w:p w14:paraId="6D0551B0" w14:textId="5DF6F906" w:rsidR="00091A68" w:rsidRPr="009A41CC" w:rsidRDefault="00091A68" w:rsidP="00091A68">
      <w:pPr>
        <w:spacing w:after="0" w:line="240" w:lineRule="auto"/>
      </w:pPr>
      <w:r w:rsidRPr="00091A68">
        <w:rPr>
          <w:rStyle w:val="Heading4Char"/>
        </w:rPr>
        <w:t>Engaging with Registered Students</w:t>
      </w:r>
      <w:r w:rsidRPr="00091A68">
        <w:t xml:space="preserve"> –</w:t>
      </w:r>
      <w:r w:rsidR="00425A7C">
        <w:t xml:space="preserve"> UGTAs are expected to answer emails from registered students in a timely manner (24-48 hours is reasonable).  </w:t>
      </w:r>
      <w:r>
        <w:t xml:space="preserve">UGTAs are encouraged (but not required) to engage with registered </w:t>
      </w:r>
      <w:r>
        <w:lastRenderedPageBreak/>
        <w:t xml:space="preserve">students using the Group Me app.  This is a good place to answer quick questions, post </w:t>
      </w:r>
      <w:r w:rsidR="00F87DAD">
        <w:t>brief</w:t>
      </w:r>
      <w:r>
        <w:t xml:space="preserve"> announcements, and even advertise when you’ll be in the Anatomy Help Center.  </w:t>
      </w:r>
    </w:p>
    <w:p w14:paraId="001BBD69" w14:textId="77777777" w:rsidR="00091A68" w:rsidRPr="009A41CC" w:rsidRDefault="00091A68" w:rsidP="00091A68">
      <w:pPr>
        <w:spacing w:after="0" w:line="240" w:lineRule="auto"/>
      </w:pPr>
    </w:p>
    <w:p w14:paraId="433E0AFC" w14:textId="5A7E1C8C" w:rsidR="00091A68" w:rsidRDefault="00091A68" w:rsidP="00091A68">
      <w:pPr>
        <w:spacing w:after="0" w:line="240" w:lineRule="auto"/>
      </w:pPr>
      <w:r w:rsidRPr="00091A68">
        <w:rPr>
          <w:rStyle w:val="Heading4Char"/>
        </w:rPr>
        <w:t>Anatomy Help Center</w:t>
      </w:r>
      <w:r w:rsidRPr="00091A68">
        <w:t xml:space="preserve"> – UGTAs will sign up for specific hours (same each week) to be present in the Anatomy</w:t>
      </w:r>
      <w:r>
        <w:t xml:space="preserve"> Help Center.  While in the Help Center, you will answer questions students have about lecture and/or lab content.  You are encouraged to engage with students and make sure you </w:t>
      </w:r>
      <w:proofErr w:type="gramStart"/>
      <w:r>
        <w:t>are approachable at all times</w:t>
      </w:r>
      <w:proofErr w:type="gramEnd"/>
      <w:r>
        <w:t xml:space="preserve"> (not looking busy with your laptop, </w:t>
      </w:r>
      <w:r w:rsidR="00425A7C">
        <w:t xml:space="preserve">cell phone, </w:t>
      </w:r>
      <w:r w:rsidR="00164C5D">
        <w:t xml:space="preserve">headphones, </w:t>
      </w:r>
      <w:r>
        <w:t xml:space="preserve">etc.). </w:t>
      </w:r>
    </w:p>
    <w:p w14:paraId="3E3834F9" w14:textId="77777777" w:rsidR="00091A68" w:rsidRDefault="00091A68" w:rsidP="00091A68">
      <w:pPr>
        <w:spacing w:after="0" w:line="240" w:lineRule="auto"/>
      </w:pPr>
    </w:p>
    <w:p w14:paraId="0D550B01" w14:textId="4C1A3FC3" w:rsidR="00091A68" w:rsidRDefault="00091A68" w:rsidP="00091A68">
      <w:pPr>
        <w:spacing w:after="0" w:line="240" w:lineRule="auto"/>
      </w:pPr>
      <w:r w:rsidRPr="00091A68">
        <w:rPr>
          <w:rStyle w:val="Heading4Char"/>
        </w:rPr>
        <w:t>Proctoring Exams</w:t>
      </w:r>
      <w:r w:rsidR="00164C5D">
        <w:rPr>
          <w:rStyle w:val="Heading4Char"/>
        </w:rPr>
        <w:t xml:space="preserve"> </w:t>
      </w:r>
      <w:r w:rsidRPr="00091A68">
        <w:t>– UGTAs are responsible for helping to proctor both lecture and</w:t>
      </w:r>
      <w:r>
        <w:t xml:space="preserve"> lab exams as their schedule</w:t>
      </w:r>
      <w:r w:rsidR="00425A7C">
        <w:t>s</w:t>
      </w:r>
      <w:r>
        <w:t xml:space="preserve"> permit.  During lecture exams, you will help </w:t>
      </w:r>
      <w:proofErr w:type="gramStart"/>
      <w:r>
        <w:t>pass out</w:t>
      </w:r>
      <w:proofErr w:type="gramEnd"/>
      <w:r>
        <w:t xml:space="preserve"> exams, collect exams, answer questions students may have, and be on the lookout for honor code violations.  During lab exams, you’ll help students correctly advance (make sure they don’t get lost) and be on the lookout for honor code violations.</w:t>
      </w:r>
      <w:r w:rsidR="00425A7C">
        <w:t xml:space="preserve">  </w:t>
      </w:r>
      <w:r w:rsidR="00425A7C" w:rsidRPr="00056FDD">
        <w:rPr>
          <w:highlight w:val="yellow"/>
        </w:rPr>
        <w:t>Arriving 10-15 minutes early to exams you are proctoring is necessary for smooth transitions between TAs (for lab exams) and for delivering exam instructions and handing out paper exams (for lecture exams).</w:t>
      </w:r>
      <w:r>
        <w:t xml:space="preserve">     </w:t>
      </w:r>
    </w:p>
    <w:p w14:paraId="4B655813" w14:textId="77777777" w:rsidR="00091A68" w:rsidRPr="001B4C02" w:rsidRDefault="00091A68" w:rsidP="001B4C02">
      <w:pPr>
        <w:spacing w:after="0" w:line="240" w:lineRule="auto"/>
        <w:rPr>
          <w:rFonts w:eastAsia="Calibri" w:cs="Calibri"/>
        </w:rPr>
      </w:pPr>
    </w:p>
    <w:p w14:paraId="5C41737C" w14:textId="6FEEA831" w:rsidR="000D53EF" w:rsidRPr="00056FDD" w:rsidRDefault="009919C3" w:rsidP="009919C3">
      <w:pPr>
        <w:pStyle w:val="Heading3"/>
        <w:rPr>
          <w:color w:val="0021A5"/>
        </w:rPr>
      </w:pPr>
      <w:r w:rsidRPr="00056FDD">
        <w:rPr>
          <w:color w:val="0021A5"/>
        </w:rPr>
        <w:t>GRADING SCALE</w:t>
      </w:r>
    </w:p>
    <w:p w14:paraId="06BD2408" w14:textId="1C408CEF" w:rsidR="00A6008A" w:rsidRDefault="00425A7C" w:rsidP="00667824">
      <w:pPr>
        <w:spacing w:after="0" w:line="240" w:lineRule="auto"/>
        <w:rPr>
          <w:rFonts w:ascii="Rockwell" w:hAnsi="Rockwell"/>
          <w:b/>
          <w:bCs/>
          <w:color w:val="FF5B19"/>
          <w:sz w:val="24"/>
          <w:szCs w:val="24"/>
        </w:rPr>
      </w:pPr>
      <w:r w:rsidRPr="00425A7C">
        <w:rPr>
          <w:rStyle w:val="ItemDescription"/>
          <w:i w:val="0"/>
          <w:sz w:val="22"/>
        </w:rPr>
        <w:t xml:space="preserve">Students will receive an S (satisfactory) or U (unsatisfactory) grade for this course—so this grade does not have an impact on GPA.  </w:t>
      </w:r>
      <w:r w:rsidRPr="00425A7C">
        <w:rPr>
          <w:rFonts w:eastAsia="Calibri"/>
        </w:rPr>
        <w:t xml:space="preserve">More information on current UF grading policies can be found </w:t>
      </w:r>
      <w:r w:rsidR="00E57F84">
        <w:rPr>
          <w:rFonts w:eastAsia="Calibri"/>
        </w:rPr>
        <w:t xml:space="preserve">at </w:t>
      </w:r>
      <w:hyperlink r:id="rId32" w:history="1">
        <w:r w:rsidR="00E57F84" w:rsidRPr="00E57F84">
          <w:rPr>
            <w:rStyle w:val="Hyperlink"/>
            <w:rFonts w:eastAsia="Calibri"/>
          </w:rPr>
          <w:t>UF Grades and Grading Policies</w:t>
        </w:r>
      </w:hyperlink>
      <w:r w:rsidR="00E57F84">
        <w:rPr>
          <w:rFonts w:eastAsia="Calibri"/>
        </w:rPr>
        <w:t xml:space="preserve">.  </w:t>
      </w:r>
    </w:p>
    <w:p w14:paraId="05232C38" w14:textId="77777777" w:rsidR="00425A7C" w:rsidRDefault="00425A7C" w:rsidP="00667824">
      <w:pPr>
        <w:spacing w:after="0" w:line="240" w:lineRule="auto"/>
        <w:rPr>
          <w:rFonts w:ascii="Rockwell" w:hAnsi="Rockwell"/>
          <w:b/>
          <w:bCs/>
          <w:color w:val="FF5B19"/>
          <w:sz w:val="24"/>
          <w:szCs w:val="24"/>
        </w:rPr>
      </w:pPr>
    </w:p>
    <w:p w14:paraId="7EA5F56B" w14:textId="69FC1FC6" w:rsidR="00667824" w:rsidRPr="00056FDD" w:rsidRDefault="009919C3" w:rsidP="000D53EF">
      <w:pPr>
        <w:pStyle w:val="Heading2"/>
        <w:rPr>
          <w:color w:val="FA4616"/>
          <w:sz w:val="32"/>
          <w:szCs w:val="28"/>
        </w:rPr>
      </w:pPr>
      <w:r w:rsidRPr="00056FDD">
        <w:rPr>
          <w:color w:val="FA4616"/>
          <w:sz w:val="32"/>
          <w:szCs w:val="28"/>
        </w:rPr>
        <w:t xml:space="preserve">Weekly </w:t>
      </w:r>
      <w:r w:rsidR="0026623C" w:rsidRPr="00056FDD">
        <w:rPr>
          <w:color w:val="FA4616"/>
          <w:sz w:val="32"/>
          <w:szCs w:val="28"/>
        </w:rPr>
        <w:t>Course Schedule</w:t>
      </w:r>
    </w:p>
    <w:p w14:paraId="67E06059" w14:textId="77777777" w:rsidR="00D60C7E" w:rsidRDefault="00D60C7E" w:rsidP="009919C3">
      <w:pPr>
        <w:spacing w:after="0" w:line="240" w:lineRule="auto"/>
        <w:rPr>
          <w:rFonts w:cs="Arial"/>
          <w:szCs w:val="24"/>
        </w:rPr>
      </w:pPr>
    </w:p>
    <w:p w14:paraId="1F781045" w14:textId="58095458" w:rsidR="00064811" w:rsidRPr="00056FDD" w:rsidRDefault="00D60C7E" w:rsidP="00C91324">
      <w:pPr>
        <w:pStyle w:val="Heading3"/>
        <w:rPr>
          <w:color w:val="0021A5"/>
        </w:rPr>
      </w:pPr>
      <w:r w:rsidRPr="00056FDD">
        <w:rPr>
          <w:color w:val="0021A5"/>
        </w:rPr>
        <w:t>WEEKLY SCHEDULE</w:t>
      </w:r>
    </w:p>
    <w:p w14:paraId="7156D97A" w14:textId="616ADD50" w:rsidR="006F31BC" w:rsidRDefault="00EA2CF0" w:rsidP="00EA2CF0">
      <w:pPr>
        <w:spacing w:after="0" w:line="240" w:lineRule="auto"/>
        <w:rPr>
          <w:i/>
        </w:rPr>
      </w:pPr>
      <w:r>
        <w:rPr>
          <w:i/>
        </w:rPr>
        <w:t>Any changes to this plan will be posted in CANVAS as an announcement.</w:t>
      </w:r>
    </w:p>
    <w:p w14:paraId="5C19F049" w14:textId="77777777" w:rsidR="00164A82" w:rsidRDefault="00164A82" w:rsidP="00EA2CF0">
      <w:pPr>
        <w:spacing w:after="0" w:line="240" w:lineRule="auto"/>
        <w:rPr>
          <w:i/>
        </w:rPr>
      </w:pPr>
    </w:p>
    <w:tbl>
      <w:tblPr>
        <w:tblStyle w:val="TableGridLight"/>
        <w:tblW w:w="10070" w:type="dxa"/>
        <w:tblCellMar>
          <w:top w:w="115" w:type="dxa"/>
          <w:bottom w:w="115" w:type="dxa"/>
        </w:tblCellMar>
        <w:tblLook w:val="04A0" w:firstRow="1" w:lastRow="0" w:firstColumn="1" w:lastColumn="0" w:noHBand="0" w:noVBand="1"/>
        <w:tblCaption w:val="weekly schedule"/>
        <w:tblDescription w:val="This table shows the weeks, dates, lecture topics, lab topics, and specific UGTA meeting topics across the semester."/>
      </w:tblPr>
      <w:tblGrid>
        <w:gridCol w:w="814"/>
        <w:gridCol w:w="1026"/>
        <w:gridCol w:w="2814"/>
        <w:gridCol w:w="2851"/>
        <w:gridCol w:w="2565"/>
      </w:tblGrid>
      <w:tr w:rsidR="00744CEF" w:rsidRPr="004755FE" w14:paraId="4ACC88CF" w14:textId="797787FF" w:rsidTr="00744CEF">
        <w:tc>
          <w:tcPr>
            <w:tcW w:w="814" w:type="dxa"/>
            <w:shd w:val="clear" w:color="auto" w:fill="000000" w:themeFill="text1"/>
            <w:vAlign w:val="center"/>
          </w:tcPr>
          <w:p w14:paraId="176E6261" w14:textId="77777777" w:rsidR="00744CEF" w:rsidRPr="004755FE" w:rsidRDefault="00744CEF" w:rsidP="00B11917">
            <w:pPr>
              <w:rPr>
                <w:b/>
                <w:bCs/>
                <w:sz w:val="24"/>
                <w:szCs w:val="24"/>
              </w:rPr>
            </w:pPr>
            <w:bookmarkStart w:id="1" w:name="_Hlk202799114"/>
            <w:r w:rsidRPr="004755FE">
              <w:rPr>
                <w:b/>
                <w:bCs/>
                <w:sz w:val="24"/>
                <w:szCs w:val="24"/>
              </w:rPr>
              <w:t>Week</w:t>
            </w:r>
          </w:p>
        </w:tc>
        <w:tc>
          <w:tcPr>
            <w:tcW w:w="1026" w:type="dxa"/>
            <w:shd w:val="clear" w:color="auto" w:fill="000000" w:themeFill="text1"/>
            <w:vAlign w:val="center"/>
          </w:tcPr>
          <w:p w14:paraId="00C0D479" w14:textId="77777777" w:rsidR="00744CEF" w:rsidRPr="004755FE" w:rsidRDefault="00744CEF" w:rsidP="00B11917">
            <w:pPr>
              <w:rPr>
                <w:b/>
                <w:bCs/>
                <w:sz w:val="24"/>
                <w:szCs w:val="24"/>
              </w:rPr>
            </w:pPr>
            <w:r w:rsidRPr="004755FE">
              <w:rPr>
                <w:b/>
                <w:bCs/>
                <w:sz w:val="24"/>
                <w:szCs w:val="24"/>
              </w:rPr>
              <w:t>Dates</w:t>
            </w:r>
          </w:p>
        </w:tc>
        <w:tc>
          <w:tcPr>
            <w:tcW w:w="2814" w:type="dxa"/>
            <w:shd w:val="clear" w:color="auto" w:fill="000000" w:themeFill="text1"/>
            <w:vAlign w:val="center"/>
          </w:tcPr>
          <w:p w14:paraId="00A3CB8A" w14:textId="77777777" w:rsidR="00744CEF" w:rsidRPr="004755FE" w:rsidRDefault="00744CEF" w:rsidP="00B11917">
            <w:pPr>
              <w:rPr>
                <w:b/>
                <w:bCs/>
                <w:sz w:val="24"/>
                <w:szCs w:val="24"/>
              </w:rPr>
            </w:pPr>
            <w:r w:rsidRPr="004755FE">
              <w:rPr>
                <w:b/>
                <w:bCs/>
                <w:sz w:val="24"/>
                <w:szCs w:val="24"/>
              </w:rPr>
              <w:t>Lecture Schedule (Text Chapters/Topics)</w:t>
            </w:r>
          </w:p>
        </w:tc>
        <w:tc>
          <w:tcPr>
            <w:tcW w:w="2851" w:type="dxa"/>
            <w:shd w:val="clear" w:color="auto" w:fill="000000" w:themeFill="text1"/>
            <w:vAlign w:val="center"/>
          </w:tcPr>
          <w:p w14:paraId="26C410FD" w14:textId="77777777" w:rsidR="00744CEF" w:rsidRPr="004755FE" w:rsidRDefault="00744CEF" w:rsidP="00B11917">
            <w:pPr>
              <w:jc w:val="center"/>
              <w:rPr>
                <w:b/>
                <w:bCs/>
                <w:sz w:val="24"/>
                <w:szCs w:val="24"/>
              </w:rPr>
            </w:pPr>
            <w:r w:rsidRPr="004755FE">
              <w:rPr>
                <w:b/>
                <w:bCs/>
                <w:sz w:val="24"/>
                <w:szCs w:val="24"/>
              </w:rPr>
              <w:t>Lab Schedule (Topics)</w:t>
            </w:r>
          </w:p>
        </w:tc>
        <w:tc>
          <w:tcPr>
            <w:tcW w:w="2565" w:type="dxa"/>
            <w:shd w:val="clear" w:color="auto" w:fill="000000" w:themeFill="text1"/>
          </w:tcPr>
          <w:p w14:paraId="79A93420" w14:textId="3388D26B" w:rsidR="00744CEF" w:rsidRPr="004755FE" w:rsidRDefault="00744CEF" w:rsidP="00B11917">
            <w:pPr>
              <w:jc w:val="center"/>
              <w:rPr>
                <w:b/>
                <w:bCs/>
                <w:sz w:val="24"/>
                <w:szCs w:val="24"/>
              </w:rPr>
            </w:pPr>
            <w:r>
              <w:rPr>
                <w:b/>
                <w:bCs/>
                <w:sz w:val="24"/>
                <w:szCs w:val="24"/>
              </w:rPr>
              <w:t>UGTA Weekly Meeting Topics/Activities</w:t>
            </w:r>
          </w:p>
        </w:tc>
      </w:tr>
      <w:tr w:rsidR="00744CEF" w14:paraId="044A57C3" w14:textId="77777777" w:rsidTr="003003C9">
        <w:tc>
          <w:tcPr>
            <w:tcW w:w="814" w:type="dxa"/>
            <w:shd w:val="clear" w:color="auto" w:fill="F2F2F2" w:themeFill="background1" w:themeFillShade="F2"/>
            <w:vAlign w:val="center"/>
          </w:tcPr>
          <w:p w14:paraId="7C389DEF" w14:textId="1F2817DA" w:rsidR="00744CEF" w:rsidRDefault="00744CEF" w:rsidP="00744CEF">
            <w:r>
              <w:t>1</w:t>
            </w:r>
          </w:p>
        </w:tc>
        <w:tc>
          <w:tcPr>
            <w:tcW w:w="1026" w:type="dxa"/>
            <w:shd w:val="clear" w:color="auto" w:fill="F2F2F2" w:themeFill="background1" w:themeFillShade="F2"/>
            <w:vAlign w:val="center"/>
          </w:tcPr>
          <w:p w14:paraId="230FE292" w14:textId="6027BE17" w:rsidR="00744CEF" w:rsidRDefault="00744CEF" w:rsidP="00744CEF">
            <w:r>
              <w:t>Jan 12 – Jan 16</w:t>
            </w:r>
          </w:p>
        </w:tc>
        <w:tc>
          <w:tcPr>
            <w:tcW w:w="2814" w:type="dxa"/>
            <w:shd w:val="clear" w:color="auto" w:fill="F2F2F2" w:themeFill="background1" w:themeFillShade="F2"/>
            <w:vAlign w:val="center"/>
          </w:tcPr>
          <w:p w14:paraId="6FB46586" w14:textId="77777777" w:rsidR="00744CEF" w:rsidRPr="00903E9A" w:rsidRDefault="00744CEF" w:rsidP="00744CEF">
            <w:pPr>
              <w:rPr>
                <w:color w:val="000000" w:themeColor="text1"/>
              </w:rPr>
            </w:pPr>
            <w:r w:rsidRPr="00903E9A">
              <w:rPr>
                <w:color w:val="000000" w:themeColor="text1"/>
              </w:rPr>
              <w:t>Mon: Syllabus + Ch 1 – Intro to Human Body</w:t>
            </w:r>
          </w:p>
          <w:p w14:paraId="76A7B878" w14:textId="77777777" w:rsidR="00744CEF" w:rsidRPr="00903E9A" w:rsidRDefault="00744CEF" w:rsidP="00744CEF">
            <w:pPr>
              <w:rPr>
                <w:color w:val="000000" w:themeColor="text1"/>
              </w:rPr>
            </w:pPr>
            <w:r w:rsidRPr="00903E9A">
              <w:rPr>
                <w:color w:val="000000" w:themeColor="text1"/>
              </w:rPr>
              <w:t>Wed: Ch 1 + Ch 2 – Cells of the Body</w:t>
            </w:r>
          </w:p>
          <w:p w14:paraId="3373C18C" w14:textId="1B5CB7ED" w:rsidR="00744CEF" w:rsidRDefault="00744CEF" w:rsidP="00744CEF">
            <w:r w:rsidRPr="00903E9A">
              <w:rPr>
                <w:color w:val="000000" w:themeColor="text1"/>
              </w:rPr>
              <w:t xml:space="preserve">Fri: Ch 2 + Ch 4 </w:t>
            </w:r>
            <w:r>
              <w:rPr>
                <w:color w:val="000000" w:themeColor="text1"/>
              </w:rPr>
              <w:t>–</w:t>
            </w:r>
            <w:r w:rsidRPr="00903E9A">
              <w:rPr>
                <w:color w:val="000000" w:themeColor="text1"/>
              </w:rPr>
              <w:t xml:space="preserve"> Tissues</w:t>
            </w:r>
          </w:p>
        </w:tc>
        <w:tc>
          <w:tcPr>
            <w:tcW w:w="2851" w:type="dxa"/>
            <w:shd w:val="clear" w:color="auto" w:fill="F2F2F2" w:themeFill="background1" w:themeFillShade="F2"/>
            <w:vAlign w:val="center"/>
          </w:tcPr>
          <w:p w14:paraId="7AD4EEC6" w14:textId="4F08BAF7" w:rsidR="00744CEF" w:rsidRDefault="00744CEF" w:rsidP="00744CEF">
            <w:pPr>
              <w:jc w:val="center"/>
              <w:rPr>
                <w:rFonts w:cs="Arial"/>
              </w:rPr>
            </w:pPr>
            <w:r w:rsidRPr="004755FE">
              <w:rPr>
                <w:rFonts w:cs="Arial"/>
                <w:i/>
                <w:iCs/>
              </w:rPr>
              <w:t>No Lab – Drop/Add Week</w:t>
            </w:r>
          </w:p>
        </w:tc>
        <w:tc>
          <w:tcPr>
            <w:tcW w:w="2565" w:type="dxa"/>
            <w:shd w:val="clear" w:color="auto" w:fill="F2F2F2" w:themeFill="background1" w:themeFillShade="F2"/>
            <w:vAlign w:val="center"/>
          </w:tcPr>
          <w:p w14:paraId="55D916BE" w14:textId="1CF97498" w:rsidR="00744CEF" w:rsidRPr="00164A82" w:rsidRDefault="00744CEF" w:rsidP="00744CEF">
            <w:pPr>
              <w:jc w:val="center"/>
              <w:rPr>
                <w:rFonts w:cs="Arial"/>
                <w:i/>
                <w:iCs/>
                <w:color w:val="0021A5"/>
              </w:rPr>
            </w:pPr>
            <w:r>
              <w:rPr>
                <w:rFonts w:cs="Arial"/>
                <w:i/>
                <w:iCs/>
                <w:color w:val="0021A5"/>
              </w:rPr>
              <w:t xml:space="preserve">Fri Aug 22 – </w:t>
            </w:r>
            <w:r w:rsidRPr="00164A82">
              <w:rPr>
                <w:rFonts w:cs="Arial"/>
                <w:i/>
                <w:iCs/>
                <w:color w:val="0021A5"/>
              </w:rPr>
              <w:t>Introductions</w:t>
            </w:r>
            <w:r>
              <w:rPr>
                <w:rFonts w:cs="Arial"/>
                <w:i/>
                <w:iCs/>
                <w:color w:val="0021A5"/>
              </w:rPr>
              <w:t xml:space="preserve"> &amp;</w:t>
            </w:r>
            <w:r w:rsidRPr="004C4E88">
              <w:rPr>
                <w:rFonts w:cs="Arial"/>
                <w:i/>
                <w:iCs/>
                <w:color w:val="0021A5"/>
              </w:rPr>
              <w:t xml:space="preserve"> Planning – bring your calendar with you!</w:t>
            </w:r>
          </w:p>
        </w:tc>
      </w:tr>
      <w:tr w:rsidR="00744CEF" w14:paraId="3BC579C5" w14:textId="77777777" w:rsidTr="003003C9">
        <w:tc>
          <w:tcPr>
            <w:tcW w:w="814" w:type="dxa"/>
            <w:vAlign w:val="center"/>
          </w:tcPr>
          <w:p w14:paraId="7A9F2668" w14:textId="1F6F2EAD" w:rsidR="00744CEF" w:rsidRDefault="00744CEF" w:rsidP="00744CEF">
            <w:r>
              <w:t>2</w:t>
            </w:r>
          </w:p>
        </w:tc>
        <w:tc>
          <w:tcPr>
            <w:tcW w:w="1026" w:type="dxa"/>
            <w:vAlign w:val="center"/>
          </w:tcPr>
          <w:p w14:paraId="46914C75" w14:textId="075E57D3" w:rsidR="00744CEF" w:rsidRDefault="00744CEF" w:rsidP="00744CEF">
            <w:r>
              <w:t>Jan 19 – Jan 23</w:t>
            </w:r>
          </w:p>
        </w:tc>
        <w:tc>
          <w:tcPr>
            <w:tcW w:w="2814" w:type="dxa"/>
            <w:vAlign w:val="center"/>
          </w:tcPr>
          <w:p w14:paraId="495BFD3D" w14:textId="77777777" w:rsidR="00744CEF" w:rsidRDefault="00744CEF" w:rsidP="00744CEF">
            <w:r>
              <w:t>Mon: Holiday – no lecture or labs</w:t>
            </w:r>
          </w:p>
          <w:p w14:paraId="690EE0DA" w14:textId="77777777" w:rsidR="00744CEF" w:rsidRDefault="00744CEF" w:rsidP="00744CEF">
            <w:r>
              <w:t>Wed: Ch 4</w:t>
            </w:r>
          </w:p>
          <w:p w14:paraId="4F2EF4E7" w14:textId="7AD50746" w:rsidR="00744CEF" w:rsidRDefault="00744CEF" w:rsidP="00744CEF">
            <w:r>
              <w:t>Fri: Ch 4</w:t>
            </w:r>
          </w:p>
        </w:tc>
        <w:tc>
          <w:tcPr>
            <w:tcW w:w="2851" w:type="dxa"/>
            <w:vAlign w:val="center"/>
          </w:tcPr>
          <w:p w14:paraId="598500D7" w14:textId="77777777" w:rsidR="00744CEF" w:rsidRDefault="00744CEF" w:rsidP="00744CEF">
            <w:pPr>
              <w:jc w:val="center"/>
              <w:rPr>
                <w:rFonts w:cs="Arial"/>
              </w:rPr>
            </w:pPr>
            <w:r>
              <w:rPr>
                <w:rFonts w:cs="Arial"/>
              </w:rPr>
              <w:t>Lab 1 – Axial Skelton</w:t>
            </w:r>
          </w:p>
          <w:p w14:paraId="5E7E0E0C" w14:textId="77777777" w:rsidR="00744CEF" w:rsidRDefault="00744CEF" w:rsidP="00744CEF">
            <w:pPr>
              <w:jc w:val="center"/>
              <w:rPr>
                <w:rFonts w:cs="Arial"/>
                <w:i/>
              </w:rPr>
            </w:pPr>
            <w:r>
              <w:rPr>
                <w:rFonts w:cs="Arial"/>
                <w:i/>
              </w:rPr>
              <w:t>(Textbook Ch. 7, there is a HW)</w:t>
            </w:r>
          </w:p>
          <w:p w14:paraId="577617EF" w14:textId="24EDC950" w:rsidR="00744CEF" w:rsidRDefault="00744CEF" w:rsidP="00744CEF">
            <w:pPr>
              <w:jc w:val="center"/>
              <w:rPr>
                <w:rFonts w:cs="Arial"/>
              </w:rPr>
            </w:pPr>
            <w:r w:rsidRPr="00903E9A">
              <w:rPr>
                <w:rFonts w:cs="Arial"/>
                <w:highlight w:val="green"/>
              </w:rPr>
              <w:t>Monday sections will have online lab</w:t>
            </w:r>
          </w:p>
        </w:tc>
        <w:tc>
          <w:tcPr>
            <w:tcW w:w="2565" w:type="dxa"/>
            <w:vAlign w:val="center"/>
          </w:tcPr>
          <w:p w14:paraId="688119BE" w14:textId="5150CB91" w:rsidR="00744CEF" w:rsidRPr="00164A82" w:rsidRDefault="00744CEF" w:rsidP="00744CEF">
            <w:pPr>
              <w:jc w:val="center"/>
              <w:rPr>
                <w:rFonts w:cs="Arial"/>
                <w:i/>
                <w:iCs/>
                <w:color w:val="0021A5"/>
              </w:rPr>
            </w:pPr>
            <w:r w:rsidRPr="00164A82">
              <w:rPr>
                <w:rFonts w:cs="Arial"/>
                <w:i/>
                <w:iCs/>
                <w:color w:val="0021A5"/>
              </w:rPr>
              <w:t>Weekly Discussion</w:t>
            </w:r>
          </w:p>
        </w:tc>
      </w:tr>
      <w:tr w:rsidR="005049F1" w14:paraId="78893731" w14:textId="77777777" w:rsidTr="003003C9">
        <w:tc>
          <w:tcPr>
            <w:tcW w:w="814" w:type="dxa"/>
            <w:shd w:val="clear" w:color="auto" w:fill="F2F2F2" w:themeFill="background1" w:themeFillShade="F2"/>
            <w:vAlign w:val="center"/>
          </w:tcPr>
          <w:p w14:paraId="51D6F1B2" w14:textId="5A230919" w:rsidR="005049F1" w:rsidRDefault="005049F1" w:rsidP="005049F1">
            <w:r>
              <w:t>3</w:t>
            </w:r>
          </w:p>
        </w:tc>
        <w:tc>
          <w:tcPr>
            <w:tcW w:w="1026" w:type="dxa"/>
            <w:shd w:val="clear" w:color="auto" w:fill="F2F2F2" w:themeFill="background1" w:themeFillShade="F2"/>
            <w:vAlign w:val="center"/>
          </w:tcPr>
          <w:p w14:paraId="3E0323FD" w14:textId="0D20F933" w:rsidR="005049F1" w:rsidRDefault="005049F1" w:rsidP="005049F1">
            <w:r>
              <w:t>Jan 26 – Jan 30</w:t>
            </w:r>
          </w:p>
        </w:tc>
        <w:tc>
          <w:tcPr>
            <w:tcW w:w="2814" w:type="dxa"/>
            <w:shd w:val="clear" w:color="auto" w:fill="F2F2F2" w:themeFill="background1" w:themeFillShade="F2"/>
            <w:vAlign w:val="center"/>
          </w:tcPr>
          <w:p w14:paraId="4504C955" w14:textId="77777777" w:rsidR="005049F1" w:rsidRDefault="005049F1" w:rsidP="005049F1">
            <w:r>
              <w:t>Mon: Ch 4</w:t>
            </w:r>
          </w:p>
          <w:p w14:paraId="63AC975F" w14:textId="77777777" w:rsidR="005049F1" w:rsidRDefault="005049F1" w:rsidP="005049F1">
            <w:r>
              <w:t>Wed: Ch 5 – Integumentary System</w:t>
            </w:r>
          </w:p>
          <w:p w14:paraId="19887116" w14:textId="6F37FB04" w:rsidR="005049F1" w:rsidRDefault="005049F1" w:rsidP="005049F1">
            <w:pPr>
              <w:rPr>
                <w:rFonts w:cs="Arial"/>
              </w:rPr>
            </w:pPr>
            <w:r>
              <w:t>Fri: Ch 5</w:t>
            </w:r>
          </w:p>
        </w:tc>
        <w:tc>
          <w:tcPr>
            <w:tcW w:w="2851" w:type="dxa"/>
            <w:shd w:val="clear" w:color="auto" w:fill="F2F2F2" w:themeFill="background1" w:themeFillShade="F2"/>
            <w:vAlign w:val="center"/>
          </w:tcPr>
          <w:p w14:paraId="51A5AAAF" w14:textId="77777777" w:rsidR="005049F1" w:rsidRDefault="005049F1" w:rsidP="005049F1">
            <w:pPr>
              <w:jc w:val="center"/>
              <w:rPr>
                <w:rFonts w:cs="Arial"/>
              </w:rPr>
            </w:pPr>
            <w:r>
              <w:rPr>
                <w:rFonts w:cs="Arial"/>
              </w:rPr>
              <w:t>Lab 2 – Appendicular Skeleton</w:t>
            </w:r>
          </w:p>
          <w:p w14:paraId="22671A1B" w14:textId="5B91DA82" w:rsidR="005049F1" w:rsidRDefault="005049F1" w:rsidP="005049F1">
            <w:pPr>
              <w:jc w:val="center"/>
            </w:pPr>
            <w:r>
              <w:rPr>
                <w:rFonts w:cs="Arial"/>
                <w:i/>
              </w:rPr>
              <w:t>(Textbook Ch. 8, there is a HW)</w:t>
            </w:r>
          </w:p>
        </w:tc>
        <w:tc>
          <w:tcPr>
            <w:tcW w:w="2565" w:type="dxa"/>
            <w:shd w:val="clear" w:color="auto" w:fill="F2F2F2" w:themeFill="background1" w:themeFillShade="F2"/>
            <w:vAlign w:val="center"/>
          </w:tcPr>
          <w:p w14:paraId="686151BA" w14:textId="05788C64" w:rsidR="005049F1" w:rsidRPr="00164A82" w:rsidRDefault="005049F1" w:rsidP="005049F1">
            <w:pPr>
              <w:jc w:val="center"/>
              <w:rPr>
                <w:rFonts w:cs="Arial"/>
                <w:i/>
                <w:iCs/>
                <w:color w:val="0021A5"/>
              </w:rPr>
            </w:pPr>
            <w:r w:rsidRPr="00164A82">
              <w:rPr>
                <w:rFonts w:cs="Arial"/>
                <w:i/>
                <w:iCs/>
                <w:color w:val="0021A5"/>
              </w:rPr>
              <w:t>Weekly Discussion</w:t>
            </w:r>
          </w:p>
        </w:tc>
      </w:tr>
      <w:tr w:rsidR="005049F1" w14:paraId="4B4F8412" w14:textId="77777777" w:rsidTr="003003C9">
        <w:tc>
          <w:tcPr>
            <w:tcW w:w="814" w:type="dxa"/>
            <w:vAlign w:val="center"/>
          </w:tcPr>
          <w:p w14:paraId="446C00E1" w14:textId="587E461B" w:rsidR="005049F1" w:rsidRDefault="005049F1" w:rsidP="005049F1">
            <w:r>
              <w:t>4</w:t>
            </w:r>
          </w:p>
        </w:tc>
        <w:tc>
          <w:tcPr>
            <w:tcW w:w="1026" w:type="dxa"/>
            <w:vAlign w:val="center"/>
          </w:tcPr>
          <w:p w14:paraId="7E6A8E47" w14:textId="7F546939" w:rsidR="005049F1" w:rsidRDefault="005049F1" w:rsidP="005049F1">
            <w:r>
              <w:t>Feb 02 – Feb 06</w:t>
            </w:r>
          </w:p>
        </w:tc>
        <w:tc>
          <w:tcPr>
            <w:tcW w:w="2814" w:type="dxa"/>
            <w:vAlign w:val="center"/>
          </w:tcPr>
          <w:p w14:paraId="6455B3BB" w14:textId="77777777" w:rsidR="005049F1" w:rsidRDefault="005049F1" w:rsidP="005049F1">
            <w:pPr>
              <w:rPr>
                <w:rFonts w:cs="Arial"/>
              </w:rPr>
            </w:pPr>
            <w:r>
              <w:rPr>
                <w:rFonts w:cs="Arial"/>
              </w:rPr>
              <w:t xml:space="preserve">Mon: </w:t>
            </w:r>
            <w:r w:rsidRPr="00903E9A">
              <w:rPr>
                <w:rFonts w:cs="Arial"/>
                <w:highlight w:val="yellow"/>
              </w:rPr>
              <w:t>Lec Exam 1</w:t>
            </w:r>
          </w:p>
          <w:p w14:paraId="46DCE8DF" w14:textId="77777777" w:rsidR="005049F1" w:rsidRDefault="005049F1" w:rsidP="005049F1">
            <w:pPr>
              <w:rPr>
                <w:rFonts w:cs="Arial"/>
              </w:rPr>
            </w:pPr>
            <w:r>
              <w:rPr>
                <w:rFonts w:cs="Arial"/>
              </w:rPr>
              <w:t>Wed: Ch 6 – Skeletal System</w:t>
            </w:r>
          </w:p>
          <w:p w14:paraId="58E13220" w14:textId="23DE87FC" w:rsidR="005049F1" w:rsidRDefault="005049F1" w:rsidP="005049F1">
            <w:r>
              <w:rPr>
                <w:rFonts w:cs="Arial"/>
              </w:rPr>
              <w:t>Fri: Ch 6</w:t>
            </w:r>
          </w:p>
        </w:tc>
        <w:tc>
          <w:tcPr>
            <w:tcW w:w="2851" w:type="dxa"/>
            <w:vAlign w:val="center"/>
          </w:tcPr>
          <w:p w14:paraId="524CEB09" w14:textId="2B138146" w:rsidR="005049F1" w:rsidRDefault="005049F1" w:rsidP="005049F1">
            <w:pPr>
              <w:jc w:val="center"/>
            </w:pPr>
            <w:r>
              <w:t>Skeleton Continued</w:t>
            </w:r>
          </w:p>
        </w:tc>
        <w:tc>
          <w:tcPr>
            <w:tcW w:w="2565" w:type="dxa"/>
            <w:vAlign w:val="center"/>
          </w:tcPr>
          <w:p w14:paraId="6BE1AA4F" w14:textId="26533326" w:rsidR="005049F1" w:rsidRPr="00164A82" w:rsidRDefault="005049F1" w:rsidP="005049F1">
            <w:pPr>
              <w:jc w:val="center"/>
              <w:rPr>
                <w:rFonts w:cs="Arial"/>
                <w:i/>
                <w:iCs/>
                <w:color w:val="0021A5"/>
              </w:rPr>
            </w:pPr>
            <w:r w:rsidRPr="00164A82">
              <w:rPr>
                <w:rFonts w:cs="Arial"/>
                <w:i/>
                <w:iCs/>
                <w:color w:val="0021A5"/>
              </w:rPr>
              <w:t>Weekly Discussion</w:t>
            </w:r>
          </w:p>
        </w:tc>
      </w:tr>
      <w:tr w:rsidR="005049F1" w14:paraId="34BE2D63" w14:textId="77777777" w:rsidTr="003003C9">
        <w:tc>
          <w:tcPr>
            <w:tcW w:w="814" w:type="dxa"/>
            <w:shd w:val="clear" w:color="auto" w:fill="F2F2F2" w:themeFill="background1" w:themeFillShade="F2"/>
            <w:vAlign w:val="center"/>
          </w:tcPr>
          <w:p w14:paraId="3447F32D" w14:textId="77DEEBBE" w:rsidR="005049F1" w:rsidRDefault="005049F1" w:rsidP="005049F1">
            <w:r>
              <w:lastRenderedPageBreak/>
              <w:t>5</w:t>
            </w:r>
          </w:p>
        </w:tc>
        <w:tc>
          <w:tcPr>
            <w:tcW w:w="1026" w:type="dxa"/>
            <w:shd w:val="clear" w:color="auto" w:fill="F2F2F2" w:themeFill="background1" w:themeFillShade="F2"/>
            <w:vAlign w:val="center"/>
          </w:tcPr>
          <w:p w14:paraId="4748CE07" w14:textId="3E06D6CE" w:rsidR="005049F1" w:rsidRDefault="005049F1" w:rsidP="005049F1">
            <w:r>
              <w:t>Feb 09 – Feb 13</w:t>
            </w:r>
          </w:p>
        </w:tc>
        <w:tc>
          <w:tcPr>
            <w:tcW w:w="2814" w:type="dxa"/>
            <w:shd w:val="clear" w:color="auto" w:fill="F2F2F2" w:themeFill="background1" w:themeFillShade="F2"/>
            <w:vAlign w:val="center"/>
          </w:tcPr>
          <w:p w14:paraId="276B6B96" w14:textId="77777777" w:rsidR="005049F1" w:rsidRDefault="005049F1" w:rsidP="005049F1">
            <w:r>
              <w:t>Mon: Ch 9 – Joints</w:t>
            </w:r>
          </w:p>
          <w:p w14:paraId="5F0B2FA8" w14:textId="77777777" w:rsidR="005049F1" w:rsidRDefault="005049F1" w:rsidP="005049F1">
            <w:r>
              <w:t>Wed: Ch 9</w:t>
            </w:r>
          </w:p>
          <w:p w14:paraId="4F14C3B9" w14:textId="4B303BE3" w:rsidR="005049F1" w:rsidRDefault="005049F1" w:rsidP="005049F1">
            <w:r>
              <w:t>Fri: Ch 9 + Ch 10 – Muscular System</w:t>
            </w:r>
          </w:p>
        </w:tc>
        <w:tc>
          <w:tcPr>
            <w:tcW w:w="2851" w:type="dxa"/>
            <w:shd w:val="clear" w:color="auto" w:fill="F2F2F2" w:themeFill="background1" w:themeFillShade="F2"/>
            <w:vAlign w:val="center"/>
          </w:tcPr>
          <w:p w14:paraId="6AA58099" w14:textId="147656F9" w:rsidR="005049F1" w:rsidRDefault="005049F1" w:rsidP="005049F1">
            <w:pPr>
              <w:jc w:val="center"/>
            </w:pPr>
            <w:r>
              <w:t>Lab 3 – Muscles: Upper Body</w:t>
            </w:r>
          </w:p>
        </w:tc>
        <w:tc>
          <w:tcPr>
            <w:tcW w:w="2565" w:type="dxa"/>
            <w:shd w:val="clear" w:color="auto" w:fill="F2F2F2" w:themeFill="background1" w:themeFillShade="F2"/>
            <w:vAlign w:val="center"/>
          </w:tcPr>
          <w:p w14:paraId="6A43591A" w14:textId="1AF34A54" w:rsidR="005049F1" w:rsidRDefault="005049F1" w:rsidP="005049F1">
            <w:pPr>
              <w:jc w:val="center"/>
              <w:rPr>
                <w:rFonts w:cs="Arial"/>
                <w:i/>
                <w:iCs/>
                <w:color w:val="0021A5"/>
              </w:rPr>
            </w:pPr>
            <w:r w:rsidRPr="00164A82">
              <w:rPr>
                <w:rFonts w:cs="Arial"/>
                <w:i/>
                <w:iCs/>
                <w:color w:val="0021A5"/>
              </w:rPr>
              <w:t>Weekly Discussion</w:t>
            </w:r>
          </w:p>
        </w:tc>
      </w:tr>
      <w:tr w:rsidR="005049F1" w14:paraId="305FA74D" w14:textId="77777777" w:rsidTr="003003C9">
        <w:tc>
          <w:tcPr>
            <w:tcW w:w="814" w:type="dxa"/>
            <w:vAlign w:val="center"/>
          </w:tcPr>
          <w:p w14:paraId="4DC0D1E5" w14:textId="5B2B643D" w:rsidR="005049F1" w:rsidRDefault="005049F1" w:rsidP="005049F1">
            <w:r>
              <w:t>6</w:t>
            </w:r>
          </w:p>
        </w:tc>
        <w:tc>
          <w:tcPr>
            <w:tcW w:w="1026" w:type="dxa"/>
            <w:vAlign w:val="center"/>
          </w:tcPr>
          <w:p w14:paraId="79411435" w14:textId="2AB161D0" w:rsidR="005049F1" w:rsidRDefault="005049F1" w:rsidP="005049F1">
            <w:r>
              <w:t>Feb 16 – Feb 20</w:t>
            </w:r>
          </w:p>
        </w:tc>
        <w:tc>
          <w:tcPr>
            <w:tcW w:w="2814" w:type="dxa"/>
            <w:vAlign w:val="center"/>
          </w:tcPr>
          <w:p w14:paraId="72022062" w14:textId="77777777" w:rsidR="005049F1" w:rsidRDefault="005049F1" w:rsidP="005049F1">
            <w:r>
              <w:t>Mon: Ch 10</w:t>
            </w:r>
          </w:p>
          <w:p w14:paraId="56A135CD" w14:textId="77777777" w:rsidR="005049F1" w:rsidRDefault="005049F1" w:rsidP="005049F1">
            <w:r>
              <w:t xml:space="preserve">Wed: Ch 10 </w:t>
            </w:r>
          </w:p>
          <w:p w14:paraId="50B1232C" w14:textId="0199F063" w:rsidR="005049F1" w:rsidRPr="00FF437B" w:rsidRDefault="005049F1" w:rsidP="005049F1">
            <w:pPr>
              <w:rPr>
                <w:rFonts w:cs="Arial"/>
                <w:color w:val="000000" w:themeColor="text1"/>
              </w:rPr>
            </w:pPr>
            <w:r>
              <w:t>Fri: Ch 10 + + Ch 11 – Muscles of the Body</w:t>
            </w:r>
          </w:p>
        </w:tc>
        <w:tc>
          <w:tcPr>
            <w:tcW w:w="2851" w:type="dxa"/>
            <w:vAlign w:val="center"/>
          </w:tcPr>
          <w:p w14:paraId="369F3ACF" w14:textId="09A7C38F" w:rsidR="005049F1" w:rsidRDefault="005049F1" w:rsidP="005049F1">
            <w:pPr>
              <w:jc w:val="center"/>
              <w:rPr>
                <w:rFonts w:cs="Arial"/>
              </w:rPr>
            </w:pPr>
            <w:r>
              <w:t>Lab 4 – Muscles: Lower Body</w:t>
            </w:r>
          </w:p>
        </w:tc>
        <w:tc>
          <w:tcPr>
            <w:tcW w:w="2565" w:type="dxa"/>
            <w:vAlign w:val="center"/>
          </w:tcPr>
          <w:p w14:paraId="159FD94A" w14:textId="04060445" w:rsidR="005049F1" w:rsidRDefault="005049F1" w:rsidP="005049F1">
            <w:pPr>
              <w:jc w:val="center"/>
              <w:rPr>
                <w:rFonts w:cs="Arial"/>
                <w:i/>
                <w:iCs/>
                <w:color w:val="0021A5"/>
              </w:rPr>
            </w:pPr>
            <w:r>
              <w:rPr>
                <w:rFonts w:cs="Arial"/>
                <w:i/>
                <w:iCs/>
                <w:color w:val="0021A5"/>
              </w:rPr>
              <w:t>Mock Lab Exam Setup</w:t>
            </w:r>
          </w:p>
        </w:tc>
      </w:tr>
      <w:tr w:rsidR="005049F1" w14:paraId="7CC77A58" w14:textId="77777777" w:rsidTr="003003C9">
        <w:tc>
          <w:tcPr>
            <w:tcW w:w="814" w:type="dxa"/>
            <w:shd w:val="clear" w:color="auto" w:fill="F2F2F2" w:themeFill="background1" w:themeFillShade="F2"/>
            <w:vAlign w:val="center"/>
          </w:tcPr>
          <w:p w14:paraId="7E193C29" w14:textId="6D2E93FC" w:rsidR="005049F1" w:rsidRDefault="005049F1" w:rsidP="005049F1">
            <w:r>
              <w:t>7</w:t>
            </w:r>
          </w:p>
        </w:tc>
        <w:tc>
          <w:tcPr>
            <w:tcW w:w="1026" w:type="dxa"/>
            <w:shd w:val="clear" w:color="auto" w:fill="F2F2F2" w:themeFill="background1" w:themeFillShade="F2"/>
            <w:vAlign w:val="center"/>
          </w:tcPr>
          <w:p w14:paraId="2925E110" w14:textId="2EF0153F" w:rsidR="005049F1" w:rsidRDefault="005049F1" w:rsidP="005049F1">
            <w:r>
              <w:t>Feb 23 – Feb 27</w:t>
            </w:r>
          </w:p>
        </w:tc>
        <w:tc>
          <w:tcPr>
            <w:tcW w:w="2814" w:type="dxa"/>
            <w:shd w:val="clear" w:color="auto" w:fill="F2F2F2" w:themeFill="background1" w:themeFillShade="F2"/>
            <w:vAlign w:val="center"/>
          </w:tcPr>
          <w:p w14:paraId="4B6BDE8A" w14:textId="77777777" w:rsidR="005049F1" w:rsidRDefault="005049F1" w:rsidP="005049F1">
            <w:pPr>
              <w:rPr>
                <w:rFonts w:cs="Arial"/>
                <w:color w:val="000000" w:themeColor="text1"/>
              </w:rPr>
            </w:pPr>
            <w:r w:rsidRPr="00FF437B">
              <w:rPr>
                <w:rFonts w:cs="Arial"/>
                <w:color w:val="000000" w:themeColor="text1"/>
              </w:rPr>
              <w:t>Mon: Ch 11</w:t>
            </w:r>
          </w:p>
          <w:p w14:paraId="04452702" w14:textId="77777777" w:rsidR="005049F1" w:rsidRDefault="005049F1" w:rsidP="005049F1">
            <w:pPr>
              <w:rPr>
                <w:rFonts w:cs="Arial"/>
                <w:color w:val="000000" w:themeColor="text1"/>
              </w:rPr>
            </w:pPr>
            <w:r>
              <w:rPr>
                <w:rFonts w:cs="Arial"/>
                <w:color w:val="000000" w:themeColor="text1"/>
              </w:rPr>
              <w:t xml:space="preserve">Wed: </w:t>
            </w:r>
            <w:r w:rsidRPr="00903E9A">
              <w:rPr>
                <w:rFonts w:cs="Arial"/>
                <w:color w:val="000000" w:themeColor="text1"/>
                <w:highlight w:val="yellow"/>
              </w:rPr>
              <w:t>Lec Exam 2</w:t>
            </w:r>
          </w:p>
          <w:p w14:paraId="2D37F982" w14:textId="6BF62727" w:rsidR="005049F1" w:rsidRDefault="005049F1" w:rsidP="005049F1">
            <w:r>
              <w:rPr>
                <w:rFonts w:cs="Arial"/>
                <w:color w:val="000000" w:themeColor="text1"/>
              </w:rPr>
              <w:t>Fri: Ch 12 – Intro to Nervous System</w:t>
            </w:r>
          </w:p>
        </w:tc>
        <w:tc>
          <w:tcPr>
            <w:tcW w:w="2851" w:type="dxa"/>
            <w:shd w:val="clear" w:color="auto" w:fill="F2F2F2" w:themeFill="background1" w:themeFillShade="F2"/>
            <w:vAlign w:val="center"/>
          </w:tcPr>
          <w:p w14:paraId="576BA9C5" w14:textId="5D49028B" w:rsidR="005049F1" w:rsidRPr="006C5F28" w:rsidRDefault="005049F1" w:rsidP="005049F1">
            <w:pPr>
              <w:jc w:val="center"/>
              <w:rPr>
                <w:b/>
                <w:i/>
                <w:iCs/>
                <w:color w:val="000000" w:themeColor="text1"/>
                <w:highlight w:val="cyan"/>
              </w:rPr>
            </w:pPr>
            <w:r>
              <w:rPr>
                <w:rFonts w:cs="Arial"/>
              </w:rPr>
              <w:t>Review and Mock Lab Exam</w:t>
            </w:r>
          </w:p>
        </w:tc>
        <w:tc>
          <w:tcPr>
            <w:tcW w:w="2565" w:type="dxa"/>
            <w:shd w:val="clear" w:color="auto" w:fill="F2F2F2" w:themeFill="background1" w:themeFillShade="F2"/>
            <w:vAlign w:val="center"/>
          </w:tcPr>
          <w:p w14:paraId="585CD796" w14:textId="54F3869B" w:rsidR="005049F1" w:rsidRPr="00164A82" w:rsidRDefault="005049F1" w:rsidP="005049F1">
            <w:pPr>
              <w:jc w:val="center"/>
              <w:rPr>
                <w:rFonts w:cs="Arial"/>
                <w:i/>
                <w:iCs/>
                <w:color w:val="0021A5"/>
              </w:rPr>
            </w:pPr>
            <w:r>
              <w:rPr>
                <w:rFonts w:cs="Arial"/>
                <w:i/>
                <w:iCs/>
                <w:color w:val="0021A5"/>
              </w:rPr>
              <w:t>Lab Exam Setup</w:t>
            </w:r>
          </w:p>
        </w:tc>
      </w:tr>
      <w:tr w:rsidR="005049F1" w14:paraId="19869902" w14:textId="77777777" w:rsidTr="003003C9">
        <w:tc>
          <w:tcPr>
            <w:tcW w:w="814" w:type="dxa"/>
            <w:vAlign w:val="center"/>
          </w:tcPr>
          <w:p w14:paraId="324DD39E" w14:textId="69DAEE8A" w:rsidR="005049F1" w:rsidRDefault="005049F1" w:rsidP="005049F1">
            <w:r>
              <w:t>8</w:t>
            </w:r>
          </w:p>
        </w:tc>
        <w:tc>
          <w:tcPr>
            <w:tcW w:w="1026" w:type="dxa"/>
            <w:vAlign w:val="center"/>
          </w:tcPr>
          <w:p w14:paraId="6EBC24CB" w14:textId="0EFE1880" w:rsidR="005049F1" w:rsidRDefault="005049F1" w:rsidP="005049F1">
            <w:r>
              <w:t>Mar 02 – Mar 06</w:t>
            </w:r>
          </w:p>
        </w:tc>
        <w:tc>
          <w:tcPr>
            <w:tcW w:w="2814" w:type="dxa"/>
            <w:vAlign w:val="center"/>
          </w:tcPr>
          <w:p w14:paraId="44FE9D59" w14:textId="77777777" w:rsidR="005049F1" w:rsidRDefault="005049F1" w:rsidP="005049F1">
            <w:r>
              <w:t>Mon: Ch 12 + Ch 13 – Central Nervous System</w:t>
            </w:r>
          </w:p>
          <w:p w14:paraId="76E737AB" w14:textId="77777777" w:rsidR="005049F1" w:rsidRDefault="005049F1" w:rsidP="005049F1">
            <w:r>
              <w:t>Wed: Ch 13</w:t>
            </w:r>
          </w:p>
          <w:p w14:paraId="42DC7C21" w14:textId="1F4FA13F" w:rsidR="005049F1" w:rsidRDefault="005049F1" w:rsidP="005049F1">
            <w:r>
              <w:t>Fri: Ch 13</w:t>
            </w:r>
          </w:p>
        </w:tc>
        <w:tc>
          <w:tcPr>
            <w:tcW w:w="2851" w:type="dxa"/>
            <w:vAlign w:val="center"/>
          </w:tcPr>
          <w:p w14:paraId="4CE9A6C2" w14:textId="77777777" w:rsidR="005049F1" w:rsidRPr="006C5F28" w:rsidRDefault="005049F1" w:rsidP="005049F1">
            <w:pPr>
              <w:jc w:val="center"/>
              <w:rPr>
                <w:b/>
                <w:i/>
                <w:iCs/>
                <w:color w:val="000000" w:themeColor="text1"/>
                <w:highlight w:val="cyan"/>
              </w:rPr>
            </w:pPr>
            <w:r w:rsidRPr="006C5F28">
              <w:rPr>
                <w:b/>
                <w:i/>
                <w:iCs/>
                <w:color w:val="000000" w:themeColor="text1"/>
                <w:highlight w:val="cyan"/>
              </w:rPr>
              <w:t>Lab Exam 1: Mon-Wed</w:t>
            </w:r>
          </w:p>
          <w:p w14:paraId="1F92C58C" w14:textId="3AAF3525" w:rsidR="005049F1" w:rsidRDefault="005049F1" w:rsidP="005049F1">
            <w:pPr>
              <w:jc w:val="center"/>
            </w:pPr>
            <w:r w:rsidRPr="006C5F28">
              <w:rPr>
                <w:b/>
                <w:i/>
                <w:iCs/>
                <w:color w:val="000000" w:themeColor="text1"/>
                <w:highlight w:val="cyan"/>
              </w:rPr>
              <w:t>Sign-up for a date/time in Help Center</w:t>
            </w:r>
          </w:p>
        </w:tc>
        <w:tc>
          <w:tcPr>
            <w:tcW w:w="2565" w:type="dxa"/>
            <w:vAlign w:val="center"/>
          </w:tcPr>
          <w:p w14:paraId="5CB1513E" w14:textId="6E96B005" w:rsidR="005049F1" w:rsidRPr="00164A82" w:rsidRDefault="005049F1" w:rsidP="005049F1">
            <w:pPr>
              <w:jc w:val="center"/>
              <w:rPr>
                <w:rFonts w:cs="Arial"/>
                <w:i/>
                <w:iCs/>
                <w:color w:val="0021A5"/>
              </w:rPr>
            </w:pPr>
            <w:r w:rsidRPr="00164A82">
              <w:rPr>
                <w:rFonts w:cs="Arial"/>
                <w:i/>
                <w:iCs/>
                <w:color w:val="0021A5"/>
              </w:rPr>
              <w:t>Weekly Discussion</w:t>
            </w:r>
          </w:p>
        </w:tc>
      </w:tr>
      <w:tr w:rsidR="005049F1" w14:paraId="1A5B618F" w14:textId="77777777" w:rsidTr="003003C9">
        <w:tc>
          <w:tcPr>
            <w:tcW w:w="814" w:type="dxa"/>
            <w:shd w:val="clear" w:color="auto" w:fill="F2F2F2" w:themeFill="background1" w:themeFillShade="F2"/>
            <w:vAlign w:val="center"/>
          </w:tcPr>
          <w:p w14:paraId="2B1B33DB" w14:textId="701F0756" w:rsidR="005049F1" w:rsidRDefault="005049F1" w:rsidP="005049F1">
            <w:r>
              <w:t>9</w:t>
            </w:r>
          </w:p>
        </w:tc>
        <w:tc>
          <w:tcPr>
            <w:tcW w:w="1026" w:type="dxa"/>
            <w:shd w:val="clear" w:color="auto" w:fill="F2F2F2" w:themeFill="background1" w:themeFillShade="F2"/>
            <w:vAlign w:val="center"/>
          </w:tcPr>
          <w:p w14:paraId="4DA132EC" w14:textId="716966A6" w:rsidR="005049F1" w:rsidRDefault="005049F1" w:rsidP="005049F1">
            <w:r>
              <w:t>Mar 09 – Mar 13</w:t>
            </w:r>
          </w:p>
        </w:tc>
        <w:tc>
          <w:tcPr>
            <w:tcW w:w="2814" w:type="dxa"/>
            <w:shd w:val="clear" w:color="auto" w:fill="F2F2F2" w:themeFill="background1" w:themeFillShade="F2"/>
            <w:vAlign w:val="center"/>
          </w:tcPr>
          <w:p w14:paraId="7393EA9C" w14:textId="77777777" w:rsidR="005049F1" w:rsidRDefault="005049F1" w:rsidP="005049F1">
            <w:r>
              <w:t>Mon: Ch 14 – Peripheral Nervous System</w:t>
            </w:r>
          </w:p>
          <w:p w14:paraId="0C9C49B4" w14:textId="77777777" w:rsidR="005049F1" w:rsidRDefault="005049F1" w:rsidP="005049F1">
            <w:r>
              <w:t xml:space="preserve">Wed: Ch 14 + Ch 15 – Autonomic </w:t>
            </w:r>
            <w:proofErr w:type="spellStart"/>
            <w:r>
              <w:t>Nerv</w:t>
            </w:r>
            <w:proofErr w:type="spellEnd"/>
            <w:r>
              <w:t xml:space="preserve"> System</w:t>
            </w:r>
          </w:p>
          <w:p w14:paraId="3C2B63D2" w14:textId="62C42893" w:rsidR="005049F1" w:rsidRPr="00164A82" w:rsidRDefault="005049F1" w:rsidP="005049F1">
            <w:pPr>
              <w:rPr>
                <w:rFonts w:cs="Arial"/>
                <w:b/>
                <w:bCs/>
                <w:i/>
                <w:iCs/>
                <w:color w:val="000000" w:themeColor="text1"/>
              </w:rPr>
            </w:pPr>
            <w:r>
              <w:t>Fri: Ch 15</w:t>
            </w:r>
          </w:p>
        </w:tc>
        <w:tc>
          <w:tcPr>
            <w:tcW w:w="2851" w:type="dxa"/>
            <w:shd w:val="clear" w:color="auto" w:fill="F2F2F2" w:themeFill="background1" w:themeFillShade="F2"/>
            <w:vAlign w:val="center"/>
          </w:tcPr>
          <w:p w14:paraId="67A15231" w14:textId="1A55735C" w:rsidR="005049F1" w:rsidRPr="007E23FF" w:rsidRDefault="005049F1" w:rsidP="005049F1">
            <w:pPr>
              <w:jc w:val="center"/>
              <w:rPr>
                <w:b/>
                <w:bCs/>
                <w:i/>
                <w:iCs/>
              </w:rPr>
            </w:pPr>
            <w:r>
              <w:t>Lab 5 – Skin/Joints/Eyes/Ears</w:t>
            </w:r>
          </w:p>
        </w:tc>
        <w:tc>
          <w:tcPr>
            <w:tcW w:w="2565" w:type="dxa"/>
            <w:shd w:val="clear" w:color="auto" w:fill="F2F2F2" w:themeFill="background1" w:themeFillShade="F2"/>
            <w:vAlign w:val="center"/>
          </w:tcPr>
          <w:p w14:paraId="32DB1903" w14:textId="5B374FBC" w:rsidR="005049F1" w:rsidRPr="00164A82" w:rsidRDefault="005049F1" w:rsidP="005049F1">
            <w:pPr>
              <w:jc w:val="center"/>
              <w:rPr>
                <w:i/>
                <w:iCs/>
                <w:color w:val="0021A5"/>
              </w:rPr>
            </w:pPr>
            <w:r w:rsidRPr="00164A82">
              <w:rPr>
                <w:rFonts w:cs="Arial"/>
                <w:i/>
                <w:iCs/>
                <w:color w:val="0021A5"/>
              </w:rPr>
              <w:t>Weekly Discussion</w:t>
            </w:r>
          </w:p>
        </w:tc>
      </w:tr>
      <w:tr w:rsidR="005049F1" w14:paraId="1B657B73" w14:textId="77777777" w:rsidTr="003003C9">
        <w:tc>
          <w:tcPr>
            <w:tcW w:w="814" w:type="dxa"/>
            <w:shd w:val="clear" w:color="auto" w:fill="FFFFFF" w:themeFill="background1"/>
            <w:vAlign w:val="center"/>
          </w:tcPr>
          <w:p w14:paraId="0DD08160" w14:textId="09ACEC8D" w:rsidR="005049F1" w:rsidRDefault="005049F1" w:rsidP="005049F1">
            <w:r>
              <w:t>10</w:t>
            </w:r>
          </w:p>
        </w:tc>
        <w:tc>
          <w:tcPr>
            <w:tcW w:w="1026" w:type="dxa"/>
            <w:shd w:val="clear" w:color="auto" w:fill="FFFFFF" w:themeFill="background1"/>
            <w:vAlign w:val="center"/>
          </w:tcPr>
          <w:p w14:paraId="130008EF" w14:textId="49FB9C89" w:rsidR="005049F1" w:rsidRDefault="005049F1" w:rsidP="005049F1">
            <w:r>
              <w:t>Mar 16 – Mar 20</w:t>
            </w:r>
          </w:p>
        </w:tc>
        <w:tc>
          <w:tcPr>
            <w:tcW w:w="2814" w:type="dxa"/>
            <w:shd w:val="clear" w:color="auto" w:fill="FFFFFF" w:themeFill="background1"/>
            <w:vAlign w:val="center"/>
          </w:tcPr>
          <w:p w14:paraId="03637020" w14:textId="54B12044" w:rsidR="005049F1" w:rsidRPr="00164A82" w:rsidRDefault="005049F1" w:rsidP="005049F1">
            <w:pPr>
              <w:rPr>
                <w:rFonts w:cs="Arial"/>
                <w:b/>
                <w:bCs/>
                <w:i/>
                <w:iCs/>
                <w:color w:val="000000" w:themeColor="text1"/>
              </w:rPr>
            </w:pPr>
            <w:r w:rsidRPr="00164A82">
              <w:rPr>
                <w:rFonts w:cs="Arial"/>
                <w:b/>
                <w:bCs/>
                <w:i/>
                <w:iCs/>
                <w:color w:val="000000" w:themeColor="text1"/>
              </w:rPr>
              <w:t>Spring break – no lecture or labs</w:t>
            </w:r>
          </w:p>
        </w:tc>
        <w:tc>
          <w:tcPr>
            <w:tcW w:w="2851" w:type="dxa"/>
            <w:shd w:val="clear" w:color="auto" w:fill="FFFFFF" w:themeFill="background1"/>
            <w:vAlign w:val="center"/>
          </w:tcPr>
          <w:p w14:paraId="18D1310D" w14:textId="2A2FAB25" w:rsidR="005049F1" w:rsidRPr="007E23FF" w:rsidRDefault="005049F1" w:rsidP="005049F1">
            <w:pPr>
              <w:jc w:val="center"/>
              <w:rPr>
                <w:b/>
                <w:bCs/>
                <w:i/>
                <w:iCs/>
              </w:rPr>
            </w:pPr>
            <w:r w:rsidRPr="007E23FF">
              <w:rPr>
                <w:b/>
                <w:bCs/>
                <w:i/>
                <w:iCs/>
              </w:rPr>
              <w:t>Spring Break</w:t>
            </w:r>
          </w:p>
        </w:tc>
        <w:tc>
          <w:tcPr>
            <w:tcW w:w="2565" w:type="dxa"/>
            <w:shd w:val="clear" w:color="auto" w:fill="FFFFFF" w:themeFill="background1"/>
            <w:vAlign w:val="center"/>
          </w:tcPr>
          <w:p w14:paraId="2C5386C2" w14:textId="01C56723" w:rsidR="005049F1" w:rsidRPr="00164A82" w:rsidRDefault="005049F1" w:rsidP="005049F1">
            <w:pPr>
              <w:jc w:val="center"/>
              <w:rPr>
                <w:i/>
                <w:iCs/>
                <w:color w:val="0021A5"/>
              </w:rPr>
            </w:pPr>
            <w:r w:rsidRPr="00164A82">
              <w:rPr>
                <w:i/>
                <w:iCs/>
                <w:color w:val="0021A5"/>
              </w:rPr>
              <w:t>Spring Break</w:t>
            </w:r>
          </w:p>
        </w:tc>
      </w:tr>
      <w:tr w:rsidR="005049F1" w14:paraId="6AC2DE89" w14:textId="77777777" w:rsidTr="003003C9">
        <w:tc>
          <w:tcPr>
            <w:tcW w:w="814" w:type="dxa"/>
            <w:shd w:val="clear" w:color="auto" w:fill="F2F2F2" w:themeFill="background1" w:themeFillShade="F2"/>
            <w:vAlign w:val="center"/>
          </w:tcPr>
          <w:p w14:paraId="7C2E39E6" w14:textId="05ED8114" w:rsidR="005049F1" w:rsidRDefault="005049F1" w:rsidP="005049F1">
            <w:r>
              <w:t>11</w:t>
            </w:r>
          </w:p>
        </w:tc>
        <w:tc>
          <w:tcPr>
            <w:tcW w:w="1026" w:type="dxa"/>
            <w:shd w:val="clear" w:color="auto" w:fill="F2F2F2" w:themeFill="background1" w:themeFillShade="F2"/>
            <w:vAlign w:val="center"/>
          </w:tcPr>
          <w:p w14:paraId="14703933" w14:textId="037D9717" w:rsidR="005049F1" w:rsidRDefault="005049F1" w:rsidP="005049F1">
            <w:r>
              <w:t>Mar 23 – Mar 27</w:t>
            </w:r>
          </w:p>
        </w:tc>
        <w:tc>
          <w:tcPr>
            <w:tcW w:w="2814" w:type="dxa"/>
            <w:shd w:val="clear" w:color="auto" w:fill="F2F2F2" w:themeFill="background1" w:themeFillShade="F2"/>
            <w:vAlign w:val="center"/>
          </w:tcPr>
          <w:p w14:paraId="0419F106" w14:textId="77777777" w:rsidR="005049F1" w:rsidRDefault="005049F1" w:rsidP="005049F1">
            <w:pPr>
              <w:rPr>
                <w:rFonts w:cs="Arial"/>
              </w:rPr>
            </w:pPr>
            <w:r>
              <w:rPr>
                <w:rFonts w:cs="Arial"/>
              </w:rPr>
              <w:t xml:space="preserve">Mon: </w:t>
            </w:r>
            <w:r w:rsidRPr="00903E9A">
              <w:rPr>
                <w:rFonts w:cs="Arial"/>
                <w:highlight w:val="yellow"/>
              </w:rPr>
              <w:t>Lec Exam 3</w:t>
            </w:r>
          </w:p>
          <w:p w14:paraId="72403856" w14:textId="77777777" w:rsidR="005049F1" w:rsidRDefault="005049F1" w:rsidP="005049F1">
            <w:pPr>
              <w:rPr>
                <w:rFonts w:cs="Arial"/>
              </w:rPr>
            </w:pPr>
            <w:r>
              <w:rPr>
                <w:rFonts w:cs="Arial"/>
              </w:rPr>
              <w:t>Wed: Ch 19 – The Heart</w:t>
            </w:r>
          </w:p>
          <w:p w14:paraId="304F0AC2" w14:textId="24BE2E2F" w:rsidR="005049F1" w:rsidRDefault="005049F1" w:rsidP="005049F1">
            <w:pPr>
              <w:rPr>
                <w:rFonts w:cs="Arial"/>
              </w:rPr>
            </w:pPr>
            <w:r>
              <w:rPr>
                <w:rFonts w:cs="Arial"/>
              </w:rPr>
              <w:t>Fri: Ch 19</w:t>
            </w:r>
          </w:p>
        </w:tc>
        <w:tc>
          <w:tcPr>
            <w:tcW w:w="2851" w:type="dxa"/>
            <w:shd w:val="clear" w:color="auto" w:fill="F2F2F2" w:themeFill="background1" w:themeFillShade="F2"/>
            <w:vAlign w:val="center"/>
          </w:tcPr>
          <w:p w14:paraId="635C74EA" w14:textId="2EFE8D21" w:rsidR="005049F1" w:rsidRDefault="005049F1" w:rsidP="005049F1">
            <w:pPr>
              <w:jc w:val="center"/>
            </w:pPr>
            <w:r>
              <w:t>Lab 6 – Nervous System</w:t>
            </w:r>
          </w:p>
        </w:tc>
        <w:tc>
          <w:tcPr>
            <w:tcW w:w="2565" w:type="dxa"/>
            <w:shd w:val="clear" w:color="auto" w:fill="F2F2F2" w:themeFill="background1" w:themeFillShade="F2"/>
            <w:vAlign w:val="center"/>
          </w:tcPr>
          <w:p w14:paraId="6CFE16F0" w14:textId="7678EC79" w:rsidR="005049F1" w:rsidRPr="00164A82" w:rsidRDefault="005049F1" w:rsidP="005049F1">
            <w:pPr>
              <w:jc w:val="center"/>
              <w:rPr>
                <w:rFonts w:cs="Arial"/>
                <w:i/>
                <w:iCs/>
                <w:color w:val="0021A5"/>
              </w:rPr>
            </w:pPr>
            <w:r w:rsidRPr="00164A82">
              <w:rPr>
                <w:rFonts w:cs="Arial"/>
                <w:i/>
                <w:iCs/>
                <w:color w:val="0021A5"/>
              </w:rPr>
              <w:t>Weekly Discussion</w:t>
            </w:r>
          </w:p>
        </w:tc>
      </w:tr>
      <w:tr w:rsidR="005049F1" w14:paraId="68FD616B" w14:textId="77777777" w:rsidTr="003003C9">
        <w:tc>
          <w:tcPr>
            <w:tcW w:w="814" w:type="dxa"/>
            <w:vAlign w:val="center"/>
          </w:tcPr>
          <w:p w14:paraId="4C6F50D0" w14:textId="757D58C6" w:rsidR="005049F1" w:rsidRDefault="005049F1" w:rsidP="005049F1">
            <w:r>
              <w:t>12</w:t>
            </w:r>
          </w:p>
        </w:tc>
        <w:tc>
          <w:tcPr>
            <w:tcW w:w="1026" w:type="dxa"/>
            <w:vAlign w:val="center"/>
          </w:tcPr>
          <w:p w14:paraId="657C1553" w14:textId="64C3AB53" w:rsidR="005049F1" w:rsidRDefault="005049F1" w:rsidP="005049F1">
            <w:r>
              <w:t>Mar 30 – Apr 03</w:t>
            </w:r>
          </w:p>
        </w:tc>
        <w:tc>
          <w:tcPr>
            <w:tcW w:w="2814" w:type="dxa"/>
            <w:vAlign w:val="center"/>
          </w:tcPr>
          <w:p w14:paraId="419071AF" w14:textId="77777777" w:rsidR="005049F1" w:rsidRDefault="005049F1" w:rsidP="005049F1">
            <w:pPr>
              <w:rPr>
                <w:rFonts w:cs="Arial"/>
              </w:rPr>
            </w:pPr>
            <w:r>
              <w:rPr>
                <w:rFonts w:cs="Arial"/>
              </w:rPr>
              <w:t>Mon: Ch 20 – Vessels of the Body</w:t>
            </w:r>
          </w:p>
          <w:p w14:paraId="5D661AF1" w14:textId="77777777" w:rsidR="005049F1" w:rsidRDefault="005049F1" w:rsidP="005049F1">
            <w:pPr>
              <w:rPr>
                <w:rFonts w:cs="Arial"/>
              </w:rPr>
            </w:pPr>
            <w:r>
              <w:rPr>
                <w:rFonts w:cs="Arial"/>
              </w:rPr>
              <w:t>Wed: Ch 20</w:t>
            </w:r>
          </w:p>
          <w:p w14:paraId="644B0238" w14:textId="31247D9F" w:rsidR="005049F1" w:rsidRDefault="005049F1" w:rsidP="005049F1">
            <w:pPr>
              <w:rPr>
                <w:rFonts w:cs="Arial"/>
              </w:rPr>
            </w:pPr>
            <w:r>
              <w:rPr>
                <w:rFonts w:cs="Arial"/>
              </w:rPr>
              <w:t>Fri: Ch 20 + Ch 22 – Respiratory System</w:t>
            </w:r>
          </w:p>
        </w:tc>
        <w:tc>
          <w:tcPr>
            <w:tcW w:w="2851" w:type="dxa"/>
            <w:vAlign w:val="center"/>
          </w:tcPr>
          <w:p w14:paraId="2CA0FBDB" w14:textId="5FF41015" w:rsidR="005049F1" w:rsidRDefault="005049F1" w:rsidP="005049F1">
            <w:pPr>
              <w:jc w:val="center"/>
            </w:pPr>
            <w:r>
              <w:t>Lab 7 – Cardiovascular System</w:t>
            </w:r>
          </w:p>
        </w:tc>
        <w:tc>
          <w:tcPr>
            <w:tcW w:w="2565" w:type="dxa"/>
            <w:vAlign w:val="center"/>
          </w:tcPr>
          <w:p w14:paraId="36EACE69" w14:textId="3119CEDF" w:rsidR="005049F1" w:rsidRPr="00164A82" w:rsidRDefault="005049F1" w:rsidP="005049F1">
            <w:pPr>
              <w:jc w:val="center"/>
              <w:rPr>
                <w:rFonts w:cs="Arial"/>
                <w:i/>
                <w:iCs/>
                <w:color w:val="0021A5"/>
              </w:rPr>
            </w:pPr>
            <w:r w:rsidRPr="00164A82">
              <w:rPr>
                <w:rFonts w:cs="Arial"/>
                <w:i/>
                <w:iCs/>
                <w:color w:val="0021A5"/>
              </w:rPr>
              <w:t>Weekly Discussion</w:t>
            </w:r>
          </w:p>
        </w:tc>
      </w:tr>
      <w:tr w:rsidR="005049F1" w14:paraId="2ECDA554" w14:textId="77777777" w:rsidTr="003003C9">
        <w:tc>
          <w:tcPr>
            <w:tcW w:w="814" w:type="dxa"/>
            <w:shd w:val="clear" w:color="auto" w:fill="F2F2F2" w:themeFill="background1" w:themeFillShade="F2"/>
            <w:vAlign w:val="center"/>
          </w:tcPr>
          <w:p w14:paraId="73F6E0D5" w14:textId="4D2B78DD" w:rsidR="005049F1" w:rsidRDefault="005049F1" w:rsidP="005049F1">
            <w:r>
              <w:t>13</w:t>
            </w:r>
          </w:p>
        </w:tc>
        <w:tc>
          <w:tcPr>
            <w:tcW w:w="1026" w:type="dxa"/>
            <w:shd w:val="clear" w:color="auto" w:fill="F2F2F2" w:themeFill="background1" w:themeFillShade="F2"/>
            <w:vAlign w:val="center"/>
          </w:tcPr>
          <w:p w14:paraId="611C5073" w14:textId="17C88CAE" w:rsidR="005049F1" w:rsidRDefault="005049F1" w:rsidP="005049F1">
            <w:r>
              <w:t>Apr 06 – Apr 10</w:t>
            </w:r>
          </w:p>
        </w:tc>
        <w:tc>
          <w:tcPr>
            <w:tcW w:w="2814" w:type="dxa"/>
            <w:shd w:val="clear" w:color="auto" w:fill="F2F2F2" w:themeFill="background1" w:themeFillShade="F2"/>
            <w:vAlign w:val="center"/>
          </w:tcPr>
          <w:p w14:paraId="03C9B340" w14:textId="77777777" w:rsidR="005049F1" w:rsidRDefault="005049F1" w:rsidP="005049F1">
            <w:pPr>
              <w:rPr>
                <w:rFonts w:cs="Arial"/>
              </w:rPr>
            </w:pPr>
            <w:r>
              <w:rPr>
                <w:rFonts w:cs="Arial"/>
              </w:rPr>
              <w:t>Mon: Ch 22</w:t>
            </w:r>
          </w:p>
          <w:p w14:paraId="6BEE4F07" w14:textId="77777777" w:rsidR="005049F1" w:rsidRDefault="005049F1" w:rsidP="005049F1">
            <w:pPr>
              <w:rPr>
                <w:rFonts w:cs="Arial"/>
              </w:rPr>
            </w:pPr>
            <w:r>
              <w:rPr>
                <w:rFonts w:cs="Arial"/>
              </w:rPr>
              <w:t>Wed: Ch 23 – Digestive System</w:t>
            </w:r>
          </w:p>
          <w:p w14:paraId="16473C66" w14:textId="305AA2E6" w:rsidR="005049F1" w:rsidRPr="00903E9A" w:rsidRDefault="005049F1" w:rsidP="005049F1">
            <w:pPr>
              <w:rPr>
                <w:color w:val="000000" w:themeColor="text1"/>
              </w:rPr>
            </w:pPr>
            <w:r>
              <w:rPr>
                <w:rFonts w:cs="Arial"/>
              </w:rPr>
              <w:t>Fri: Ch 23</w:t>
            </w:r>
          </w:p>
        </w:tc>
        <w:tc>
          <w:tcPr>
            <w:tcW w:w="2851" w:type="dxa"/>
            <w:shd w:val="clear" w:color="auto" w:fill="F2F2F2" w:themeFill="background1" w:themeFillShade="F2"/>
            <w:vAlign w:val="center"/>
          </w:tcPr>
          <w:p w14:paraId="45E4C8C1" w14:textId="20282600" w:rsidR="005049F1" w:rsidRPr="00457D0A" w:rsidRDefault="005049F1" w:rsidP="005049F1">
            <w:pPr>
              <w:jc w:val="center"/>
            </w:pPr>
            <w:r>
              <w:t>Labs 8 &amp; 9 – Respiratory and Digestive Systems</w:t>
            </w:r>
          </w:p>
        </w:tc>
        <w:tc>
          <w:tcPr>
            <w:tcW w:w="2565" w:type="dxa"/>
            <w:shd w:val="clear" w:color="auto" w:fill="F2F2F2" w:themeFill="background1" w:themeFillShade="F2"/>
            <w:vAlign w:val="center"/>
          </w:tcPr>
          <w:p w14:paraId="74F67AB0" w14:textId="3F469CAD" w:rsidR="005049F1" w:rsidRDefault="005049F1" w:rsidP="005049F1">
            <w:pPr>
              <w:jc w:val="center"/>
              <w:rPr>
                <w:rFonts w:cs="Arial"/>
                <w:i/>
                <w:iCs/>
                <w:color w:val="0021A5"/>
              </w:rPr>
            </w:pPr>
            <w:r w:rsidRPr="00164A82">
              <w:rPr>
                <w:rFonts w:cs="Arial"/>
                <w:i/>
                <w:iCs/>
                <w:color w:val="0021A5"/>
              </w:rPr>
              <w:t>Weekly Discussion</w:t>
            </w:r>
          </w:p>
        </w:tc>
      </w:tr>
      <w:tr w:rsidR="005049F1" w14:paraId="117524D0" w14:textId="77777777" w:rsidTr="003003C9">
        <w:tc>
          <w:tcPr>
            <w:tcW w:w="814" w:type="dxa"/>
            <w:shd w:val="clear" w:color="auto" w:fill="FFFFFF" w:themeFill="background1"/>
            <w:vAlign w:val="center"/>
          </w:tcPr>
          <w:p w14:paraId="7A91EC10" w14:textId="39D9AE44" w:rsidR="005049F1" w:rsidRDefault="005049F1" w:rsidP="005049F1">
            <w:r>
              <w:t>14</w:t>
            </w:r>
          </w:p>
        </w:tc>
        <w:tc>
          <w:tcPr>
            <w:tcW w:w="1026" w:type="dxa"/>
            <w:shd w:val="clear" w:color="auto" w:fill="FFFFFF" w:themeFill="background1"/>
            <w:vAlign w:val="center"/>
          </w:tcPr>
          <w:p w14:paraId="4B1A235D" w14:textId="6EFF31C7" w:rsidR="005049F1" w:rsidRDefault="005049F1" w:rsidP="005049F1">
            <w:r>
              <w:t>Apr 13 – Apr 17</w:t>
            </w:r>
          </w:p>
        </w:tc>
        <w:tc>
          <w:tcPr>
            <w:tcW w:w="2814" w:type="dxa"/>
            <w:shd w:val="clear" w:color="auto" w:fill="FFFFFF" w:themeFill="background1"/>
            <w:vAlign w:val="center"/>
          </w:tcPr>
          <w:p w14:paraId="4F259FA5" w14:textId="77777777" w:rsidR="005049F1" w:rsidRPr="00903E9A" w:rsidRDefault="005049F1" w:rsidP="005049F1">
            <w:pPr>
              <w:rPr>
                <w:color w:val="000000" w:themeColor="text1"/>
              </w:rPr>
            </w:pPr>
            <w:r w:rsidRPr="00903E9A">
              <w:rPr>
                <w:color w:val="000000" w:themeColor="text1"/>
              </w:rPr>
              <w:t>Mon: Ch 23</w:t>
            </w:r>
          </w:p>
          <w:p w14:paraId="716A5C9F" w14:textId="77777777" w:rsidR="005049F1" w:rsidRPr="00903E9A" w:rsidRDefault="005049F1" w:rsidP="005049F1">
            <w:pPr>
              <w:rPr>
                <w:color w:val="000000" w:themeColor="text1"/>
              </w:rPr>
            </w:pPr>
            <w:r w:rsidRPr="00903E9A">
              <w:rPr>
                <w:color w:val="000000" w:themeColor="text1"/>
              </w:rPr>
              <w:t>Wed: Ch 24 – Urinary System</w:t>
            </w:r>
          </w:p>
          <w:p w14:paraId="44CB82DF" w14:textId="18703E3E" w:rsidR="005049F1" w:rsidRDefault="005049F1" w:rsidP="005049F1">
            <w:r w:rsidRPr="00903E9A">
              <w:rPr>
                <w:color w:val="000000" w:themeColor="text1"/>
              </w:rPr>
              <w:t>Fri: Ch 24</w:t>
            </w:r>
            <w:r>
              <w:rPr>
                <w:color w:val="000000" w:themeColor="text1"/>
              </w:rPr>
              <w:t xml:space="preserve"> + Ch 25 – Reproductive System</w:t>
            </w:r>
          </w:p>
        </w:tc>
        <w:tc>
          <w:tcPr>
            <w:tcW w:w="2851" w:type="dxa"/>
            <w:shd w:val="clear" w:color="auto" w:fill="FFFFFF" w:themeFill="background1"/>
            <w:vAlign w:val="center"/>
          </w:tcPr>
          <w:p w14:paraId="4E6887EB" w14:textId="25109B61" w:rsidR="005049F1" w:rsidRPr="006C5F28" w:rsidRDefault="005049F1" w:rsidP="005049F1">
            <w:pPr>
              <w:jc w:val="center"/>
              <w:rPr>
                <w:b/>
                <w:i/>
                <w:iCs/>
                <w:color w:val="000000" w:themeColor="text1"/>
                <w:highlight w:val="cyan"/>
              </w:rPr>
            </w:pPr>
            <w:r w:rsidRPr="00457D0A">
              <w:t>Labs 9</w:t>
            </w:r>
            <w:r>
              <w:t xml:space="preserve"> &amp; 10 </w:t>
            </w:r>
            <w:r w:rsidRPr="00457D0A">
              <w:t xml:space="preserve">– Digestive </w:t>
            </w:r>
            <w:r>
              <w:t xml:space="preserve">and Urinary/Reproductive </w:t>
            </w:r>
            <w:r w:rsidRPr="00457D0A">
              <w:t>System</w:t>
            </w:r>
            <w:r>
              <w:t>s</w:t>
            </w:r>
            <w:r w:rsidRPr="00955B7D">
              <w:rPr>
                <w:highlight w:val="yellow"/>
              </w:rPr>
              <w:t xml:space="preserve"> </w:t>
            </w:r>
          </w:p>
        </w:tc>
        <w:tc>
          <w:tcPr>
            <w:tcW w:w="2565" w:type="dxa"/>
            <w:shd w:val="clear" w:color="auto" w:fill="FFFFFF" w:themeFill="background1"/>
            <w:vAlign w:val="center"/>
          </w:tcPr>
          <w:p w14:paraId="1B331339" w14:textId="09259D53" w:rsidR="005049F1" w:rsidRPr="00164A82" w:rsidRDefault="005049F1" w:rsidP="005049F1">
            <w:pPr>
              <w:jc w:val="center"/>
              <w:rPr>
                <w:bCs/>
                <w:i/>
                <w:iCs/>
                <w:color w:val="0021A5"/>
                <w:u w:val="single"/>
              </w:rPr>
            </w:pPr>
            <w:r>
              <w:rPr>
                <w:rFonts w:cs="Arial"/>
                <w:i/>
                <w:iCs/>
                <w:color w:val="0021A5"/>
              </w:rPr>
              <w:t>Lab Exam Setup – last meeting</w:t>
            </w:r>
          </w:p>
        </w:tc>
      </w:tr>
      <w:tr w:rsidR="005049F1" w14:paraId="297E937C" w14:textId="77777777" w:rsidTr="003003C9">
        <w:tc>
          <w:tcPr>
            <w:tcW w:w="814" w:type="dxa"/>
            <w:shd w:val="clear" w:color="auto" w:fill="F2F2F2" w:themeFill="background1" w:themeFillShade="F2"/>
            <w:vAlign w:val="center"/>
          </w:tcPr>
          <w:p w14:paraId="747AE830" w14:textId="2231B380" w:rsidR="005049F1" w:rsidRDefault="005049F1" w:rsidP="005049F1">
            <w:r>
              <w:lastRenderedPageBreak/>
              <w:t>15</w:t>
            </w:r>
          </w:p>
        </w:tc>
        <w:tc>
          <w:tcPr>
            <w:tcW w:w="1026" w:type="dxa"/>
            <w:shd w:val="clear" w:color="auto" w:fill="F2F2F2" w:themeFill="background1" w:themeFillShade="F2"/>
            <w:vAlign w:val="center"/>
          </w:tcPr>
          <w:p w14:paraId="2A2A7B5D" w14:textId="67BFF08B" w:rsidR="005049F1" w:rsidRDefault="005049F1" w:rsidP="005049F1">
            <w:r>
              <w:t>Apr 20 – Apr 24</w:t>
            </w:r>
          </w:p>
        </w:tc>
        <w:tc>
          <w:tcPr>
            <w:tcW w:w="2814" w:type="dxa"/>
            <w:shd w:val="clear" w:color="auto" w:fill="F2F2F2" w:themeFill="background1" w:themeFillShade="F2"/>
            <w:vAlign w:val="center"/>
          </w:tcPr>
          <w:p w14:paraId="497BE36E" w14:textId="77777777" w:rsidR="005049F1" w:rsidRDefault="005049F1" w:rsidP="005049F1">
            <w:r>
              <w:t>Mon: Ch 25 – Reproductive System</w:t>
            </w:r>
          </w:p>
          <w:p w14:paraId="30D0D21F" w14:textId="77777777" w:rsidR="005049F1" w:rsidRDefault="005049F1" w:rsidP="005049F1">
            <w:r>
              <w:t xml:space="preserve">Wed: </w:t>
            </w:r>
            <w:r w:rsidRPr="00903E9A">
              <w:rPr>
                <w:highlight w:val="yellow"/>
              </w:rPr>
              <w:t>Lecture Exam 4</w:t>
            </w:r>
          </w:p>
          <w:p w14:paraId="3ACB776D" w14:textId="5619BCF6" w:rsidR="005049F1" w:rsidRDefault="005049F1" w:rsidP="005049F1">
            <w:r>
              <w:t>Fri: Reading day – no lecture or lab</w:t>
            </w:r>
          </w:p>
        </w:tc>
        <w:tc>
          <w:tcPr>
            <w:tcW w:w="2851" w:type="dxa"/>
            <w:shd w:val="clear" w:color="auto" w:fill="F2F2F2" w:themeFill="background1" w:themeFillShade="F2"/>
            <w:vAlign w:val="center"/>
          </w:tcPr>
          <w:p w14:paraId="34731112" w14:textId="77777777" w:rsidR="005049F1" w:rsidRPr="006C5F28" w:rsidRDefault="005049F1" w:rsidP="005049F1">
            <w:pPr>
              <w:jc w:val="center"/>
              <w:rPr>
                <w:b/>
                <w:i/>
                <w:iCs/>
                <w:color w:val="000000" w:themeColor="text1"/>
                <w:highlight w:val="cyan"/>
              </w:rPr>
            </w:pPr>
            <w:r w:rsidRPr="006C5F28">
              <w:rPr>
                <w:b/>
                <w:i/>
                <w:iCs/>
                <w:color w:val="000000" w:themeColor="text1"/>
                <w:highlight w:val="cyan"/>
              </w:rPr>
              <w:t>Lab Exam 2: Mon-Wed</w:t>
            </w:r>
          </w:p>
          <w:p w14:paraId="2AB165DE" w14:textId="3D62A200" w:rsidR="005049F1" w:rsidRPr="006C5F28" w:rsidRDefault="005049F1" w:rsidP="005049F1">
            <w:pPr>
              <w:jc w:val="center"/>
              <w:rPr>
                <w:b/>
                <w:i/>
                <w:iCs/>
                <w:color w:val="000000" w:themeColor="text1"/>
                <w:highlight w:val="cyan"/>
              </w:rPr>
            </w:pPr>
            <w:r w:rsidRPr="006C5F28">
              <w:rPr>
                <w:b/>
                <w:i/>
                <w:iCs/>
                <w:color w:val="000000" w:themeColor="text1"/>
                <w:highlight w:val="cyan"/>
              </w:rPr>
              <w:t>Sign-up for a date/time in Help Center</w:t>
            </w:r>
            <w:r w:rsidRPr="00955B7D">
              <w:rPr>
                <w:color w:val="000000" w:themeColor="text1"/>
              </w:rPr>
              <w:t xml:space="preserve"> </w:t>
            </w:r>
          </w:p>
        </w:tc>
        <w:tc>
          <w:tcPr>
            <w:tcW w:w="2565" w:type="dxa"/>
            <w:shd w:val="clear" w:color="auto" w:fill="F2F2F2" w:themeFill="background1" w:themeFillShade="F2"/>
            <w:vAlign w:val="center"/>
          </w:tcPr>
          <w:p w14:paraId="729DC43F" w14:textId="0BEDB843" w:rsidR="005049F1" w:rsidRPr="00164A82" w:rsidRDefault="005049F1" w:rsidP="005049F1">
            <w:pPr>
              <w:jc w:val="center"/>
              <w:rPr>
                <w:bCs/>
                <w:i/>
                <w:iCs/>
                <w:color w:val="0021A5"/>
                <w:u w:val="single"/>
              </w:rPr>
            </w:pPr>
            <w:r w:rsidRPr="00164A82">
              <w:rPr>
                <w:bCs/>
                <w:i/>
                <w:iCs/>
                <w:color w:val="0021A5"/>
                <w:u w:val="single"/>
              </w:rPr>
              <w:t>Optional</w:t>
            </w:r>
            <w:r w:rsidRPr="00164A82">
              <w:rPr>
                <w:bCs/>
                <w:i/>
                <w:iCs/>
                <w:color w:val="0021A5"/>
              </w:rPr>
              <w:t xml:space="preserve"> Lab Exam Take-down on Thurs or Fri – Time TBA</w:t>
            </w:r>
          </w:p>
        </w:tc>
      </w:tr>
      <w:bookmarkEnd w:id="1"/>
    </w:tbl>
    <w:p w14:paraId="019049DD" w14:textId="77777777" w:rsidR="00164A82" w:rsidRDefault="00164A82" w:rsidP="00EA2CF0">
      <w:pPr>
        <w:spacing w:after="0" w:line="240" w:lineRule="auto"/>
        <w:rPr>
          <w:i/>
        </w:rPr>
      </w:pPr>
    </w:p>
    <w:p w14:paraId="19C1EFD1" w14:textId="77777777" w:rsidR="006F31BC" w:rsidRDefault="006F31BC" w:rsidP="00EA2CF0">
      <w:pPr>
        <w:spacing w:after="0" w:line="240" w:lineRule="auto"/>
        <w:rPr>
          <w:i/>
        </w:rPr>
      </w:pPr>
    </w:p>
    <w:p w14:paraId="03B033F1" w14:textId="13FACB53" w:rsidR="000D53EF" w:rsidRPr="00671B74" w:rsidRDefault="000D53EF" w:rsidP="000D53EF">
      <w:pPr>
        <w:pStyle w:val="Heading3"/>
        <w:rPr>
          <w:color w:val="0021A5"/>
        </w:rPr>
      </w:pPr>
      <w:r w:rsidRPr="00671B74">
        <w:rPr>
          <w:color w:val="0021A5"/>
        </w:rPr>
        <w:t>SUCCESS TIPS</w:t>
      </w:r>
    </w:p>
    <w:p w14:paraId="1756F92F" w14:textId="77777777" w:rsidR="00BB207D" w:rsidRPr="001D4986" w:rsidRDefault="00BB207D" w:rsidP="00BB207D">
      <w:pPr>
        <w:numPr>
          <w:ilvl w:val="0"/>
          <w:numId w:val="25"/>
        </w:numPr>
        <w:spacing w:after="0" w:line="240" w:lineRule="auto"/>
        <w:rPr>
          <w:rFonts w:eastAsia="Calibri"/>
          <w:i/>
        </w:rPr>
      </w:pPr>
      <w:r>
        <w:rPr>
          <w:rFonts w:eastAsia="Calibri"/>
          <w:iCs/>
        </w:rPr>
        <w:t xml:space="preserve">Make sure you have brushed up on your anatomy.  </w:t>
      </w:r>
      <w:r w:rsidRPr="001D4986">
        <w:rPr>
          <w:rFonts w:eastAsia="Calibri"/>
        </w:rPr>
        <w:t>You are always welcome to attend lectures</w:t>
      </w:r>
      <w:r>
        <w:rPr>
          <w:rFonts w:eastAsia="Calibri"/>
        </w:rPr>
        <w:t>/labs</w:t>
      </w:r>
      <w:r w:rsidRPr="001D4986">
        <w:rPr>
          <w:rFonts w:eastAsia="Calibri"/>
        </w:rPr>
        <w:t xml:space="preserve"> or watch the recordings that get posted.</w:t>
      </w:r>
      <w:r>
        <w:rPr>
          <w:rFonts w:eastAsia="Calibri"/>
        </w:rPr>
        <w:t xml:space="preserve">  UGTAs should be </w:t>
      </w:r>
      <w:r w:rsidRPr="00F94C99">
        <w:rPr>
          <w:rFonts w:eastAsia="Calibri"/>
          <w:u w:val="single"/>
        </w:rPr>
        <w:t>reliable</w:t>
      </w:r>
      <w:r>
        <w:rPr>
          <w:rFonts w:eastAsia="Calibri"/>
        </w:rPr>
        <w:t xml:space="preserve"> sources of information and assistance for our registered students.</w:t>
      </w:r>
      <w:r w:rsidRPr="001D4986">
        <w:rPr>
          <w:rFonts w:eastAsia="Calibri"/>
        </w:rPr>
        <w:t xml:space="preserve">  </w:t>
      </w:r>
    </w:p>
    <w:p w14:paraId="7EA2453B" w14:textId="1A5DEDE2" w:rsidR="00BB207D" w:rsidRPr="00C60687" w:rsidRDefault="00166F2C" w:rsidP="00BB207D">
      <w:pPr>
        <w:numPr>
          <w:ilvl w:val="0"/>
          <w:numId w:val="25"/>
        </w:numPr>
        <w:spacing w:after="0" w:line="240" w:lineRule="auto"/>
        <w:rPr>
          <w:rFonts w:eastAsia="Calibri"/>
          <w:i/>
        </w:rPr>
      </w:pPr>
      <w:r>
        <w:rPr>
          <w:rFonts w:eastAsia="Calibri"/>
        </w:rPr>
        <w:t>Provide students with ACCURATE information only</w:t>
      </w:r>
      <w:r w:rsidR="00BB207D">
        <w:rPr>
          <w:rFonts w:eastAsia="Calibri"/>
        </w:rPr>
        <w:t xml:space="preserve">.  If you don’t know something, help </w:t>
      </w:r>
      <w:r w:rsidR="006B5986">
        <w:rPr>
          <w:rFonts w:eastAsia="Calibri"/>
        </w:rPr>
        <w:t>students</w:t>
      </w:r>
      <w:r w:rsidR="00BB207D">
        <w:rPr>
          <w:rFonts w:eastAsia="Calibri"/>
        </w:rPr>
        <w:t xml:space="preserve"> find the answer or direct them to a grad TA or the course instructor.  Sometimes it’s MORE helpful to show students how to find accurate information for themselves.  </w:t>
      </w:r>
    </w:p>
    <w:p w14:paraId="3246DB60" w14:textId="77777777" w:rsidR="00BB207D" w:rsidRPr="00C60687" w:rsidRDefault="00BB207D" w:rsidP="00BB207D">
      <w:pPr>
        <w:numPr>
          <w:ilvl w:val="0"/>
          <w:numId w:val="25"/>
        </w:numPr>
        <w:spacing w:after="0" w:line="240" w:lineRule="auto"/>
        <w:rPr>
          <w:rFonts w:eastAsia="Calibri"/>
          <w:i/>
        </w:rPr>
      </w:pPr>
      <w:r>
        <w:rPr>
          <w:rFonts w:eastAsia="Calibri"/>
        </w:rPr>
        <w:t>Be familiar with the course syllabus for Anatomy – students will likely have questions about all of it.</w:t>
      </w:r>
    </w:p>
    <w:p w14:paraId="635ABDED" w14:textId="77777777" w:rsidR="00BB207D" w:rsidRPr="00C60687" w:rsidRDefault="00BB207D" w:rsidP="00BB207D">
      <w:pPr>
        <w:numPr>
          <w:ilvl w:val="0"/>
          <w:numId w:val="25"/>
        </w:numPr>
        <w:spacing w:after="0" w:line="240" w:lineRule="auto"/>
        <w:rPr>
          <w:rFonts w:eastAsia="Calibri"/>
          <w:i/>
        </w:rPr>
      </w:pPr>
      <w:r>
        <w:rPr>
          <w:rFonts w:eastAsia="Calibri"/>
        </w:rPr>
        <w:t xml:space="preserve">Be friendly, approachable, and exude positivity.  You should aim to encourage students and help ease their anxiety about this rigorous course.  </w:t>
      </w:r>
    </w:p>
    <w:p w14:paraId="2B3514F3" w14:textId="4DB3D4AF" w:rsidR="00BB207D" w:rsidRPr="001D4986" w:rsidRDefault="00BB207D" w:rsidP="00BB207D">
      <w:pPr>
        <w:numPr>
          <w:ilvl w:val="0"/>
          <w:numId w:val="25"/>
        </w:numPr>
        <w:spacing w:after="0" w:line="240" w:lineRule="auto"/>
        <w:rPr>
          <w:rFonts w:eastAsia="Calibri"/>
          <w:i/>
        </w:rPr>
      </w:pPr>
      <w:r>
        <w:rPr>
          <w:rFonts w:eastAsia="Calibri"/>
        </w:rPr>
        <w:t xml:space="preserve">Feel comfortable telling </w:t>
      </w:r>
      <w:r w:rsidR="00166F2C">
        <w:rPr>
          <w:rFonts w:eastAsia="Calibri"/>
        </w:rPr>
        <w:t>students</w:t>
      </w:r>
      <w:r>
        <w:rPr>
          <w:rFonts w:eastAsia="Calibri"/>
        </w:rPr>
        <w:t xml:space="preserve"> to go back to the reading or lectures if needed. </w:t>
      </w:r>
      <w:r w:rsidR="00166F2C">
        <w:rPr>
          <w:rFonts w:eastAsia="Calibri"/>
        </w:rPr>
        <w:t xml:space="preserve"> Straight re-lecturing to students is a waste of your time and theirs…and can promote poor attendance to lectures. </w:t>
      </w:r>
      <w:r>
        <w:rPr>
          <w:rFonts w:eastAsia="Calibri"/>
        </w:rPr>
        <w:t xml:space="preserve"> </w:t>
      </w:r>
    </w:p>
    <w:p w14:paraId="2E717EAD" w14:textId="5A23FD96" w:rsidR="00BB207D" w:rsidRPr="00C60687" w:rsidRDefault="00BB207D" w:rsidP="00BB207D">
      <w:pPr>
        <w:numPr>
          <w:ilvl w:val="0"/>
          <w:numId w:val="25"/>
        </w:numPr>
        <w:spacing w:after="0" w:line="240" w:lineRule="auto"/>
        <w:rPr>
          <w:rFonts w:eastAsia="Calibri"/>
          <w:i/>
        </w:rPr>
      </w:pPr>
      <w:r>
        <w:rPr>
          <w:rFonts w:eastAsia="Calibri"/>
        </w:rPr>
        <w:t xml:space="preserve">Ask students a lot of questions.  The Socratic method is fabulous!  Get students THINKING! </w:t>
      </w:r>
    </w:p>
    <w:p w14:paraId="531588DD" w14:textId="77777777" w:rsidR="00BB207D" w:rsidRPr="00170051" w:rsidRDefault="00BB207D" w:rsidP="00BB207D">
      <w:pPr>
        <w:numPr>
          <w:ilvl w:val="0"/>
          <w:numId w:val="25"/>
        </w:numPr>
        <w:spacing w:after="0" w:line="240" w:lineRule="auto"/>
        <w:rPr>
          <w:rFonts w:eastAsia="Calibri"/>
          <w:b/>
          <w:color w:val="002060"/>
        </w:rPr>
      </w:pPr>
      <w:r w:rsidRPr="00C60687">
        <w:rPr>
          <w:rFonts w:eastAsia="Calibri"/>
        </w:rPr>
        <w:t>Provide helpful study tips to students.  Share what worked for you…</w:t>
      </w:r>
      <w:r w:rsidRPr="001D4986">
        <w:rPr>
          <w:rFonts w:eastAsia="Calibri"/>
          <w:i/>
          <w:iCs/>
        </w:rPr>
        <w:t>and what didn’t</w:t>
      </w:r>
      <w:r w:rsidRPr="00C60687">
        <w:rPr>
          <w:rFonts w:eastAsia="Calibri"/>
        </w:rPr>
        <w:t xml:space="preserve">.  </w:t>
      </w:r>
      <w:r w:rsidRPr="00C60687">
        <w:rPr>
          <w:rFonts w:eastAsia="Calibri"/>
        </w:rPr>
        <w:sym w:font="Wingdings" w:char="F04A"/>
      </w:r>
    </w:p>
    <w:p w14:paraId="5A1B060C" w14:textId="77777777" w:rsidR="00D60C7E" w:rsidRDefault="00D60C7E" w:rsidP="00D60C7E">
      <w:pPr>
        <w:spacing w:after="0" w:line="240" w:lineRule="auto"/>
        <w:jc w:val="center"/>
        <w:rPr>
          <w:rFonts w:eastAsia="Calibri"/>
          <w:color w:val="002060"/>
        </w:rPr>
      </w:pPr>
    </w:p>
    <w:p w14:paraId="1B834ACD" w14:textId="193B1F2E" w:rsidR="00D60C7E" w:rsidRPr="00671B74" w:rsidRDefault="00FE51B3" w:rsidP="00FE51B3">
      <w:pPr>
        <w:pStyle w:val="Heading3"/>
        <w:rPr>
          <w:color w:val="0021A5"/>
        </w:rPr>
      </w:pPr>
      <w:r w:rsidRPr="00671B74">
        <w:rPr>
          <w:color w:val="0021A5"/>
        </w:rPr>
        <w:t>PERSONAL NOTE FROM DOC. A</w:t>
      </w:r>
    </w:p>
    <w:p w14:paraId="0C27F830" w14:textId="000026DB" w:rsidR="00FE51B3" w:rsidRDefault="007C1D78" w:rsidP="00166F2C">
      <w:pPr>
        <w:spacing w:line="240" w:lineRule="auto"/>
      </w:pPr>
      <w:r>
        <w:t xml:space="preserve">As teachers of Anatomy, we have a unique opportunity to facilitate the learning of content that will positively </w:t>
      </w:r>
      <w:proofErr w:type="gramStart"/>
      <w:r>
        <w:t>impact</w:t>
      </w:r>
      <w:proofErr w:type="gramEnd"/>
      <w:r>
        <w:t xml:space="preserve"> the lives of our students—personally and professionally.  It is our job to facilitate that learning in a way that will encourage curiosity, critical thinking, applications of the material, and engagement in the entire learning process (including successes and failures).  Let’s all commit ourselves to making this an exceptionally FUN and MEANINGFUL learning experience for our students…inspiring them to use what they learn to advocate for themselves and others.  </w:t>
      </w:r>
    </w:p>
    <w:p w14:paraId="0C0A445F" w14:textId="7FCA0CD3" w:rsidR="0015686E" w:rsidRDefault="0015686E" w:rsidP="00166F2C">
      <w:pPr>
        <w:spacing w:line="240" w:lineRule="auto"/>
      </w:pPr>
      <w:r w:rsidRPr="0015686E">
        <w:rPr>
          <w:highlight w:val="yellow"/>
        </w:rPr>
        <w:t>It’s going to be a GREAT semester</w:t>
      </w:r>
      <w:r>
        <w:rPr>
          <w:highlight w:val="yellow"/>
        </w:rPr>
        <w:t xml:space="preserve"> full of learning, teaching, and (best of all) BODY PARTS</w:t>
      </w:r>
      <w:r w:rsidRPr="0015686E">
        <w:rPr>
          <w:highlight w:val="yellow"/>
        </w:rPr>
        <w:t xml:space="preserve">!!  </w:t>
      </w:r>
    </w:p>
    <w:p w14:paraId="1AF90D82" w14:textId="4579CE2B" w:rsidR="00166F2C" w:rsidRPr="00E34F63" w:rsidRDefault="00166F2C" w:rsidP="00166F2C">
      <w:pPr>
        <w:spacing w:line="240" w:lineRule="auto"/>
      </w:pPr>
    </w:p>
    <w:sectPr w:rsidR="00166F2C" w:rsidRPr="00E34F63"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B269" w14:textId="77777777" w:rsidR="00CD404D" w:rsidRDefault="00CD404D" w:rsidP="00A74CD6">
      <w:pPr>
        <w:spacing w:after="0" w:line="240" w:lineRule="auto"/>
      </w:pPr>
      <w:r>
        <w:separator/>
      </w:r>
    </w:p>
  </w:endnote>
  <w:endnote w:type="continuationSeparator" w:id="0">
    <w:p w14:paraId="7CFA2038" w14:textId="77777777" w:rsidR="00CD404D" w:rsidRDefault="00CD404D"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FE7E" w14:textId="77777777" w:rsidR="00CD404D" w:rsidRDefault="00CD404D" w:rsidP="00A74CD6">
      <w:pPr>
        <w:spacing w:after="0" w:line="240" w:lineRule="auto"/>
      </w:pPr>
      <w:r>
        <w:separator/>
      </w:r>
    </w:p>
  </w:footnote>
  <w:footnote w:type="continuationSeparator" w:id="0">
    <w:p w14:paraId="70460464" w14:textId="77777777" w:rsidR="00CD404D" w:rsidRDefault="00CD404D"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0491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10;&#10;Description automatically generated with low confidence" style="width:96pt;height:96pt;visibility:visible;mso-wrap-style:square" o:bullet="t">
        <v:imagedata r:id="rId1" o:title="Shape&#10;&#10;&#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5DC6D77"/>
    <w:multiLevelType w:val="hybridMultilevel"/>
    <w:tmpl w:val="CF4E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1BC1386"/>
    <w:multiLevelType w:val="hybridMultilevel"/>
    <w:tmpl w:val="EEBC5E6C"/>
    <w:lvl w:ilvl="0" w:tplc="96E66A9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1A2A91"/>
    <w:multiLevelType w:val="hybridMultilevel"/>
    <w:tmpl w:val="4FC2295A"/>
    <w:lvl w:ilvl="0" w:tplc="E4A2D3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5D01FC"/>
    <w:multiLevelType w:val="hybridMultilevel"/>
    <w:tmpl w:val="9A3ED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06231"/>
    <w:multiLevelType w:val="hybridMultilevel"/>
    <w:tmpl w:val="2BD62D92"/>
    <w:lvl w:ilvl="0" w:tplc="C26E862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5"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0"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83E42"/>
    <w:multiLevelType w:val="hybridMultilevel"/>
    <w:tmpl w:val="6120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9"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704325">
    <w:abstractNumId w:val="16"/>
  </w:num>
  <w:num w:numId="2" w16cid:durableId="1237520654">
    <w:abstractNumId w:val="1"/>
  </w:num>
  <w:num w:numId="3" w16cid:durableId="388115361">
    <w:abstractNumId w:val="5"/>
  </w:num>
  <w:num w:numId="4" w16cid:durableId="917180318">
    <w:abstractNumId w:val="27"/>
  </w:num>
  <w:num w:numId="5" w16cid:durableId="1037582872">
    <w:abstractNumId w:val="9"/>
  </w:num>
  <w:num w:numId="6" w16cid:durableId="1905989425">
    <w:abstractNumId w:val="18"/>
  </w:num>
  <w:num w:numId="7" w16cid:durableId="2069068356">
    <w:abstractNumId w:val="23"/>
  </w:num>
  <w:num w:numId="8" w16cid:durableId="1124809555">
    <w:abstractNumId w:val="20"/>
  </w:num>
  <w:num w:numId="9" w16cid:durableId="482158191">
    <w:abstractNumId w:val="17"/>
  </w:num>
  <w:num w:numId="10" w16cid:durableId="1266842227">
    <w:abstractNumId w:val="26"/>
  </w:num>
  <w:num w:numId="11" w16cid:durableId="942760128">
    <w:abstractNumId w:val="13"/>
  </w:num>
  <w:num w:numId="12" w16cid:durableId="1234657089">
    <w:abstractNumId w:val="0"/>
  </w:num>
  <w:num w:numId="13" w16cid:durableId="1622610065">
    <w:abstractNumId w:val="12"/>
  </w:num>
  <w:num w:numId="14" w16cid:durableId="1844083517">
    <w:abstractNumId w:val="15"/>
  </w:num>
  <w:num w:numId="15" w16cid:durableId="1691763704">
    <w:abstractNumId w:val="6"/>
  </w:num>
  <w:num w:numId="16" w16cid:durableId="407844025">
    <w:abstractNumId w:val="22"/>
  </w:num>
  <w:num w:numId="17" w16cid:durableId="532379067">
    <w:abstractNumId w:val="21"/>
  </w:num>
  <w:num w:numId="18" w16cid:durableId="1764566488">
    <w:abstractNumId w:val="4"/>
  </w:num>
  <w:num w:numId="19" w16cid:durableId="1846627822">
    <w:abstractNumId w:val="24"/>
  </w:num>
  <w:num w:numId="20" w16cid:durableId="1661806663">
    <w:abstractNumId w:val="2"/>
  </w:num>
  <w:num w:numId="21" w16cid:durableId="1849712670">
    <w:abstractNumId w:val="10"/>
  </w:num>
  <w:num w:numId="22" w16cid:durableId="1917861034">
    <w:abstractNumId w:val="3"/>
  </w:num>
  <w:num w:numId="23" w16cid:durableId="1216772555">
    <w:abstractNumId w:val="8"/>
  </w:num>
  <w:num w:numId="24" w16cid:durableId="924529465">
    <w:abstractNumId w:val="14"/>
  </w:num>
  <w:num w:numId="25" w16cid:durableId="261500217">
    <w:abstractNumId w:val="11"/>
  </w:num>
  <w:num w:numId="26" w16cid:durableId="985010008">
    <w:abstractNumId w:val="25"/>
  </w:num>
  <w:num w:numId="27" w16cid:durableId="942617105">
    <w:abstractNumId w:val="19"/>
  </w:num>
  <w:num w:numId="28" w16cid:durableId="711348640">
    <w:abstractNumId w:val="7"/>
  </w:num>
  <w:num w:numId="29" w16cid:durableId="148788895">
    <w:abstractNumId w:val="28"/>
  </w:num>
  <w:num w:numId="30" w16cid:durableId="18630855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11801"/>
    <w:rsid w:val="00016DAE"/>
    <w:rsid w:val="00024BEB"/>
    <w:rsid w:val="000268A9"/>
    <w:rsid w:val="00051ACE"/>
    <w:rsid w:val="00056FDD"/>
    <w:rsid w:val="0006234C"/>
    <w:rsid w:val="00064811"/>
    <w:rsid w:val="0006538E"/>
    <w:rsid w:val="00091A68"/>
    <w:rsid w:val="000949DD"/>
    <w:rsid w:val="00097F93"/>
    <w:rsid w:val="000A1E7F"/>
    <w:rsid w:val="000B3B87"/>
    <w:rsid w:val="000C7668"/>
    <w:rsid w:val="000D53EF"/>
    <w:rsid w:val="000E0126"/>
    <w:rsid w:val="000F46B7"/>
    <w:rsid w:val="000F4D7E"/>
    <w:rsid w:val="001145CA"/>
    <w:rsid w:val="0013319A"/>
    <w:rsid w:val="00143E53"/>
    <w:rsid w:val="0014429D"/>
    <w:rsid w:val="0015686E"/>
    <w:rsid w:val="00164A82"/>
    <w:rsid w:val="00164C5D"/>
    <w:rsid w:val="00166F2C"/>
    <w:rsid w:val="00174B64"/>
    <w:rsid w:val="001770A2"/>
    <w:rsid w:val="001A7915"/>
    <w:rsid w:val="001A7E94"/>
    <w:rsid w:val="001B4C02"/>
    <w:rsid w:val="001B59AC"/>
    <w:rsid w:val="001C4387"/>
    <w:rsid w:val="001F17E2"/>
    <w:rsid w:val="001F70AE"/>
    <w:rsid w:val="002226C3"/>
    <w:rsid w:val="00226BF7"/>
    <w:rsid w:val="0023460E"/>
    <w:rsid w:val="002362EC"/>
    <w:rsid w:val="00241AA9"/>
    <w:rsid w:val="0025073C"/>
    <w:rsid w:val="0026623C"/>
    <w:rsid w:val="00276779"/>
    <w:rsid w:val="002927BD"/>
    <w:rsid w:val="002A18CF"/>
    <w:rsid w:val="002D04B6"/>
    <w:rsid w:val="002D0F43"/>
    <w:rsid w:val="002F33DA"/>
    <w:rsid w:val="003003C9"/>
    <w:rsid w:val="00304A8A"/>
    <w:rsid w:val="00306694"/>
    <w:rsid w:val="003149E4"/>
    <w:rsid w:val="00316934"/>
    <w:rsid w:val="00316C49"/>
    <w:rsid w:val="00326321"/>
    <w:rsid w:val="003412AA"/>
    <w:rsid w:val="00360516"/>
    <w:rsid w:val="0037478C"/>
    <w:rsid w:val="003755DB"/>
    <w:rsid w:val="003A7DEE"/>
    <w:rsid w:val="003C2EAF"/>
    <w:rsid w:val="003D7217"/>
    <w:rsid w:val="003E7080"/>
    <w:rsid w:val="00405C17"/>
    <w:rsid w:val="00416D66"/>
    <w:rsid w:val="00425A7C"/>
    <w:rsid w:val="00431CDB"/>
    <w:rsid w:val="004453A6"/>
    <w:rsid w:val="00445706"/>
    <w:rsid w:val="00461671"/>
    <w:rsid w:val="00462320"/>
    <w:rsid w:val="00473A30"/>
    <w:rsid w:val="004842B9"/>
    <w:rsid w:val="0048626B"/>
    <w:rsid w:val="004B224C"/>
    <w:rsid w:val="004C06C7"/>
    <w:rsid w:val="004C4E88"/>
    <w:rsid w:val="004D06D9"/>
    <w:rsid w:val="004D7B5D"/>
    <w:rsid w:val="004E59F6"/>
    <w:rsid w:val="004F038E"/>
    <w:rsid w:val="004F1FC1"/>
    <w:rsid w:val="00503EB2"/>
    <w:rsid w:val="005049F1"/>
    <w:rsid w:val="00505DE9"/>
    <w:rsid w:val="00506B85"/>
    <w:rsid w:val="00521647"/>
    <w:rsid w:val="00530F68"/>
    <w:rsid w:val="00532FCC"/>
    <w:rsid w:val="005449A9"/>
    <w:rsid w:val="005568C2"/>
    <w:rsid w:val="00561A83"/>
    <w:rsid w:val="00590E28"/>
    <w:rsid w:val="005A6983"/>
    <w:rsid w:val="005B2532"/>
    <w:rsid w:val="005D5157"/>
    <w:rsid w:val="005D5FFA"/>
    <w:rsid w:val="005F3107"/>
    <w:rsid w:val="005F35D8"/>
    <w:rsid w:val="005F4064"/>
    <w:rsid w:val="0061675B"/>
    <w:rsid w:val="00643CF7"/>
    <w:rsid w:val="006644DF"/>
    <w:rsid w:val="00667824"/>
    <w:rsid w:val="0067160A"/>
    <w:rsid w:val="00671A61"/>
    <w:rsid w:val="00671B74"/>
    <w:rsid w:val="0067676C"/>
    <w:rsid w:val="0068149F"/>
    <w:rsid w:val="006A5EAB"/>
    <w:rsid w:val="006B0DC6"/>
    <w:rsid w:val="006B5986"/>
    <w:rsid w:val="006C4A87"/>
    <w:rsid w:val="006C6A68"/>
    <w:rsid w:val="006D0B23"/>
    <w:rsid w:val="006E2B2B"/>
    <w:rsid w:val="006E5B4A"/>
    <w:rsid w:val="006F31BC"/>
    <w:rsid w:val="006F5004"/>
    <w:rsid w:val="00707E0A"/>
    <w:rsid w:val="00733688"/>
    <w:rsid w:val="007351B1"/>
    <w:rsid w:val="00744CEF"/>
    <w:rsid w:val="00770EB9"/>
    <w:rsid w:val="007751B0"/>
    <w:rsid w:val="00794A1D"/>
    <w:rsid w:val="0079560A"/>
    <w:rsid w:val="0079610B"/>
    <w:rsid w:val="007B0ABA"/>
    <w:rsid w:val="007B1A1C"/>
    <w:rsid w:val="007B3051"/>
    <w:rsid w:val="007C1D78"/>
    <w:rsid w:val="007C2F27"/>
    <w:rsid w:val="00804EEC"/>
    <w:rsid w:val="00822913"/>
    <w:rsid w:val="00826F99"/>
    <w:rsid w:val="00837187"/>
    <w:rsid w:val="00865BE8"/>
    <w:rsid w:val="008764AC"/>
    <w:rsid w:val="008C3D48"/>
    <w:rsid w:val="008F1DA5"/>
    <w:rsid w:val="008F512E"/>
    <w:rsid w:val="008F5868"/>
    <w:rsid w:val="008F5B72"/>
    <w:rsid w:val="008F60DF"/>
    <w:rsid w:val="00936261"/>
    <w:rsid w:val="00954B71"/>
    <w:rsid w:val="009560AE"/>
    <w:rsid w:val="00961380"/>
    <w:rsid w:val="00984003"/>
    <w:rsid w:val="009919C3"/>
    <w:rsid w:val="009A7590"/>
    <w:rsid w:val="009B60B4"/>
    <w:rsid w:val="009C276E"/>
    <w:rsid w:val="009D0161"/>
    <w:rsid w:val="009E31BF"/>
    <w:rsid w:val="00A46F67"/>
    <w:rsid w:val="00A52C82"/>
    <w:rsid w:val="00A6008A"/>
    <w:rsid w:val="00A662D0"/>
    <w:rsid w:val="00A74CD6"/>
    <w:rsid w:val="00A93032"/>
    <w:rsid w:val="00A9352D"/>
    <w:rsid w:val="00AB3C85"/>
    <w:rsid w:val="00AE06E3"/>
    <w:rsid w:val="00AE082A"/>
    <w:rsid w:val="00AE09C1"/>
    <w:rsid w:val="00AE5240"/>
    <w:rsid w:val="00AE5549"/>
    <w:rsid w:val="00AF1345"/>
    <w:rsid w:val="00AF7985"/>
    <w:rsid w:val="00B01DF1"/>
    <w:rsid w:val="00B01E52"/>
    <w:rsid w:val="00B11FFC"/>
    <w:rsid w:val="00B127C8"/>
    <w:rsid w:val="00B1744F"/>
    <w:rsid w:val="00B22499"/>
    <w:rsid w:val="00B35D6C"/>
    <w:rsid w:val="00B365BF"/>
    <w:rsid w:val="00B5577F"/>
    <w:rsid w:val="00B55FDF"/>
    <w:rsid w:val="00B576CA"/>
    <w:rsid w:val="00B652B6"/>
    <w:rsid w:val="00B7275A"/>
    <w:rsid w:val="00B7288D"/>
    <w:rsid w:val="00B77042"/>
    <w:rsid w:val="00B97282"/>
    <w:rsid w:val="00BA541A"/>
    <w:rsid w:val="00BB207D"/>
    <w:rsid w:val="00BB753E"/>
    <w:rsid w:val="00BC73DF"/>
    <w:rsid w:val="00BD31FC"/>
    <w:rsid w:val="00C058D0"/>
    <w:rsid w:val="00C07B46"/>
    <w:rsid w:val="00C24489"/>
    <w:rsid w:val="00C248E9"/>
    <w:rsid w:val="00C33B29"/>
    <w:rsid w:val="00C340B6"/>
    <w:rsid w:val="00C45789"/>
    <w:rsid w:val="00C45E21"/>
    <w:rsid w:val="00C4680F"/>
    <w:rsid w:val="00C842DD"/>
    <w:rsid w:val="00C91324"/>
    <w:rsid w:val="00CA1A29"/>
    <w:rsid w:val="00CB3DD9"/>
    <w:rsid w:val="00CC0A21"/>
    <w:rsid w:val="00CD404D"/>
    <w:rsid w:val="00D0669C"/>
    <w:rsid w:val="00D170D1"/>
    <w:rsid w:val="00D21427"/>
    <w:rsid w:val="00D4151D"/>
    <w:rsid w:val="00D60AAE"/>
    <w:rsid w:val="00D60C7E"/>
    <w:rsid w:val="00D67F35"/>
    <w:rsid w:val="00D71C4A"/>
    <w:rsid w:val="00D9238D"/>
    <w:rsid w:val="00D94FBE"/>
    <w:rsid w:val="00D96C71"/>
    <w:rsid w:val="00DA65ED"/>
    <w:rsid w:val="00DA68CE"/>
    <w:rsid w:val="00DA6C87"/>
    <w:rsid w:val="00DB0967"/>
    <w:rsid w:val="00DB4F4A"/>
    <w:rsid w:val="00DB6572"/>
    <w:rsid w:val="00DF2015"/>
    <w:rsid w:val="00DF36DB"/>
    <w:rsid w:val="00E06B08"/>
    <w:rsid w:val="00E22DE2"/>
    <w:rsid w:val="00E31885"/>
    <w:rsid w:val="00E34F63"/>
    <w:rsid w:val="00E41937"/>
    <w:rsid w:val="00E44239"/>
    <w:rsid w:val="00E46619"/>
    <w:rsid w:val="00E57F84"/>
    <w:rsid w:val="00E86337"/>
    <w:rsid w:val="00EA2CF0"/>
    <w:rsid w:val="00EB6A43"/>
    <w:rsid w:val="00EC483A"/>
    <w:rsid w:val="00EC7D82"/>
    <w:rsid w:val="00EF0EDA"/>
    <w:rsid w:val="00EF24C8"/>
    <w:rsid w:val="00F065F6"/>
    <w:rsid w:val="00F132D3"/>
    <w:rsid w:val="00F15367"/>
    <w:rsid w:val="00F658AC"/>
    <w:rsid w:val="00F71AEE"/>
    <w:rsid w:val="00F81373"/>
    <w:rsid w:val="00F87615"/>
    <w:rsid w:val="00F87DAD"/>
    <w:rsid w:val="00F93702"/>
    <w:rsid w:val="00F9610F"/>
    <w:rsid w:val="00FA5EC5"/>
    <w:rsid w:val="00FB5646"/>
    <w:rsid w:val="00FE3883"/>
    <w:rsid w:val="00FE51B3"/>
    <w:rsid w:val="00FE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paragraph" w:styleId="Heading4">
    <w:name w:val="heading 4"/>
    <w:basedOn w:val="Normal"/>
    <w:next w:val="Normal"/>
    <w:link w:val="Heading4Char"/>
    <w:uiPriority w:val="9"/>
    <w:unhideWhenUsed/>
    <w:qFormat/>
    <w:rsid w:val="00091A6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40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NoSpacing">
    <w:name w:val="No Spacing"/>
    <w:basedOn w:val="Normal"/>
    <w:link w:val="NoSpacingChar"/>
    <w:uiPriority w:val="1"/>
    <w:qFormat/>
    <w:rsid w:val="001F17E2"/>
    <w:pPr>
      <w:spacing w:after="0" w:line="240" w:lineRule="auto"/>
    </w:pPr>
    <w:rPr>
      <w:rFonts w:ascii="Calibri" w:eastAsia="Times New Roman" w:hAnsi="Calibri" w:cs="Times New Roman"/>
      <w:sz w:val="24"/>
      <w:szCs w:val="20"/>
    </w:rPr>
  </w:style>
  <w:style w:type="character" w:customStyle="1" w:styleId="NoSpacingChar">
    <w:name w:val="No Spacing Char"/>
    <w:link w:val="NoSpacing"/>
    <w:uiPriority w:val="1"/>
    <w:rsid w:val="001F17E2"/>
    <w:rPr>
      <w:rFonts w:ascii="Calibri" w:eastAsia="Times New Roman" w:hAnsi="Calibri" w:cs="Times New Roman"/>
      <w:sz w:val="24"/>
      <w:szCs w:val="20"/>
    </w:rPr>
  </w:style>
  <w:style w:type="character" w:customStyle="1" w:styleId="Heading5Char">
    <w:name w:val="Heading 5 Char"/>
    <w:basedOn w:val="DefaultParagraphFont"/>
    <w:link w:val="Heading5"/>
    <w:uiPriority w:val="9"/>
    <w:rsid w:val="00984003"/>
    <w:rPr>
      <w:rFonts w:asciiTheme="majorHAnsi" w:eastAsiaTheme="majorEastAsia" w:hAnsiTheme="majorHAnsi" w:cstheme="majorBidi"/>
      <w:color w:val="2F5496" w:themeColor="accent1" w:themeShade="BF"/>
    </w:rPr>
  </w:style>
  <w:style w:type="character" w:styleId="Strong">
    <w:name w:val="Strong"/>
    <w:uiPriority w:val="22"/>
    <w:qFormat/>
    <w:rsid w:val="00B576CA"/>
    <w:rPr>
      <w:b/>
      <w:bCs/>
    </w:rPr>
  </w:style>
  <w:style w:type="character" w:customStyle="1" w:styleId="Heading4Char">
    <w:name w:val="Heading 4 Char"/>
    <w:basedOn w:val="DefaultParagraphFont"/>
    <w:link w:val="Heading4"/>
    <w:uiPriority w:val="9"/>
    <w:rsid w:val="00091A6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UGRD/academic-regulations/attendance-policies/" TargetMode="External"/><Relationship Id="rId18" Type="http://schemas.openxmlformats.org/officeDocument/2006/relationships/hyperlink" Target="https://police.ufl.edu/" TargetMode="External"/><Relationship Id="rId26" Type="http://schemas.openxmlformats.org/officeDocument/2006/relationships/hyperlink" Target="https://writing.ufl.edu/writing-studio/" TargetMode="External"/><Relationship Id="rId3" Type="http://schemas.openxmlformats.org/officeDocument/2006/relationships/styles" Target="styles.xml"/><Relationship Id="rId21" Type="http://schemas.openxmlformats.org/officeDocument/2006/relationships/hyperlink" Target="https://it.ufl.edu/helpdes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re.dso.ufl.edu/instructor-notifications/" TargetMode="External"/><Relationship Id="rId17" Type="http://schemas.openxmlformats.org/officeDocument/2006/relationships/hyperlink" Target="https://shcc.ufl.edu/" TargetMode="External"/><Relationship Id="rId25" Type="http://schemas.openxmlformats.org/officeDocument/2006/relationships/hyperlink" Target="https://academicresources.clas.ufl.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unseling.ufl.edu/" TargetMode="External"/><Relationship Id="rId20" Type="http://schemas.openxmlformats.org/officeDocument/2006/relationships/hyperlink" Target="https://gatorwell.ufsa.ufl.edu/" TargetMode="External"/><Relationship Id="rId29" Type="http://schemas.openxmlformats.org/officeDocument/2006/relationships/hyperlink" Target="mailto:ddchristou@hhp.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o.ufl.edu/" TargetMode="External"/><Relationship Id="rId24" Type="http://schemas.openxmlformats.org/officeDocument/2006/relationships/hyperlink" Target="https://uflib.ufl.edu/" TargetMode="External"/><Relationship Id="rId32" Type="http://schemas.openxmlformats.org/officeDocument/2006/relationships/hyperlink" Target="https://catalog.ufl.edu/UGRD/academic-regulations/grades-grading-policies/" TargetMode="External"/><Relationship Id="rId5" Type="http://schemas.openxmlformats.org/officeDocument/2006/relationships/webSettings" Target="webSettings.xml"/><Relationship Id="rId15" Type="http://schemas.openxmlformats.org/officeDocument/2006/relationships/hyperlink" Target="https://umatter.ufl.edu/" TargetMode="External"/><Relationship Id="rId23" Type="http://schemas.openxmlformats.org/officeDocument/2006/relationships/hyperlink" Target="https://career.ufl.edu/" TargetMode="External"/><Relationship Id="rId28" Type="http://schemas.openxmlformats.org/officeDocument/2006/relationships/hyperlink" Target="mailto:vcourt@ufl.edu" TargetMode="External"/><Relationship Id="rId10" Type="http://schemas.openxmlformats.org/officeDocument/2006/relationships/hyperlink" Target="https://syllabus.ufl.edu/syllabus-policy/uf-syllabus-policy-links/" TargetMode="External"/><Relationship Id="rId19" Type="http://schemas.openxmlformats.org/officeDocument/2006/relationships/hyperlink" Target="https://ufhealth.org/locations/uf-health-shands-emergency-room-trauma-center/" TargetMode="External"/><Relationship Id="rId31" Type="http://schemas.openxmlformats.org/officeDocument/2006/relationships/hyperlink" Target="mailto:akgardner@ufl.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umatter@ufl.edu" TargetMode="External"/><Relationship Id="rId22" Type="http://schemas.openxmlformats.org/officeDocument/2006/relationships/hyperlink" Target="mailto:helpdesk@ufl.edu" TargetMode="External"/><Relationship Id="rId27" Type="http://schemas.openxmlformats.org/officeDocument/2006/relationships/hyperlink" Target="https://flexible.dce.ufl.edu/media/flexibledceufledu/documents/student_complaint_grievance_policy.pdf" TargetMode="External"/><Relationship Id="rId30" Type="http://schemas.openxmlformats.org/officeDocument/2006/relationships/hyperlink" Target="mailto:scoombes@ufl.edu" TargetMode="Externa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Ahlgren, Joslyn</cp:lastModifiedBy>
  <cp:revision>5</cp:revision>
  <cp:lastPrinted>2023-08-16T19:02:00Z</cp:lastPrinted>
  <dcterms:created xsi:type="dcterms:W3CDTF">2025-12-21T15:44:00Z</dcterms:created>
  <dcterms:modified xsi:type="dcterms:W3CDTF">2025-12-28T15:46:00Z</dcterms:modified>
</cp:coreProperties>
</file>