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5452" w14:textId="77777777" w:rsidR="009741C9" w:rsidRDefault="009741C9"/>
    <w:p w14:paraId="3BF2A2C2" w14:textId="77777777" w:rsidR="009741C9" w:rsidRDefault="00000000">
      <w:pPr>
        <w:pStyle w:val="Style5"/>
        <w:spacing w:after="160" w:line="254" w:lineRule="auto"/>
      </w:pPr>
      <w:r>
        <w:rPr>
          <w:rStyle w:val="CharStyle6"/>
        </w:rPr>
        <w:t>The following outlines the steps taken to review a PhD application for admission within the Department of Sport Management as an HHP SPM student:</w:t>
      </w:r>
    </w:p>
    <w:p w14:paraId="665AC590" w14:textId="77777777" w:rsidR="009741C9" w:rsidRDefault="00000000">
      <w:pPr>
        <w:pStyle w:val="Style5"/>
        <w:numPr>
          <w:ilvl w:val="0"/>
          <w:numId w:val="1"/>
        </w:numPr>
        <w:tabs>
          <w:tab w:val="left" w:pos="711"/>
        </w:tabs>
        <w:spacing w:line="259" w:lineRule="auto"/>
        <w:ind w:firstLine="380"/>
      </w:pPr>
      <w:r>
        <w:rPr>
          <w:rStyle w:val="CharStyle6"/>
        </w:rPr>
        <w:t>Applications are compiled and made available to all graduate faculty</w:t>
      </w:r>
      <w:r>
        <w:rPr>
          <w:rStyle w:val="CharStyle6"/>
          <w:vertAlign w:val="superscript"/>
        </w:rPr>
        <w:footnoteReference w:id="1"/>
      </w:r>
      <w:r>
        <w:rPr>
          <w:rStyle w:val="CharStyle6"/>
        </w:rPr>
        <w:t xml:space="preserve"> via secure server.</w:t>
      </w:r>
    </w:p>
    <w:p w14:paraId="435A2464" w14:textId="77777777" w:rsidR="009741C9" w:rsidRDefault="00000000">
      <w:pPr>
        <w:pStyle w:val="Style5"/>
        <w:numPr>
          <w:ilvl w:val="0"/>
          <w:numId w:val="1"/>
        </w:numPr>
        <w:tabs>
          <w:tab w:val="left" w:pos="727"/>
        </w:tabs>
        <w:spacing w:line="259" w:lineRule="auto"/>
        <w:ind w:firstLine="380"/>
      </w:pPr>
      <w:r>
        <w:rPr>
          <w:rStyle w:val="CharStyle6"/>
        </w:rPr>
        <w:t>Applications are reviewed by faculty members using the following criteria:</w:t>
      </w:r>
    </w:p>
    <w:p w14:paraId="7432EC90" w14:textId="77777777" w:rsidR="009741C9" w:rsidRDefault="00000000">
      <w:pPr>
        <w:pStyle w:val="Style5"/>
        <w:numPr>
          <w:ilvl w:val="0"/>
          <w:numId w:val="2"/>
        </w:numPr>
        <w:tabs>
          <w:tab w:val="left" w:pos="1446"/>
        </w:tabs>
        <w:spacing w:line="206" w:lineRule="auto"/>
        <w:ind w:left="1460" w:hanging="360"/>
      </w:pPr>
      <w:r>
        <w:rPr>
          <w:rStyle w:val="CharStyle6"/>
        </w:rPr>
        <w:t>A recognized baccalaureate, graduate or professional degree from a regionally accredited U.S. institution or a comparable degree from an international institution.</w:t>
      </w:r>
    </w:p>
    <w:p w14:paraId="60AA4127" w14:textId="77777777" w:rsidR="009741C9" w:rsidRDefault="00000000">
      <w:pPr>
        <w:pStyle w:val="Style5"/>
        <w:numPr>
          <w:ilvl w:val="0"/>
          <w:numId w:val="2"/>
        </w:numPr>
        <w:tabs>
          <w:tab w:val="left" w:pos="1446"/>
        </w:tabs>
        <w:spacing w:line="206" w:lineRule="auto"/>
        <w:ind w:left="1460" w:hanging="360"/>
      </w:pPr>
      <w:r>
        <w:rPr>
          <w:rStyle w:val="CharStyle6"/>
        </w:rPr>
        <w:t>A minimum grade point average of B (3.0), calculated from all grades and credits after the semester where the applicant reached 60 semester hours or 90 quarter hours.</w:t>
      </w:r>
    </w:p>
    <w:p w14:paraId="7E926448" w14:textId="77777777" w:rsidR="009741C9" w:rsidRDefault="00000000">
      <w:pPr>
        <w:pStyle w:val="Style5"/>
        <w:numPr>
          <w:ilvl w:val="0"/>
          <w:numId w:val="2"/>
        </w:numPr>
        <w:tabs>
          <w:tab w:val="left" w:pos="1446"/>
        </w:tabs>
        <w:spacing w:line="149" w:lineRule="auto"/>
        <w:ind w:left="1100"/>
      </w:pPr>
      <w:r>
        <w:rPr>
          <w:rStyle w:val="CharStyle6"/>
        </w:rPr>
        <w:t>Competitive TOEFL scores (if applicable)</w:t>
      </w:r>
    </w:p>
    <w:p w14:paraId="511E2CAB" w14:textId="77777777" w:rsidR="009741C9" w:rsidRDefault="00000000">
      <w:pPr>
        <w:pStyle w:val="Style5"/>
        <w:numPr>
          <w:ilvl w:val="0"/>
          <w:numId w:val="2"/>
        </w:numPr>
        <w:tabs>
          <w:tab w:val="left" w:pos="1446"/>
        </w:tabs>
        <w:spacing w:line="149" w:lineRule="auto"/>
        <w:ind w:left="1100"/>
      </w:pPr>
      <w:r>
        <w:rPr>
          <w:rStyle w:val="CharStyle6"/>
        </w:rPr>
        <w:t>At least three letters of recommendation</w:t>
      </w:r>
    </w:p>
    <w:p w14:paraId="0DA4888C" w14:textId="77777777" w:rsidR="009741C9" w:rsidRDefault="00000000">
      <w:pPr>
        <w:pStyle w:val="Style5"/>
        <w:numPr>
          <w:ilvl w:val="0"/>
          <w:numId w:val="2"/>
        </w:numPr>
        <w:tabs>
          <w:tab w:val="left" w:pos="1446"/>
        </w:tabs>
        <w:spacing w:line="149" w:lineRule="auto"/>
        <w:ind w:left="1100"/>
      </w:pPr>
      <w:r>
        <w:rPr>
          <w:rStyle w:val="CharStyle6"/>
        </w:rPr>
        <w:t>Statement of Purpose</w:t>
      </w:r>
    </w:p>
    <w:p w14:paraId="7C170FF6" w14:textId="77777777" w:rsidR="009741C9" w:rsidRDefault="00000000">
      <w:pPr>
        <w:pStyle w:val="Style5"/>
        <w:numPr>
          <w:ilvl w:val="0"/>
          <w:numId w:val="2"/>
        </w:numPr>
        <w:tabs>
          <w:tab w:val="left" w:pos="1446"/>
        </w:tabs>
        <w:spacing w:line="187" w:lineRule="auto"/>
        <w:ind w:left="1460" w:hanging="360"/>
      </w:pPr>
      <w:r>
        <w:rPr>
          <w:rStyle w:val="CharStyle6"/>
        </w:rPr>
        <w:t>Compatibility of applicant’s education, experience and research interest with the mission of the program</w:t>
      </w:r>
    </w:p>
    <w:p w14:paraId="1BCC5DE9" w14:textId="77777777" w:rsidR="009741C9" w:rsidRDefault="00000000">
      <w:pPr>
        <w:pStyle w:val="Style5"/>
        <w:numPr>
          <w:ilvl w:val="0"/>
          <w:numId w:val="2"/>
        </w:numPr>
        <w:tabs>
          <w:tab w:val="left" w:pos="1446"/>
        </w:tabs>
        <w:spacing w:line="187" w:lineRule="auto"/>
        <w:ind w:left="1460" w:hanging="360"/>
      </w:pPr>
      <w:r>
        <w:rPr>
          <w:rStyle w:val="CharStyle6"/>
        </w:rPr>
        <w:t>Compatibility of the applicant’s background and interests with those of an available advisor</w:t>
      </w:r>
    </w:p>
    <w:p w14:paraId="0A3B6BC5" w14:textId="77777777" w:rsidR="009741C9" w:rsidRDefault="00000000">
      <w:pPr>
        <w:pStyle w:val="Style5"/>
        <w:numPr>
          <w:ilvl w:val="0"/>
          <w:numId w:val="2"/>
        </w:numPr>
        <w:tabs>
          <w:tab w:val="left" w:pos="1446"/>
        </w:tabs>
        <w:spacing w:line="187" w:lineRule="auto"/>
        <w:ind w:left="1460" w:hanging="360"/>
      </w:pPr>
      <w:r>
        <w:rPr>
          <w:rStyle w:val="CharStyle6"/>
        </w:rPr>
        <w:t>Teaching, research and other departmental needs in cases where departmental financial support is requested</w:t>
      </w:r>
    </w:p>
    <w:p w14:paraId="24A219EB" w14:textId="77777777" w:rsidR="009741C9" w:rsidRDefault="00000000">
      <w:pPr>
        <w:pStyle w:val="Style5"/>
        <w:numPr>
          <w:ilvl w:val="0"/>
          <w:numId w:val="1"/>
        </w:numPr>
        <w:tabs>
          <w:tab w:val="left" w:pos="722"/>
        </w:tabs>
        <w:spacing w:line="259" w:lineRule="auto"/>
        <w:ind w:left="740" w:hanging="360"/>
      </w:pPr>
      <w:r>
        <w:rPr>
          <w:rStyle w:val="CharStyle6"/>
        </w:rPr>
        <w:t>Each faculty member submits initial assessment whether to advance applicant to interview round or deny, citing reasons for decision based on criteria above.</w:t>
      </w:r>
    </w:p>
    <w:p w14:paraId="79C90C6E" w14:textId="77777777" w:rsidR="009741C9" w:rsidRDefault="00000000">
      <w:pPr>
        <w:pStyle w:val="Style5"/>
        <w:numPr>
          <w:ilvl w:val="0"/>
          <w:numId w:val="1"/>
        </w:numPr>
        <w:tabs>
          <w:tab w:val="left" w:pos="727"/>
        </w:tabs>
        <w:spacing w:line="259" w:lineRule="auto"/>
        <w:ind w:left="740" w:hanging="360"/>
      </w:pPr>
      <w:r>
        <w:rPr>
          <w:rStyle w:val="CharStyle6"/>
        </w:rPr>
        <w:t>If advanced to interview round, applicant will be interviewed via Zoom by at least three members of the graduate faculty. Zoom interview will be recorded and made available to all graduate faculty.</w:t>
      </w:r>
    </w:p>
    <w:p w14:paraId="30EEE3C7" w14:textId="77777777" w:rsidR="009741C9" w:rsidRDefault="00000000">
      <w:pPr>
        <w:pStyle w:val="Style5"/>
        <w:numPr>
          <w:ilvl w:val="0"/>
          <w:numId w:val="1"/>
        </w:numPr>
        <w:tabs>
          <w:tab w:val="left" w:pos="722"/>
        </w:tabs>
        <w:spacing w:line="259" w:lineRule="auto"/>
        <w:ind w:left="740" w:hanging="360"/>
      </w:pPr>
      <w:r>
        <w:rPr>
          <w:rStyle w:val="CharStyle6"/>
        </w:rPr>
        <w:t>Each faculty member submits final assessment to admit, admit conditionally, or deny, citing reasons for decision based on criteria above.</w:t>
      </w:r>
    </w:p>
    <w:p w14:paraId="57A52108" w14:textId="77777777" w:rsidR="009741C9" w:rsidRDefault="00000000">
      <w:pPr>
        <w:pStyle w:val="Style5"/>
        <w:numPr>
          <w:ilvl w:val="0"/>
          <w:numId w:val="1"/>
        </w:numPr>
        <w:tabs>
          <w:tab w:val="left" w:pos="722"/>
        </w:tabs>
        <w:spacing w:line="259" w:lineRule="auto"/>
        <w:ind w:firstLine="380"/>
      </w:pPr>
      <w:r>
        <w:rPr>
          <w:rStyle w:val="CharStyle6"/>
        </w:rPr>
        <w:t>Decisions are made based on assessment of majority.</w:t>
      </w:r>
    </w:p>
    <w:sectPr w:rsidR="009741C9">
      <w:footerReference w:type="default" r:id="rId7"/>
      <w:footnotePr>
        <w:numFmt w:val="upperRoman"/>
      </w:footnotePr>
      <w:pgSz w:w="12240" w:h="16834"/>
      <w:pgMar w:top="1313" w:right="1497" w:bottom="1689" w:left="1411" w:header="885" w:footer="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DB4E" w14:textId="77777777" w:rsidR="0029489B" w:rsidRDefault="0029489B">
      <w:r>
        <w:separator/>
      </w:r>
    </w:p>
  </w:endnote>
  <w:endnote w:type="continuationSeparator" w:id="0">
    <w:p w14:paraId="091DBCE0" w14:textId="77777777" w:rsidR="0029489B" w:rsidRDefault="0029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EA89" w14:textId="77777777" w:rsidR="009741C9" w:rsidRDefault="00000000">
    <w:pPr>
      <w:spacing w:line="1" w:lineRule="exact"/>
    </w:pPr>
    <w:r>
      <w:rPr>
        <w:noProof/>
      </w:rPr>
      <mc:AlternateContent>
        <mc:Choice Requires="wps">
          <w:drawing>
            <wp:anchor distT="0" distB="0" distL="0" distR="0" simplePos="0" relativeHeight="62914690" behindDoc="1" locked="0" layoutInCell="1" allowOverlap="1" wp14:anchorId="3A65A1A1" wp14:editId="67F673BB">
              <wp:simplePos x="0" y="0"/>
              <wp:positionH relativeFrom="page">
                <wp:posOffset>6324600</wp:posOffset>
              </wp:positionH>
              <wp:positionV relativeFrom="page">
                <wp:posOffset>9599930</wp:posOffset>
              </wp:positionV>
              <wp:extent cx="51498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514985" cy="106680"/>
                      </a:xfrm>
                      <a:prstGeom prst="rect">
                        <a:avLst/>
                      </a:prstGeom>
                      <a:noFill/>
                    </wps:spPr>
                    <wps:txbx>
                      <w:txbxContent>
                        <w:p w14:paraId="17242696" w14:textId="77777777" w:rsidR="009741C9" w:rsidRDefault="00000000">
                          <w:pPr>
                            <w:pStyle w:val="Style7"/>
                            <w:rPr>
                              <w:sz w:val="24"/>
                              <w:szCs w:val="24"/>
                            </w:rPr>
                          </w:pPr>
                          <w:r>
                            <w:rPr>
                              <w:rStyle w:val="CharStyle8"/>
                              <w:sz w:val="24"/>
                              <w:szCs w:val="24"/>
                            </w:rPr>
                            <w:t>6/3/2021</w:t>
                          </w:r>
                        </w:p>
                      </w:txbxContent>
                    </wps:txbx>
                    <wps:bodyPr wrap="none" lIns="0" tIns="0" rIns="0" bIns="0">
                      <a:spAutoFit/>
                    </wps:bodyPr>
                  </wps:wsp>
                </a:graphicData>
              </a:graphic>
            </wp:anchor>
          </w:drawing>
        </mc:Choice>
        <mc:Fallback>
          <w:pict>
            <v:shapetype w14:anchorId="3A65A1A1" id="_x0000_t202" coordsize="21600,21600" o:spt="202" path="m,l,21600r21600,l21600,xe">
              <v:stroke joinstyle="miter"/>
              <v:path gradientshapeok="t" o:connecttype="rect"/>
            </v:shapetype>
            <v:shape id="Shape 1" o:spid="_x0000_s1026" type="#_x0000_t202" style="position:absolute;margin-left:498pt;margin-top:755.9pt;width:40.5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" filled="f" stroked="f">
              <v:textbox style="mso-fit-shape-to-text:t" inset="0,0,0,0">
                <w:txbxContent>
                  <w:p w14:paraId="17242696" w14:textId="77777777" w:rsidR="009741C9" w:rsidRDefault="00000000">
                    <w:pPr>
                      <w:pStyle w:val="Style7"/>
                      <w:rPr>
                        <w:sz w:val="24"/>
                        <w:szCs w:val="24"/>
                      </w:rPr>
                    </w:pPr>
                    <w:r>
                      <w:rPr>
                        <w:rStyle w:val="CharStyle8"/>
                        <w:sz w:val="24"/>
                        <w:szCs w:val="24"/>
                      </w:rPr>
                      <w:t>6/3/2021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68FFF" w14:textId="77777777" w:rsidR="0029489B" w:rsidRDefault="0029489B">
      <w:r>
        <w:separator/>
      </w:r>
    </w:p>
  </w:footnote>
  <w:footnote w:type="continuationSeparator" w:id="0">
    <w:p w14:paraId="0E84F0AE" w14:textId="77777777" w:rsidR="0029489B" w:rsidRDefault="0029489B">
      <w:r>
        <w:continuationSeparator/>
      </w:r>
    </w:p>
  </w:footnote>
  <w:footnote w:id="1">
    <w:p w14:paraId="74C2A964" w14:textId="77777777" w:rsidR="009741C9" w:rsidRDefault="00000000">
      <w:pPr>
        <w:pStyle w:val="Style2"/>
      </w:pPr>
      <w:r>
        <w:rPr>
          <w:rStyle w:val="CharStyle3"/>
          <w:vertAlign w:val="superscript"/>
        </w:rPr>
        <w:footnoteRef/>
      </w:r>
      <w:r>
        <w:rPr>
          <w:rStyle w:val="CharStyle3"/>
        </w:rPr>
        <w:t xml:space="preserve"> A current list of graduate </w:t>
      </w:r>
      <w:proofErr w:type="gramStart"/>
      <w:r>
        <w:rPr>
          <w:rStyle w:val="CharStyle3"/>
        </w:rPr>
        <w:t>faculty</w:t>
      </w:r>
      <w:proofErr w:type="gramEnd"/>
      <w:r>
        <w:rPr>
          <w:rStyle w:val="CharStyle3"/>
        </w:rPr>
        <w:t xml:space="preserve"> can be found at:</w:t>
      </w:r>
      <w:hyperlink r:id="rId1" w:history="1">
        <w:r>
          <w:rPr>
            <w:rStyle w:val="CharStyle3"/>
          </w:rPr>
          <w:t xml:space="preserve"> </w:t>
        </w:r>
        <w:r>
          <w:rPr>
            <w:rStyle w:val="CharStyle3"/>
            <w:color w:val="0563C1"/>
            <w:u w:val="single"/>
          </w:rPr>
          <w:t>http://hhp.ufl.edu/about/academics/ms-sport-mgnt/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C00D7"/>
    <w:multiLevelType w:val="multilevel"/>
    <w:tmpl w:val="E8629656"/>
    <w:lvl w:ilvl="0">
      <w:start w:val="1"/>
      <w:numFmt w:val="bullet"/>
      <w:lvlText w:val="•"/>
      <w:lvlJc w:val="left"/>
      <w:rPr>
        <w:rFonts w:ascii="Arial" w:eastAsia="Arial" w:hAnsi="Arial" w:cs="Arial"/>
        <w:b w:val="0"/>
        <w:bCs w:val="0"/>
        <w:i w:val="0"/>
        <w:iCs w:val="0"/>
        <w:smallCaps w:val="0"/>
        <w:strike w:val="0"/>
        <w:color w:val="000000"/>
        <w:spacing w:val="0"/>
        <w:w w:val="100"/>
        <w:position w:val="0"/>
        <w:sz w:val="42"/>
        <w:szCs w:val="4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6732591"/>
    <w:multiLevelType w:val="multilevel"/>
    <w:tmpl w:val="26445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0775526">
    <w:abstractNumId w:val="1"/>
  </w:num>
  <w:num w:numId="2" w16cid:durableId="1446727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1C9"/>
    <w:rsid w:val="001432B3"/>
    <w:rsid w:val="0029489B"/>
    <w:rsid w:val="009206AD"/>
    <w:rsid w:val="0097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9E90"/>
  <w15:docId w15:val="{590139BC-9CD8-41B9-931F-D87063D3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6">
    <w:name w:val="Char Style 6"/>
    <w:basedOn w:val="DefaultParagraphFont"/>
    <w:link w:val="Style5"/>
    <w:rPr>
      <w:b w:val="0"/>
      <w:bCs w:val="0"/>
      <w:i w:val="0"/>
      <w:iCs w:val="0"/>
      <w:smallCaps w:val="0"/>
      <w:strike w:val="0"/>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rPr>
      <w:sz w:val="20"/>
      <w:szCs w:val="20"/>
    </w:rPr>
  </w:style>
  <w:style w:type="paragraph" w:customStyle="1" w:styleId="Style5">
    <w:name w:val="Style 5"/>
    <w:basedOn w:val="Normal"/>
    <w:link w:val="CharStyle6"/>
  </w:style>
  <w:style w:type="paragraph" w:customStyle="1" w:styleId="Style7">
    <w:name w:val="Style 7"/>
    <w:basedOn w:val="Normal"/>
    <w:link w:val="CharStyl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hhp.ufl.edu/about/academics/ms-sport-mg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1359</Characters>
  <Application>Microsoft Office Word</Application>
  <DocSecurity>0</DocSecurity>
  <Lines>27</Lines>
  <Paragraphs>17</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Wegner</dc:creator>
  <cp:keywords/>
  <cp:lastModifiedBy>Erny, Jon</cp:lastModifiedBy>
  <cp:revision>2</cp:revision>
  <dcterms:created xsi:type="dcterms:W3CDTF">2025-12-10T13:51:00Z</dcterms:created>
  <dcterms:modified xsi:type="dcterms:W3CDTF">2025-12-10T13:51:00Z</dcterms:modified>
</cp:coreProperties>
</file>