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C4C02" w14:textId="77777777" w:rsidR="00793B4D" w:rsidRDefault="00000000">
      <w:pPr>
        <w:pStyle w:val="BodyText"/>
        <w:rPr>
          <w:rFonts w:ascii="Times New Roman"/>
          <w:sz w:val="20"/>
        </w:rPr>
      </w:pPr>
      <w:r>
        <w:pict w14:anchorId="12051DEA">
          <v:group id="_x0000_s1041" style="position:absolute;margin-left:-.5pt;margin-top:0;width:612pt;height:195.35pt;z-index:251659264;mso-position-horizontal-relative:page;mso-position-vertical-relative:page" coordsize="12240,39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width:12240;height:3907">
              <v:imagedata r:id="rId5" o:title=""/>
            </v:shape>
            <v:rect id="_x0000_s1044" style="position:absolute;left:1382;width:1330;height:1328" fillcolor="#f36f20" stroked="f"/>
            <v:shape id="_x0000_s1043" type="#_x0000_t75" style="position:absolute;left:1682;top:518;width:730;height:495">
              <v:imagedata r:id="rId6" o:title=""/>
            </v:shape>
            <v:shapetype id="_x0000_t202" coordsize="21600,21600" o:spt="202" path="m,l,21600r21600,l21600,xe">
              <v:stroke joinstyle="miter"/>
              <v:path gradientshapeok="t" o:connecttype="rect"/>
            </v:shapetype>
            <v:shape id="_x0000_s1042" type="#_x0000_t202" style="position:absolute;width:12240;height:3907" filled="f" stroked="f">
              <v:textbox style="mso-next-textbox:#_x0000_s1042" inset="0,0,0,0">
                <w:txbxContent>
                  <w:p w14:paraId="6A81F291" w14:textId="77777777" w:rsidR="00812501" w:rsidRDefault="00812501">
                    <w:pPr>
                      <w:spacing w:before="509" w:line="146" w:lineRule="auto"/>
                      <w:ind w:left="3791" w:right="1941"/>
                      <w:rPr>
                        <w:b/>
                        <w:sz w:val="91"/>
                      </w:rPr>
                    </w:pPr>
                    <w:r>
                      <w:rPr>
                        <w:b/>
                        <w:color w:val="FFFFFF"/>
                        <w:sz w:val="91"/>
                      </w:rPr>
                      <w:t>Sport Finance</w:t>
                    </w:r>
                  </w:p>
                  <w:p w14:paraId="164389C2" w14:textId="079F4BA7" w:rsidR="00812501" w:rsidRDefault="00812501">
                    <w:pPr>
                      <w:spacing w:before="604" w:line="364" w:lineRule="exact"/>
                      <w:ind w:left="361"/>
                      <w:rPr>
                        <w:b/>
                        <w:sz w:val="30"/>
                      </w:rPr>
                    </w:pPr>
                    <w:r>
                      <w:rPr>
                        <w:b/>
                        <w:color w:val="FFFFFF"/>
                        <w:sz w:val="30"/>
                      </w:rPr>
                      <w:t xml:space="preserve">SPM 5506 | </w:t>
                    </w:r>
                    <w:r w:rsidR="00E5372D">
                      <w:rPr>
                        <w:b/>
                        <w:color w:val="FFFFFF"/>
                        <w:sz w:val="30"/>
                      </w:rPr>
                      <w:t>Fall</w:t>
                    </w:r>
                    <w:r>
                      <w:rPr>
                        <w:b/>
                        <w:color w:val="FFFFFF"/>
                        <w:sz w:val="30"/>
                      </w:rPr>
                      <w:t xml:space="preserve"> 202</w:t>
                    </w:r>
                    <w:r w:rsidR="00E5372D">
                      <w:rPr>
                        <w:b/>
                        <w:color w:val="FFFFFF"/>
                        <w:sz w:val="30"/>
                      </w:rPr>
                      <w:t>4</w:t>
                    </w:r>
                    <w:r>
                      <w:rPr>
                        <w:b/>
                        <w:color w:val="FFFFFF"/>
                        <w:sz w:val="30"/>
                      </w:rPr>
                      <w:t xml:space="preserve"> </w:t>
                    </w:r>
                  </w:p>
                  <w:p w14:paraId="38088C3A" w14:textId="47BA1348" w:rsidR="00812501" w:rsidRDefault="00812501">
                    <w:pPr>
                      <w:spacing w:line="364" w:lineRule="exact"/>
                      <w:ind w:left="361"/>
                      <w:rPr>
                        <w:b/>
                        <w:color w:val="FFFFFF"/>
                        <w:sz w:val="30"/>
                      </w:rPr>
                    </w:pPr>
                    <w:r>
                      <w:rPr>
                        <w:b/>
                        <w:color w:val="FFFFFF"/>
                        <w:sz w:val="30"/>
                      </w:rPr>
                      <w:t>Instructor: Chris McLeod, Ph.D.</w:t>
                    </w:r>
                  </w:p>
                  <w:p w14:paraId="4D1463EE" w14:textId="141113AF" w:rsidR="006D2B2D" w:rsidRDefault="006D2B2D">
                    <w:pPr>
                      <w:spacing w:line="364" w:lineRule="exact"/>
                      <w:ind w:left="361"/>
                      <w:rPr>
                        <w:b/>
                        <w:sz w:val="30"/>
                      </w:rPr>
                    </w:pPr>
                    <w:r>
                      <w:rPr>
                        <w:b/>
                        <w:color w:val="FFFFFF"/>
                        <w:sz w:val="30"/>
                      </w:rPr>
                      <w:t xml:space="preserve">Office Hours: Thursday 1-2 </w:t>
                    </w:r>
                    <w:r w:rsidR="00746C5A">
                      <w:rPr>
                        <w:b/>
                        <w:color w:val="FFFFFF"/>
                        <w:sz w:val="30"/>
                      </w:rPr>
                      <w:t xml:space="preserve">EST over </w:t>
                    </w:r>
                    <w:r>
                      <w:rPr>
                        <w:b/>
                        <w:color w:val="FFFFFF"/>
                        <w:sz w:val="30"/>
                      </w:rPr>
                      <w:t>Zoom</w:t>
                    </w:r>
                  </w:p>
                </w:txbxContent>
              </v:textbox>
            </v:shape>
            <w10:wrap anchorx="page" anchory="page"/>
          </v:group>
        </w:pict>
      </w:r>
    </w:p>
    <w:p w14:paraId="409CA98A" w14:textId="77777777" w:rsidR="00793B4D" w:rsidRDefault="00793B4D">
      <w:pPr>
        <w:pStyle w:val="BodyText"/>
        <w:rPr>
          <w:rFonts w:ascii="Times New Roman"/>
          <w:sz w:val="20"/>
        </w:rPr>
      </w:pPr>
    </w:p>
    <w:p w14:paraId="5520F18B" w14:textId="77777777" w:rsidR="00793B4D" w:rsidRDefault="00793B4D">
      <w:pPr>
        <w:pStyle w:val="BodyText"/>
        <w:rPr>
          <w:rFonts w:ascii="Times New Roman"/>
          <w:sz w:val="20"/>
        </w:rPr>
      </w:pPr>
    </w:p>
    <w:p w14:paraId="6BDF363D" w14:textId="77777777" w:rsidR="00793B4D" w:rsidRDefault="00793B4D">
      <w:pPr>
        <w:pStyle w:val="BodyText"/>
        <w:rPr>
          <w:rFonts w:ascii="Times New Roman"/>
          <w:sz w:val="20"/>
        </w:rPr>
      </w:pPr>
    </w:p>
    <w:p w14:paraId="6D30ACB5" w14:textId="77777777" w:rsidR="00793B4D" w:rsidRDefault="00793B4D">
      <w:pPr>
        <w:pStyle w:val="BodyText"/>
        <w:rPr>
          <w:rFonts w:ascii="Times New Roman"/>
          <w:sz w:val="20"/>
        </w:rPr>
      </w:pPr>
    </w:p>
    <w:p w14:paraId="7F5E80FA" w14:textId="77777777" w:rsidR="00793B4D" w:rsidRDefault="00793B4D">
      <w:pPr>
        <w:pStyle w:val="BodyText"/>
        <w:rPr>
          <w:rFonts w:ascii="Times New Roman"/>
          <w:sz w:val="20"/>
        </w:rPr>
      </w:pPr>
    </w:p>
    <w:p w14:paraId="6787064E" w14:textId="77777777" w:rsidR="00793B4D" w:rsidRDefault="00793B4D">
      <w:pPr>
        <w:pStyle w:val="BodyText"/>
        <w:rPr>
          <w:rFonts w:ascii="Times New Roman"/>
          <w:sz w:val="20"/>
        </w:rPr>
      </w:pPr>
    </w:p>
    <w:p w14:paraId="4209D88B" w14:textId="77777777" w:rsidR="00793B4D" w:rsidRDefault="00793B4D">
      <w:pPr>
        <w:pStyle w:val="BodyText"/>
        <w:rPr>
          <w:rFonts w:ascii="Times New Roman"/>
          <w:sz w:val="20"/>
        </w:rPr>
      </w:pPr>
    </w:p>
    <w:p w14:paraId="0EC53027" w14:textId="77777777" w:rsidR="00793B4D" w:rsidRDefault="00793B4D">
      <w:pPr>
        <w:pStyle w:val="BodyText"/>
        <w:rPr>
          <w:rFonts w:ascii="Times New Roman"/>
          <w:sz w:val="20"/>
        </w:rPr>
      </w:pPr>
    </w:p>
    <w:p w14:paraId="3DD511F9" w14:textId="77777777" w:rsidR="00793B4D" w:rsidRDefault="00793B4D">
      <w:pPr>
        <w:pStyle w:val="BodyText"/>
        <w:rPr>
          <w:rFonts w:ascii="Times New Roman"/>
          <w:sz w:val="20"/>
        </w:rPr>
      </w:pPr>
    </w:p>
    <w:p w14:paraId="321F5413" w14:textId="77777777" w:rsidR="00793B4D" w:rsidRDefault="00793B4D">
      <w:pPr>
        <w:pStyle w:val="BodyText"/>
        <w:rPr>
          <w:rFonts w:ascii="Times New Roman"/>
          <w:sz w:val="20"/>
        </w:rPr>
      </w:pPr>
    </w:p>
    <w:p w14:paraId="76E935D7" w14:textId="77777777" w:rsidR="00793B4D" w:rsidRDefault="00793B4D">
      <w:pPr>
        <w:pStyle w:val="BodyText"/>
        <w:rPr>
          <w:rFonts w:ascii="Times New Roman"/>
          <w:sz w:val="20"/>
        </w:rPr>
      </w:pPr>
    </w:p>
    <w:p w14:paraId="6BC36A3F" w14:textId="77777777" w:rsidR="00793B4D" w:rsidRDefault="00793B4D">
      <w:pPr>
        <w:pStyle w:val="BodyText"/>
        <w:rPr>
          <w:rFonts w:ascii="Times New Roman"/>
          <w:sz w:val="20"/>
        </w:rPr>
      </w:pPr>
    </w:p>
    <w:p w14:paraId="42CFD784" w14:textId="77777777" w:rsidR="00793B4D" w:rsidRDefault="00793B4D">
      <w:pPr>
        <w:pStyle w:val="BodyText"/>
        <w:rPr>
          <w:rFonts w:ascii="Times New Roman"/>
          <w:sz w:val="20"/>
        </w:rPr>
      </w:pPr>
    </w:p>
    <w:p w14:paraId="3A8BBAB2" w14:textId="77777777" w:rsidR="00793B4D" w:rsidRDefault="00793B4D">
      <w:pPr>
        <w:pStyle w:val="BodyText"/>
        <w:rPr>
          <w:rFonts w:ascii="Times New Roman"/>
          <w:sz w:val="20"/>
        </w:rPr>
      </w:pPr>
    </w:p>
    <w:p w14:paraId="1D860D0B" w14:textId="77777777" w:rsidR="00793B4D" w:rsidRDefault="00793B4D">
      <w:pPr>
        <w:pStyle w:val="BodyText"/>
        <w:rPr>
          <w:rFonts w:ascii="Times New Roman"/>
          <w:sz w:val="20"/>
        </w:rPr>
      </w:pPr>
    </w:p>
    <w:bookmarkStart w:id="0" w:name="Slide_Number_1"/>
    <w:bookmarkEnd w:id="0"/>
    <w:p w14:paraId="3AAF1253" w14:textId="77777777" w:rsidR="00793B4D" w:rsidRDefault="00C85E34">
      <w:pPr>
        <w:spacing w:before="194"/>
        <w:ind w:left="361"/>
        <w:rPr>
          <w:b/>
          <w:sz w:val="30"/>
        </w:rPr>
      </w:pPr>
      <w:r>
        <w:fldChar w:fldCharType="begin"/>
      </w:r>
      <w:r>
        <w:instrText xml:space="preserve"> HYPERLINK "mailto:msagas@ufl.edu" \h </w:instrText>
      </w:r>
      <w:r>
        <w:fldChar w:fldCharType="separate"/>
      </w:r>
      <w:r w:rsidR="00B0774C">
        <w:rPr>
          <w:b/>
          <w:color w:val="0562C1"/>
          <w:sz w:val="30"/>
          <w:u w:val="thick" w:color="0562C1"/>
        </w:rPr>
        <w:t>mcleod.c@ufl.edu</w:t>
      </w:r>
      <w:r>
        <w:rPr>
          <w:b/>
          <w:color w:val="0562C1"/>
          <w:sz w:val="30"/>
          <w:u w:val="thick" w:color="0562C1"/>
        </w:rPr>
        <w:fldChar w:fldCharType="end"/>
      </w:r>
    </w:p>
    <w:p w14:paraId="695EBDE3" w14:textId="77777777" w:rsidR="00793B4D" w:rsidRPr="00B0774C" w:rsidRDefault="00B0774C">
      <w:pPr>
        <w:spacing w:before="98" w:line="235" w:lineRule="auto"/>
        <w:ind w:left="361" w:right="424"/>
      </w:pPr>
      <w:r w:rsidRPr="00B0774C">
        <w:t>Students will analyze and apply financial strategies related to sport organizations and athletes.</w:t>
      </w:r>
      <w:r>
        <w:t xml:space="preserve"> Students will learn to use foundational business finance concepts and then they will evaluate, apply, and create sport-specific financial strategies.</w:t>
      </w:r>
    </w:p>
    <w:p w14:paraId="72A78F18" w14:textId="77777777" w:rsidR="00793B4D" w:rsidRDefault="00C85E34">
      <w:pPr>
        <w:spacing w:before="69"/>
        <w:ind w:left="361"/>
        <w:rPr>
          <w:rFonts w:ascii="Rockwell"/>
          <w:b/>
        </w:rPr>
      </w:pPr>
      <w:r>
        <w:rPr>
          <w:rFonts w:ascii="Rockwell"/>
          <w:b/>
          <w:color w:val="FF5B18"/>
        </w:rPr>
        <w:t>Course Objectives</w:t>
      </w:r>
    </w:p>
    <w:p w14:paraId="21297F8F" w14:textId="77777777" w:rsidR="00793B4D" w:rsidRDefault="00C85E34">
      <w:pPr>
        <w:spacing w:before="4" w:line="266" w:lineRule="exact"/>
        <w:ind w:left="361"/>
        <w:rPr>
          <w:i/>
        </w:rPr>
      </w:pPr>
      <w:r>
        <w:rPr>
          <w:i/>
        </w:rPr>
        <w:t>Upon completion of this course students are expected to successfully:</w:t>
      </w:r>
    </w:p>
    <w:p w14:paraId="500F63E5" w14:textId="60D1A9FE" w:rsidR="00793B4D" w:rsidRDefault="00B0774C">
      <w:pPr>
        <w:pStyle w:val="ListParagraph"/>
        <w:numPr>
          <w:ilvl w:val="0"/>
          <w:numId w:val="1"/>
        </w:numPr>
        <w:tabs>
          <w:tab w:val="left" w:pos="634"/>
        </w:tabs>
        <w:spacing w:line="235" w:lineRule="auto"/>
        <w:ind w:right="1032"/>
      </w:pPr>
      <w:r>
        <w:t>Identify, differentiate between, and apply concepts related to budgeting, time value of money, risk, and other fundamental financial topics.</w:t>
      </w:r>
    </w:p>
    <w:p w14:paraId="797824F3" w14:textId="77777777" w:rsidR="00793B4D" w:rsidRDefault="00B0774C">
      <w:pPr>
        <w:pStyle w:val="ListParagraph"/>
        <w:numPr>
          <w:ilvl w:val="0"/>
          <w:numId w:val="1"/>
        </w:numPr>
        <w:tabs>
          <w:tab w:val="left" w:pos="634"/>
        </w:tabs>
        <w:spacing w:line="235" w:lineRule="auto"/>
        <w:ind w:right="1141"/>
      </w:pPr>
      <w:r>
        <w:t>Utilize financial statements to perform financial calculations and then interpret those calculations.</w:t>
      </w:r>
    </w:p>
    <w:p w14:paraId="112E798A" w14:textId="77777777" w:rsidR="00793B4D" w:rsidRDefault="00B0774C">
      <w:pPr>
        <w:pStyle w:val="ListParagraph"/>
        <w:numPr>
          <w:ilvl w:val="0"/>
          <w:numId w:val="1"/>
        </w:numPr>
        <w:tabs>
          <w:tab w:val="left" w:pos="634"/>
        </w:tabs>
        <w:spacing w:line="235" w:lineRule="auto"/>
      </w:pPr>
      <w:r>
        <w:t>Differentiate between the various methods used to raise capital for financing sport organizations, events, or projects.</w:t>
      </w:r>
    </w:p>
    <w:p w14:paraId="3EF94EF7" w14:textId="77777777" w:rsidR="00793B4D" w:rsidRDefault="00B0774C">
      <w:pPr>
        <w:pStyle w:val="ListParagraph"/>
        <w:numPr>
          <w:ilvl w:val="0"/>
          <w:numId w:val="1"/>
        </w:numPr>
        <w:tabs>
          <w:tab w:val="left" w:pos="634"/>
        </w:tabs>
        <w:spacing w:line="235" w:lineRule="auto"/>
        <w:ind w:right="1251"/>
      </w:pPr>
      <w:r>
        <w:t>Analyze and interpret financial data to make recommendations.</w:t>
      </w:r>
    </w:p>
    <w:p w14:paraId="7D573D88" w14:textId="77777777" w:rsidR="00793B4D" w:rsidRDefault="00B0774C">
      <w:pPr>
        <w:pStyle w:val="ListParagraph"/>
        <w:numPr>
          <w:ilvl w:val="0"/>
          <w:numId w:val="1"/>
        </w:numPr>
        <w:tabs>
          <w:tab w:val="left" w:pos="634"/>
        </w:tabs>
        <w:spacing w:line="235" w:lineRule="auto"/>
        <w:ind w:right="1469"/>
      </w:pPr>
      <w:r>
        <w:t>Translate financial principles into basic Microsoft Excel functions and operations.</w:t>
      </w:r>
    </w:p>
    <w:p w14:paraId="16E08883" w14:textId="77777777" w:rsidR="00B0774C" w:rsidRDefault="00B0774C">
      <w:pPr>
        <w:pStyle w:val="ListParagraph"/>
        <w:numPr>
          <w:ilvl w:val="0"/>
          <w:numId w:val="1"/>
        </w:numPr>
        <w:tabs>
          <w:tab w:val="left" w:pos="634"/>
        </w:tabs>
        <w:spacing w:line="235" w:lineRule="auto"/>
        <w:ind w:right="1469"/>
      </w:pPr>
      <w:r>
        <w:t>Conduct an economic impact analysis of a sport event and make recommendations for future events.</w:t>
      </w:r>
    </w:p>
    <w:p w14:paraId="3EE1D80A" w14:textId="53AE235C" w:rsidR="00793B4D" w:rsidRDefault="00B0774C">
      <w:pPr>
        <w:pStyle w:val="ListParagraph"/>
        <w:numPr>
          <w:ilvl w:val="0"/>
          <w:numId w:val="1"/>
        </w:numPr>
        <w:tabs>
          <w:tab w:val="left" w:pos="634"/>
        </w:tabs>
        <w:spacing w:before="1" w:line="235" w:lineRule="auto"/>
        <w:ind w:right="839"/>
      </w:pPr>
      <w:r>
        <w:t>Demonstrate advanced critical thinking skills when analyzing financial issues and making applications of sport management knowledge</w:t>
      </w:r>
      <w:r w:rsidR="00C85E34">
        <w:t>.</w:t>
      </w:r>
    </w:p>
    <w:p w14:paraId="7929D84A" w14:textId="77777777" w:rsidR="00793B4D" w:rsidRDefault="00C85E34">
      <w:pPr>
        <w:spacing w:before="126" w:line="257" w:lineRule="exact"/>
        <w:ind w:left="438"/>
        <w:rPr>
          <w:rFonts w:ascii="Rockwell"/>
          <w:b/>
        </w:rPr>
      </w:pPr>
      <w:r>
        <w:rPr>
          <w:rFonts w:ascii="Rockwell"/>
          <w:b/>
          <w:color w:val="FF5B18"/>
        </w:rPr>
        <w:t>Instructor</w:t>
      </w:r>
    </w:p>
    <w:p w14:paraId="555B74DC" w14:textId="77777777" w:rsidR="00B0774C" w:rsidRDefault="00B0774C">
      <w:pPr>
        <w:pStyle w:val="BodyText"/>
        <w:tabs>
          <w:tab w:val="left" w:pos="2204"/>
        </w:tabs>
        <w:spacing w:before="3" w:line="235" w:lineRule="auto"/>
        <w:ind w:left="438" w:right="8773"/>
        <w:rPr>
          <w:b/>
        </w:rPr>
      </w:pPr>
      <w:r w:rsidRPr="00B0774C">
        <w:rPr>
          <w:b/>
        </w:rPr>
        <w:t>Chris McLeod</w:t>
      </w:r>
      <w:r w:rsidR="00C85E34" w:rsidRPr="00B0774C">
        <w:rPr>
          <w:b/>
        </w:rPr>
        <w:t xml:space="preserve">, PhD </w:t>
      </w:r>
    </w:p>
    <w:p w14:paraId="309EFE01" w14:textId="77777777" w:rsidR="00B0774C" w:rsidRDefault="00C85E34">
      <w:pPr>
        <w:pStyle w:val="BodyText"/>
        <w:tabs>
          <w:tab w:val="left" w:pos="2204"/>
        </w:tabs>
        <w:spacing w:before="3" w:line="235" w:lineRule="auto"/>
        <w:ind w:left="438" w:right="8773"/>
      </w:pPr>
      <w:r>
        <w:t>Assistant</w:t>
      </w:r>
      <w:r w:rsidR="00B0774C">
        <w:t xml:space="preserve"> </w:t>
      </w:r>
      <w:r>
        <w:t xml:space="preserve">Professor </w:t>
      </w:r>
    </w:p>
    <w:p w14:paraId="18AFF836" w14:textId="2820E059" w:rsidR="00924722" w:rsidRPr="00924722" w:rsidRDefault="00B0774C" w:rsidP="00924722">
      <w:pPr>
        <w:pStyle w:val="BodyText"/>
        <w:tabs>
          <w:tab w:val="left" w:pos="2204"/>
        </w:tabs>
        <w:spacing w:before="3" w:line="235" w:lineRule="auto"/>
        <w:ind w:left="438" w:right="8773"/>
      </w:pPr>
      <w:r>
        <w:t>mcleod.c@ufl.edu</w:t>
      </w:r>
    </w:p>
    <w:p w14:paraId="74509FC5" w14:textId="36DBB03E" w:rsidR="00C1589C" w:rsidRDefault="00C85E34" w:rsidP="00C1589C">
      <w:pPr>
        <w:spacing w:before="81" w:line="237" w:lineRule="auto"/>
        <w:ind w:left="438" w:right="9183"/>
        <w:rPr>
          <w:rFonts w:ascii="Rockwell"/>
          <w:b/>
          <w:color w:val="FF5B18"/>
        </w:rPr>
      </w:pPr>
      <w:r>
        <w:rPr>
          <w:rFonts w:ascii="Rockwell"/>
          <w:b/>
          <w:color w:val="FF5B18"/>
        </w:rPr>
        <w:t xml:space="preserve">Course Requirements </w:t>
      </w:r>
    </w:p>
    <w:tbl>
      <w:tblPr>
        <w:tblStyle w:val="TableGrid1"/>
        <w:tblpPr w:leftFromText="180" w:rightFromText="180" w:vertAnchor="text" w:horzAnchor="page" w:tblpX="427" w:tblpY="2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5112"/>
      </w:tblGrid>
      <w:tr w:rsidR="00C1589C" w:rsidRPr="004E6EB1" w14:paraId="23C8671A" w14:textId="77777777" w:rsidTr="00831FE4">
        <w:trPr>
          <w:tblHeader/>
        </w:trPr>
        <w:tc>
          <w:tcPr>
            <w:tcW w:w="918" w:type="dxa"/>
          </w:tcPr>
          <w:p w14:paraId="5D1B85A2" w14:textId="77777777" w:rsidR="00C1589C" w:rsidRPr="004E6EB1" w:rsidRDefault="00C1589C" w:rsidP="00C1589C">
            <w:pPr>
              <w:rPr>
                <w:rFonts w:cs="Times New Roman"/>
                <w:b/>
                <w:bCs/>
                <w:sz w:val="22"/>
                <w:szCs w:val="22"/>
                <w:lang w:bidi="ar-SA"/>
              </w:rPr>
            </w:pPr>
            <w:r w:rsidRPr="004E6EB1">
              <w:rPr>
                <w:rFonts w:cs="Times New Roman"/>
                <w:b/>
                <w:bCs/>
                <w:sz w:val="22"/>
                <w:szCs w:val="22"/>
                <w:lang w:bidi="ar-SA"/>
              </w:rPr>
              <w:t>Points</w:t>
            </w:r>
          </w:p>
        </w:tc>
        <w:tc>
          <w:tcPr>
            <w:tcW w:w="5112" w:type="dxa"/>
          </w:tcPr>
          <w:p w14:paraId="03E28301" w14:textId="77777777" w:rsidR="00C1589C" w:rsidRPr="004E6EB1" w:rsidRDefault="00C1589C" w:rsidP="00C1589C">
            <w:pPr>
              <w:rPr>
                <w:rFonts w:cs="Times New Roman"/>
                <w:b/>
                <w:bCs/>
                <w:sz w:val="22"/>
                <w:szCs w:val="22"/>
                <w:lang w:bidi="ar-SA"/>
              </w:rPr>
            </w:pPr>
            <w:r w:rsidRPr="004E6EB1">
              <w:rPr>
                <w:rFonts w:cs="Times New Roman"/>
                <w:b/>
                <w:bCs/>
                <w:sz w:val="22"/>
                <w:szCs w:val="22"/>
                <w:lang w:bidi="ar-SA"/>
              </w:rPr>
              <w:t>Assessment</w:t>
            </w:r>
          </w:p>
        </w:tc>
      </w:tr>
      <w:tr w:rsidR="00C1589C" w:rsidRPr="004E6EB1" w14:paraId="09B3AD72" w14:textId="77777777" w:rsidTr="00831FE4">
        <w:trPr>
          <w:tblHeader/>
        </w:trPr>
        <w:tc>
          <w:tcPr>
            <w:tcW w:w="918" w:type="dxa"/>
          </w:tcPr>
          <w:p w14:paraId="5A280A97" w14:textId="04B1EE7F" w:rsidR="00C1589C" w:rsidRPr="004E6EB1" w:rsidRDefault="009D2D3B" w:rsidP="00C1589C">
            <w:pPr>
              <w:rPr>
                <w:rFonts w:cs="Times New Roman"/>
                <w:bCs/>
                <w:sz w:val="22"/>
                <w:szCs w:val="22"/>
                <w:lang w:bidi="ar-SA"/>
              </w:rPr>
            </w:pPr>
            <w:r>
              <w:rPr>
                <w:rFonts w:cs="Times New Roman"/>
                <w:bCs/>
                <w:sz w:val="22"/>
                <w:szCs w:val="22"/>
                <w:lang w:bidi="ar-SA"/>
              </w:rPr>
              <w:t>11%</w:t>
            </w:r>
          </w:p>
        </w:tc>
        <w:tc>
          <w:tcPr>
            <w:tcW w:w="5112" w:type="dxa"/>
          </w:tcPr>
          <w:p w14:paraId="4D2B1AE5" w14:textId="77777777" w:rsidR="00C1589C" w:rsidRPr="004E6EB1" w:rsidRDefault="00C1589C" w:rsidP="00C1589C">
            <w:pPr>
              <w:rPr>
                <w:rFonts w:cs="Times New Roman"/>
                <w:bCs/>
                <w:sz w:val="22"/>
                <w:szCs w:val="22"/>
                <w:lang w:bidi="ar-SA"/>
              </w:rPr>
            </w:pPr>
            <w:r w:rsidRPr="004E6EB1">
              <w:rPr>
                <w:rFonts w:cs="Times New Roman"/>
                <w:bCs/>
                <w:sz w:val="22"/>
                <w:szCs w:val="22"/>
                <w:lang w:bidi="ar-SA"/>
              </w:rPr>
              <w:t xml:space="preserve">Quizzes and worksheets (18 </w:t>
            </w:r>
            <w:r>
              <w:rPr>
                <w:rFonts w:cs="Times New Roman"/>
                <w:bCs/>
                <w:sz w:val="22"/>
                <w:szCs w:val="22"/>
                <w:lang w:bidi="ar-SA"/>
              </w:rPr>
              <w:t>weighted evenly</w:t>
            </w:r>
            <w:r w:rsidRPr="004E6EB1">
              <w:rPr>
                <w:rFonts w:cs="Times New Roman"/>
                <w:bCs/>
                <w:sz w:val="22"/>
                <w:szCs w:val="22"/>
                <w:lang w:bidi="ar-SA"/>
              </w:rPr>
              <w:t>)</w:t>
            </w:r>
          </w:p>
        </w:tc>
      </w:tr>
      <w:tr w:rsidR="00C1589C" w:rsidRPr="004E6EB1" w14:paraId="793E2929" w14:textId="77777777" w:rsidTr="00831FE4">
        <w:trPr>
          <w:tblHeader/>
        </w:trPr>
        <w:tc>
          <w:tcPr>
            <w:tcW w:w="918" w:type="dxa"/>
          </w:tcPr>
          <w:p w14:paraId="4D119141" w14:textId="6901B9C1" w:rsidR="00C1589C" w:rsidRPr="004E6EB1" w:rsidRDefault="009D2D3B" w:rsidP="00C1589C">
            <w:pPr>
              <w:rPr>
                <w:rFonts w:cs="Times New Roman"/>
                <w:bCs/>
                <w:sz w:val="22"/>
                <w:szCs w:val="22"/>
                <w:lang w:bidi="ar-SA"/>
              </w:rPr>
            </w:pPr>
            <w:r>
              <w:rPr>
                <w:rFonts w:cs="Times New Roman"/>
                <w:bCs/>
                <w:sz w:val="22"/>
                <w:szCs w:val="22"/>
                <w:lang w:bidi="ar-SA"/>
              </w:rPr>
              <w:t>4%</w:t>
            </w:r>
          </w:p>
        </w:tc>
        <w:tc>
          <w:tcPr>
            <w:tcW w:w="5112" w:type="dxa"/>
          </w:tcPr>
          <w:p w14:paraId="35FE5636" w14:textId="4371DA18" w:rsidR="00C1589C" w:rsidRPr="004E6EB1" w:rsidRDefault="00C1589C" w:rsidP="00C1589C">
            <w:pPr>
              <w:rPr>
                <w:rFonts w:cs="Times New Roman"/>
                <w:bCs/>
                <w:sz w:val="22"/>
                <w:szCs w:val="22"/>
                <w:lang w:bidi="ar-SA"/>
              </w:rPr>
            </w:pPr>
            <w:r w:rsidRPr="004E6EB1">
              <w:rPr>
                <w:rFonts w:cs="Times New Roman"/>
                <w:bCs/>
                <w:sz w:val="22"/>
                <w:szCs w:val="22"/>
                <w:lang w:bidi="ar-SA"/>
              </w:rPr>
              <w:t>Excel assignments (</w:t>
            </w:r>
            <w:r w:rsidR="00F747C4">
              <w:rPr>
                <w:rFonts w:cs="Times New Roman"/>
                <w:bCs/>
                <w:sz w:val="22"/>
                <w:szCs w:val="22"/>
                <w:lang w:bidi="ar-SA"/>
              </w:rPr>
              <w:t>4</w:t>
            </w:r>
            <w:r w:rsidRPr="004E6EB1">
              <w:rPr>
                <w:rFonts w:cs="Times New Roman"/>
                <w:bCs/>
                <w:sz w:val="22"/>
                <w:szCs w:val="22"/>
                <w:lang w:bidi="ar-SA"/>
              </w:rPr>
              <w:t xml:space="preserve"> x </w:t>
            </w:r>
            <w:r w:rsidR="00F747C4">
              <w:rPr>
                <w:rFonts w:cs="Times New Roman"/>
                <w:bCs/>
                <w:sz w:val="22"/>
                <w:szCs w:val="22"/>
                <w:lang w:bidi="ar-SA"/>
              </w:rPr>
              <w:t>1%</w:t>
            </w:r>
            <w:r>
              <w:rPr>
                <w:rFonts w:cs="Times New Roman"/>
                <w:bCs/>
                <w:sz w:val="22"/>
                <w:szCs w:val="22"/>
                <w:lang w:bidi="ar-SA"/>
              </w:rPr>
              <w:t xml:space="preserve"> each</w:t>
            </w:r>
            <w:r w:rsidRPr="004E6EB1">
              <w:rPr>
                <w:rFonts w:cs="Times New Roman"/>
                <w:bCs/>
                <w:sz w:val="22"/>
                <w:szCs w:val="22"/>
                <w:lang w:bidi="ar-SA"/>
              </w:rPr>
              <w:t>)</w:t>
            </w:r>
          </w:p>
        </w:tc>
      </w:tr>
      <w:tr w:rsidR="00C1589C" w:rsidRPr="004E6EB1" w14:paraId="4DE1FF98" w14:textId="77777777" w:rsidTr="00831FE4">
        <w:trPr>
          <w:tblHeader/>
        </w:trPr>
        <w:tc>
          <w:tcPr>
            <w:tcW w:w="918" w:type="dxa"/>
          </w:tcPr>
          <w:p w14:paraId="60BDF80A" w14:textId="1C7DA0CB" w:rsidR="00C1589C" w:rsidRPr="004E6EB1" w:rsidRDefault="009D2D3B" w:rsidP="00C1589C">
            <w:pPr>
              <w:rPr>
                <w:rFonts w:cs="Times New Roman"/>
                <w:bCs/>
                <w:sz w:val="22"/>
                <w:szCs w:val="22"/>
                <w:lang w:bidi="ar-SA"/>
              </w:rPr>
            </w:pPr>
            <w:r>
              <w:rPr>
                <w:rFonts w:cs="Times New Roman"/>
                <w:bCs/>
                <w:sz w:val="22"/>
                <w:szCs w:val="22"/>
                <w:lang w:bidi="ar-SA"/>
              </w:rPr>
              <w:t>5%</w:t>
            </w:r>
          </w:p>
        </w:tc>
        <w:tc>
          <w:tcPr>
            <w:tcW w:w="5112" w:type="dxa"/>
          </w:tcPr>
          <w:p w14:paraId="72E17212" w14:textId="5C782316" w:rsidR="00C1589C" w:rsidRPr="004E6EB1" w:rsidRDefault="00C1589C" w:rsidP="00C1589C">
            <w:pPr>
              <w:rPr>
                <w:rFonts w:cs="Times New Roman"/>
                <w:bCs/>
                <w:sz w:val="22"/>
                <w:szCs w:val="22"/>
                <w:lang w:bidi="ar-SA"/>
              </w:rPr>
            </w:pPr>
            <w:r w:rsidRPr="004E6EB1">
              <w:rPr>
                <w:rFonts w:cs="Times New Roman"/>
                <w:bCs/>
                <w:sz w:val="22"/>
                <w:szCs w:val="22"/>
                <w:lang w:bidi="ar-SA"/>
              </w:rPr>
              <w:t>Applications (</w:t>
            </w:r>
            <w:r>
              <w:rPr>
                <w:rFonts w:cs="Times New Roman"/>
                <w:bCs/>
                <w:sz w:val="22"/>
                <w:szCs w:val="22"/>
                <w:lang w:bidi="ar-SA"/>
              </w:rPr>
              <w:t>5</w:t>
            </w:r>
            <w:r w:rsidRPr="004E6EB1">
              <w:rPr>
                <w:rFonts w:cs="Times New Roman"/>
                <w:bCs/>
                <w:sz w:val="22"/>
                <w:szCs w:val="22"/>
                <w:lang w:bidi="ar-SA"/>
              </w:rPr>
              <w:t xml:space="preserve"> x </w:t>
            </w:r>
            <w:r w:rsidR="00F747C4">
              <w:rPr>
                <w:rFonts w:cs="Times New Roman"/>
                <w:bCs/>
                <w:sz w:val="22"/>
                <w:szCs w:val="22"/>
                <w:lang w:bidi="ar-SA"/>
              </w:rPr>
              <w:t>1%</w:t>
            </w:r>
            <w:r>
              <w:rPr>
                <w:rFonts w:cs="Times New Roman"/>
                <w:bCs/>
                <w:sz w:val="22"/>
                <w:szCs w:val="22"/>
                <w:lang w:bidi="ar-SA"/>
              </w:rPr>
              <w:t xml:space="preserve"> each</w:t>
            </w:r>
            <w:r w:rsidRPr="004E6EB1">
              <w:rPr>
                <w:rFonts w:cs="Times New Roman"/>
                <w:bCs/>
                <w:sz w:val="22"/>
                <w:szCs w:val="22"/>
                <w:lang w:bidi="ar-SA"/>
              </w:rPr>
              <w:t>)</w:t>
            </w:r>
          </w:p>
        </w:tc>
      </w:tr>
      <w:tr w:rsidR="00C1589C" w:rsidRPr="004E6EB1" w14:paraId="743D305D" w14:textId="77777777" w:rsidTr="00831FE4">
        <w:trPr>
          <w:tblHeader/>
        </w:trPr>
        <w:tc>
          <w:tcPr>
            <w:tcW w:w="918" w:type="dxa"/>
          </w:tcPr>
          <w:p w14:paraId="72174926" w14:textId="13504BEB" w:rsidR="00C1589C" w:rsidRPr="004E6EB1" w:rsidRDefault="009D2D3B" w:rsidP="00C1589C">
            <w:pPr>
              <w:rPr>
                <w:rFonts w:cs="Times New Roman"/>
                <w:bCs/>
                <w:sz w:val="22"/>
                <w:szCs w:val="22"/>
                <w:lang w:bidi="ar-SA"/>
              </w:rPr>
            </w:pPr>
            <w:r>
              <w:rPr>
                <w:rFonts w:cs="Times New Roman"/>
                <w:bCs/>
                <w:sz w:val="22"/>
                <w:szCs w:val="22"/>
                <w:lang w:bidi="ar-SA"/>
              </w:rPr>
              <w:t>40%</w:t>
            </w:r>
          </w:p>
        </w:tc>
        <w:tc>
          <w:tcPr>
            <w:tcW w:w="5112" w:type="dxa"/>
          </w:tcPr>
          <w:p w14:paraId="025E3C55" w14:textId="3F9B5864" w:rsidR="00C1589C" w:rsidRPr="004E6EB1" w:rsidRDefault="00C1589C" w:rsidP="00C1589C">
            <w:pPr>
              <w:rPr>
                <w:rFonts w:cs="Times New Roman"/>
                <w:bCs/>
                <w:sz w:val="22"/>
                <w:szCs w:val="22"/>
                <w:lang w:bidi="ar-SA"/>
              </w:rPr>
            </w:pPr>
            <w:r w:rsidRPr="004E6EB1">
              <w:rPr>
                <w:rFonts w:cs="Times New Roman"/>
                <w:bCs/>
                <w:sz w:val="22"/>
                <w:szCs w:val="22"/>
                <w:lang w:bidi="ar-SA"/>
              </w:rPr>
              <w:t>Homework (</w:t>
            </w:r>
            <w:r w:rsidR="009839BE">
              <w:rPr>
                <w:rFonts w:cs="Times New Roman"/>
                <w:bCs/>
                <w:sz w:val="22"/>
                <w:szCs w:val="22"/>
                <w:lang w:bidi="ar-SA"/>
              </w:rPr>
              <w:t>4</w:t>
            </w:r>
            <w:r w:rsidRPr="004E6EB1">
              <w:rPr>
                <w:rFonts w:cs="Times New Roman"/>
                <w:bCs/>
                <w:sz w:val="22"/>
                <w:szCs w:val="22"/>
                <w:lang w:bidi="ar-SA"/>
              </w:rPr>
              <w:t xml:space="preserve"> x </w:t>
            </w:r>
            <w:r w:rsidR="009839BE">
              <w:rPr>
                <w:rFonts w:cs="Times New Roman"/>
                <w:bCs/>
                <w:sz w:val="22"/>
                <w:szCs w:val="22"/>
                <w:lang w:bidi="ar-SA"/>
              </w:rPr>
              <w:t>10</w:t>
            </w:r>
            <w:r w:rsidR="00F747C4">
              <w:rPr>
                <w:rFonts w:cs="Times New Roman"/>
                <w:bCs/>
                <w:sz w:val="22"/>
                <w:szCs w:val="22"/>
                <w:lang w:bidi="ar-SA"/>
              </w:rPr>
              <w:t>%</w:t>
            </w:r>
            <w:r>
              <w:rPr>
                <w:rFonts w:cs="Times New Roman"/>
                <w:bCs/>
                <w:sz w:val="22"/>
                <w:szCs w:val="22"/>
                <w:lang w:bidi="ar-SA"/>
              </w:rPr>
              <w:t xml:space="preserve"> each</w:t>
            </w:r>
            <w:r w:rsidRPr="004E6EB1">
              <w:rPr>
                <w:rFonts w:cs="Times New Roman"/>
                <w:bCs/>
                <w:sz w:val="22"/>
                <w:szCs w:val="22"/>
                <w:lang w:bidi="ar-SA"/>
              </w:rPr>
              <w:t>)</w:t>
            </w:r>
          </w:p>
        </w:tc>
      </w:tr>
      <w:tr w:rsidR="00C1589C" w:rsidRPr="004E6EB1" w14:paraId="694AB91A" w14:textId="77777777" w:rsidTr="00831FE4">
        <w:trPr>
          <w:tblHeader/>
        </w:trPr>
        <w:tc>
          <w:tcPr>
            <w:tcW w:w="918" w:type="dxa"/>
          </w:tcPr>
          <w:p w14:paraId="6A75556C" w14:textId="326D9F21" w:rsidR="00C1589C" w:rsidRPr="004E6EB1" w:rsidRDefault="00F747C4" w:rsidP="00C1589C">
            <w:pPr>
              <w:rPr>
                <w:rFonts w:cs="Times New Roman"/>
                <w:bCs/>
                <w:sz w:val="22"/>
                <w:szCs w:val="22"/>
                <w:lang w:bidi="ar-SA"/>
              </w:rPr>
            </w:pPr>
            <w:r>
              <w:rPr>
                <w:rFonts w:cs="Times New Roman"/>
                <w:bCs/>
                <w:sz w:val="22"/>
                <w:szCs w:val="22"/>
                <w:lang w:bidi="ar-SA"/>
              </w:rPr>
              <w:t>20%</w:t>
            </w:r>
          </w:p>
        </w:tc>
        <w:tc>
          <w:tcPr>
            <w:tcW w:w="5112" w:type="dxa"/>
          </w:tcPr>
          <w:p w14:paraId="325B07E5" w14:textId="77777777" w:rsidR="00C1589C" w:rsidRPr="004E6EB1" w:rsidRDefault="00C1589C" w:rsidP="00C1589C">
            <w:pPr>
              <w:rPr>
                <w:rFonts w:cs="Times New Roman"/>
                <w:bCs/>
                <w:sz w:val="22"/>
                <w:szCs w:val="22"/>
                <w:lang w:bidi="ar-SA"/>
              </w:rPr>
            </w:pPr>
            <w:r w:rsidRPr="004E6EB1">
              <w:rPr>
                <w:rFonts w:cs="Times New Roman"/>
                <w:bCs/>
                <w:sz w:val="22"/>
                <w:szCs w:val="22"/>
                <w:lang w:bidi="ar-SA"/>
              </w:rPr>
              <w:t>Exam One</w:t>
            </w:r>
          </w:p>
        </w:tc>
      </w:tr>
      <w:tr w:rsidR="00C1589C" w:rsidRPr="004E6EB1" w14:paraId="32A9E239" w14:textId="77777777" w:rsidTr="00831FE4">
        <w:trPr>
          <w:tblHeader/>
        </w:trPr>
        <w:tc>
          <w:tcPr>
            <w:tcW w:w="918" w:type="dxa"/>
          </w:tcPr>
          <w:p w14:paraId="72ABFD46" w14:textId="7971E822" w:rsidR="00C1589C" w:rsidRPr="004E6EB1" w:rsidRDefault="00F747C4" w:rsidP="00C1589C">
            <w:pPr>
              <w:rPr>
                <w:rFonts w:cs="Times New Roman"/>
                <w:bCs/>
                <w:sz w:val="22"/>
                <w:szCs w:val="22"/>
                <w:lang w:bidi="ar-SA"/>
              </w:rPr>
            </w:pPr>
            <w:r>
              <w:rPr>
                <w:rFonts w:cs="Times New Roman"/>
                <w:bCs/>
                <w:sz w:val="22"/>
                <w:szCs w:val="22"/>
                <w:lang w:bidi="ar-SA"/>
              </w:rPr>
              <w:t>20%</w:t>
            </w:r>
          </w:p>
        </w:tc>
        <w:tc>
          <w:tcPr>
            <w:tcW w:w="5112" w:type="dxa"/>
          </w:tcPr>
          <w:p w14:paraId="4B2056AC" w14:textId="77777777" w:rsidR="00C1589C" w:rsidRPr="004E6EB1" w:rsidRDefault="00C1589C" w:rsidP="00C1589C">
            <w:pPr>
              <w:rPr>
                <w:rFonts w:cs="Times New Roman"/>
                <w:bCs/>
                <w:sz w:val="22"/>
                <w:szCs w:val="22"/>
                <w:lang w:bidi="ar-SA"/>
              </w:rPr>
            </w:pPr>
            <w:r w:rsidRPr="004E6EB1">
              <w:rPr>
                <w:rFonts w:cs="Times New Roman"/>
                <w:bCs/>
                <w:sz w:val="22"/>
                <w:szCs w:val="22"/>
                <w:lang w:bidi="ar-SA"/>
              </w:rPr>
              <w:t>Exam Two</w:t>
            </w:r>
          </w:p>
        </w:tc>
      </w:tr>
      <w:tr w:rsidR="00C1589C" w:rsidRPr="004E6EB1" w14:paraId="5718B5C4" w14:textId="77777777" w:rsidTr="00831FE4">
        <w:trPr>
          <w:tblHeader/>
        </w:trPr>
        <w:tc>
          <w:tcPr>
            <w:tcW w:w="918" w:type="dxa"/>
          </w:tcPr>
          <w:p w14:paraId="3A58611A" w14:textId="5E7578DC" w:rsidR="00C1589C" w:rsidRPr="004E6EB1" w:rsidRDefault="000E44C0" w:rsidP="00C1589C">
            <w:pPr>
              <w:rPr>
                <w:rFonts w:cs="Times New Roman"/>
                <w:b/>
                <w:bCs/>
                <w:sz w:val="22"/>
                <w:szCs w:val="22"/>
                <w:lang w:bidi="ar-SA"/>
              </w:rPr>
            </w:pPr>
            <w:r>
              <w:rPr>
                <w:rFonts w:cs="Times New Roman"/>
                <w:b/>
                <w:bCs/>
                <w:sz w:val="22"/>
                <w:szCs w:val="22"/>
                <w:lang w:bidi="ar-SA"/>
              </w:rPr>
              <w:t>100%</w:t>
            </w:r>
          </w:p>
        </w:tc>
        <w:tc>
          <w:tcPr>
            <w:tcW w:w="5112" w:type="dxa"/>
          </w:tcPr>
          <w:p w14:paraId="6B91E55B" w14:textId="77777777" w:rsidR="00C1589C" w:rsidRPr="004E6EB1" w:rsidRDefault="00C1589C" w:rsidP="00C1589C">
            <w:pPr>
              <w:rPr>
                <w:rFonts w:cs="Times New Roman"/>
                <w:b/>
                <w:bCs/>
                <w:sz w:val="22"/>
                <w:szCs w:val="22"/>
                <w:lang w:bidi="ar-SA"/>
              </w:rPr>
            </w:pPr>
            <w:r w:rsidRPr="004E6EB1">
              <w:rPr>
                <w:rFonts w:cs="Times New Roman"/>
                <w:b/>
                <w:bCs/>
                <w:sz w:val="22"/>
                <w:szCs w:val="22"/>
                <w:lang w:bidi="ar-SA"/>
              </w:rPr>
              <w:t>Total</w:t>
            </w:r>
          </w:p>
        </w:tc>
      </w:tr>
    </w:tbl>
    <w:p w14:paraId="5C66885D" w14:textId="681352FA" w:rsidR="00924722" w:rsidRDefault="00924722" w:rsidP="00924722">
      <w:pPr>
        <w:spacing w:before="110" w:line="257" w:lineRule="exact"/>
        <w:ind w:left="361"/>
        <w:rPr>
          <w:rFonts w:ascii="Rockwell"/>
          <w:b/>
          <w:color w:val="FF5B18"/>
        </w:rPr>
      </w:pPr>
    </w:p>
    <w:p w14:paraId="48633662" w14:textId="212A2738" w:rsidR="00C1589C" w:rsidRDefault="00C1589C" w:rsidP="00924722">
      <w:pPr>
        <w:spacing w:before="110" w:line="257" w:lineRule="exact"/>
        <w:ind w:left="361"/>
        <w:rPr>
          <w:rFonts w:ascii="Rockwell"/>
          <w:b/>
          <w:color w:val="FF5B18"/>
        </w:rPr>
      </w:pPr>
    </w:p>
    <w:p w14:paraId="692F4C1C" w14:textId="5687B3EC" w:rsidR="00C1589C" w:rsidRDefault="00C1589C" w:rsidP="00924722">
      <w:pPr>
        <w:spacing w:before="110" w:line="257" w:lineRule="exact"/>
        <w:ind w:left="361"/>
        <w:rPr>
          <w:rFonts w:ascii="Rockwell"/>
          <w:b/>
          <w:color w:val="FF5B18"/>
        </w:rPr>
      </w:pPr>
    </w:p>
    <w:p w14:paraId="2F0E5833" w14:textId="545A72D8" w:rsidR="00C1589C" w:rsidRDefault="00C1589C" w:rsidP="00924722">
      <w:pPr>
        <w:spacing w:before="110" w:line="257" w:lineRule="exact"/>
        <w:ind w:left="361"/>
        <w:rPr>
          <w:rFonts w:ascii="Rockwell"/>
          <w:b/>
          <w:color w:val="FF5B18"/>
        </w:rPr>
      </w:pPr>
    </w:p>
    <w:p w14:paraId="2CF4ABE6" w14:textId="417371D1" w:rsidR="00C1589C" w:rsidRDefault="00C1589C" w:rsidP="00924722">
      <w:pPr>
        <w:spacing w:before="110" w:line="257" w:lineRule="exact"/>
        <w:ind w:left="361"/>
        <w:rPr>
          <w:rFonts w:ascii="Rockwell"/>
          <w:b/>
          <w:color w:val="FF5B18"/>
        </w:rPr>
      </w:pPr>
    </w:p>
    <w:p w14:paraId="04E241E9" w14:textId="77777777" w:rsidR="00C1589C" w:rsidRDefault="00C1589C" w:rsidP="00924722">
      <w:pPr>
        <w:spacing w:before="110" w:line="257" w:lineRule="exact"/>
        <w:ind w:left="361"/>
        <w:rPr>
          <w:rFonts w:ascii="Rockwell"/>
          <w:b/>
          <w:color w:val="FF5B18"/>
        </w:rPr>
      </w:pPr>
    </w:p>
    <w:p w14:paraId="46812DFB" w14:textId="648A490A" w:rsidR="00793B4D" w:rsidRPr="00924722" w:rsidRDefault="00C85E34" w:rsidP="00924722">
      <w:pPr>
        <w:spacing w:before="110" w:line="257" w:lineRule="exact"/>
        <w:ind w:left="361"/>
        <w:rPr>
          <w:rFonts w:ascii="Rockwell"/>
          <w:b/>
          <w:color w:val="FF5B18"/>
        </w:rPr>
      </w:pPr>
      <w:r>
        <w:rPr>
          <w:rFonts w:ascii="Rockwell"/>
          <w:b/>
          <w:color w:val="FF5B18"/>
        </w:rPr>
        <w:t>Grading Standards</w:t>
      </w:r>
    </w:p>
    <w:p w14:paraId="1B4F641C" w14:textId="1D67B9B8" w:rsidR="004E6EB1" w:rsidRPr="004F6BDD" w:rsidRDefault="004E6EB1" w:rsidP="004E6EB1">
      <w:pPr>
        <w:widowControl/>
        <w:autoSpaceDE/>
        <w:autoSpaceDN/>
        <w:ind w:firstLine="361"/>
        <w:rPr>
          <w:rFonts w:cs="Arial"/>
          <w:bCs/>
          <w:lang w:bidi="ar-SA"/>
        </w:rPr>
      </w:pPr>
      <w:r w:rsidRPr="004E6EB1">
        <w:rPr>
          <w:rFonts w:cs="Arial"/>
          <w:b/>
          <w:lang w:bidi="ar-SA"/>
        </w:rPr>
        <w:t>A</w:t>
      </w:r>
      <w:r w:rsidR="004F6BDD">
        <w:rPr>
          <w:rFonts w:cs="Arial"/>
          <w:b/>
          <w:lang w:bidi="ar-SA"/>
        </w:rPr>
        <w:t xml:space="preserve">  </w:t>
      </w:r>
      <w:r w:rsidR="00F42D7E">
        <w:rPr>
          <w:rFonts w:cs="Arial"/>
          <w:lang w:bidi="ar-SA"/>
        </w:rPr>
        <w:t>100%</w:t>
      </w:r>
      <w:r w:rsidR="004F6BDD">
        <w:rPr>
          <w:rFonts w:cs="Arial"/>
          <w:lang w:bidi="ar-SA"/>
        </w:rPr>
        <w:t xml:space="preserve"> </w:t>
      </w:r>
      <w:r w:rsidR="00F42D7E">
        <w:rPr>
          <w:rFonts w:cs="Arial"/>
          <w:lang w:bidi="ar-SA"/>
        </w:rPr>
        <w:t>-</w:t>
      </w:r>
      <w:r w:rsidR="004F6BDD">
        <w:rPr>
          <w:rFonts w:cs="Arial"/>
          <w:lang w:bidi="ar-SA"/>
        </w:rPr>
        <w:t xml:space="preserve"> </w:t>
      </w:r>
      <w:r w:rsidR="00F42D7E">
        <w:rPr>
          <w:rFonts w:cs="Arial"/>
          <w:lang w:bidi="ar-SA"/>
        </w:rPr>
        <w:t>93</w:t>
      </w:r>
      <w:r w:rsidR="00F44EC1">
        <w:rPr>
          <w:rFonts w:cs="Arial"/>
          <w:lang w:bidi="ar-SA"/>
        </w:rPr>
        <w:t>.0</w:t>
      </w:r>
      <w:r w:rsidR="00F42D7E">
        <w:rPr>
          <w:rFonts w:cs="Arial"/>
          <w:lang w:bidi="ar-SA"/>
        </w:rPr>
        <w:t>%</w:t>
      </w:r>
      <w:r w:rsidRPr="004E6EB1">
        <w:rPr>
          <w:rFonts w:cs="Arial"/>
          <w:b/>
          <w:lang w:bidi="ar-SA"/>
        </w:rPr>
        <w:tab/>
        <w:t>B+</w:t>
      </w:r>
      <w:r w:rsidR="00E85A67">
        <w:rPr>
          <w:rFonts w:cs="Arial"/>
          <w:b/>
          <w:lang w:bidi="ar-SA"/>
        </w:rPr>
        <w:t xml:space="preserve"> </w:t>
      </w:r>
      <w:r w:rsidR="000A53D2">
        <w:rPr>
          <w:rFonts w:cs="Arial"/>
          <w:lang w:bidi="ar-SA"/>
        </w:rPr>
        <w:t>&lt;</w:t>
      </w:r>
      <w:r w:rsidR="00F44EC1">
        <w:rPr>
          <w:rFonts w:cs="Arial"/>
          <w:lang w:bidi="ar-SA"/>
        </w:rPr>
        <w:t xml:space="preserve"> </w:t>
      </w:r>
      <w:r w:rsidR="000A53D2">
        <w:rPr>
          <w:rFonts w:cs="Arial"/>
          <w:lang w:bidi="ar-SA"/>
        </w:rPr>
        <w:t>90</w:t>
      </w:r>
      <w:r w:rsidR="00F44EC1">
        <w:rPr>
          <w:rFonts w:cs="Arial"/>
          <w:lang w:bidi="ar-SA"/>
        </w:rPr>
        <w:t>.0</w:t>
      </w:r>
      <w:r w:rsidR="000A53D2">
        <w:rPr>
          <w:rFonts w:cs="Arial"/>
          <w:lang w:bidi="ar-SA"/>
        </w:rPr>
        <w:t>%</w:t>
      </w:r>
      <w:r w:rsidR="004F6BDD">
        <w:rPr>
          <w:rFonts w:cs="Arial"/>
          <w:lang w:bidi="ar-SA"/>
        </w:rPr>
        <w:t xml:space="preserve"> </w:t>
      </w:r>
      <w:r w:rsidR="000A53D2">
        <w:rPr>
          <w:rFonts w:cs="Arial"/>
          <w:lang w:bidi="ar-SA"/>
        </w:rPr>
        <w:t>-</w:t>
      </w:r>
      <w:r w:rsidR="004F6BDD">
        <w:rPr>
          <w:rFonts w:cs="Arial"/>
          <w:lang w:bidi="ar-SA"/>
        </w:rPr>
        <w:t xml:space="preserve"> </w:t>
      </w:r>
      <w:r w:rsidR="000A53D2">
        <w:rPr>
          <w:rFonts w:cs="Arial"/>
          <w:lang w:bidi="ar-SA"/>
        </w:rPr>
        <w:t>87</w:t>
      </w:r>
      <w:r w:rsidR="00F44EC1">
        <w:rPr>
          <w:rFonts w:cs="Arial"/>
          <w:lang w:bidi="ar-SA"/>
        </w:rPr>
        <w:t>.0</w:t>
      </w:r>
      <w:r w:rsidR="000A53D2">
        <w:rPr>
          <w:rFonts w:cs="Arial"/>
          <w:lang w:bidi="ar-SA"/>
        </w:rPr>
        <w:t>%</w:t>
      </w:r>
      <w:r w:rsidRPr="004E6EB1">
        <w:rPr>
          <w:rFonts w:cs="Arial"/>
          <w:b/>
          <w:lang w:bidi="ar-SA"/>
        </w:rPr>
        <w:tab/>
        <w:t>C+</w:t>
      </w:r>
      <w:r w:rsidR="00200C74">
        <w:rPr>
          <w:rFonts w:cs="Arial"/>
          <w:b/>
          <w:lang w:bidi="ar-SA"/>
        </w:rPr>
        <w:t xml:space="preserve"> </w:t>
      </w:r>
      <w:r w:rsidR="00E85A67">
        <w:rPr>
          <w:rFonts w:cs="Arial"/>
          <w:lang w:bidi="ar-SA"/>
        </w:rPr>
        <w:t xml:space="preserve">&lt; </w:t>
      </w:r>
      <w:r w:rsidR="00200C74">
        <w:rPr>
          <w:rFonts w:cs="Arial"/>
          <w:lang w:bidi="ar-SA"/>
        </w:rPr>
        <w:t>80.0%</w:t>
      </w:r>
      <w:r w:rsidR="004F6BDD">
        <w:rPr>
          <w:rFonts w:cs="Arial"/>
          <w:lang w:bidi="ar-SA"/>
        </w:rPr>
        <w:t xml:space="preserve"> </w:t>
      </w:r>
      <w:r w:rsidR="00200C74">
        <w:rPr>
          <w:rFonts w:cs="Arial"/>
          <w:lang w:bidi="ar-SA"/>
        </w:rPr>
        <w:t>-</w:t>
      </w:r>
      <w:r w:rsidR="004F6BDD">
        <w:rPr>
          <w:rFonts w:cs="Arial"/>
          <w:lang w:bidi="ar-SA"/>
        </w:rPr>
        <w:t xml:space="preserve"> </w:t>
      </w:r>
      <w:r w:rsidR="00200C74">
        <w:rPr>
          <w:rFonts w:cs="Arial"/>
          <w:lang w:bidi="ar-SA"/>
        </w:rPr>
        <w:t>77.0%</w:t>
      </w:r>
      <w:r w:rsidRPr="004E6EB1">
        <w:rPr>
          <w:rFonts w:cs="Arial"/>
          <w:b/>
          <w:lang w:bidi="ar-SA"/>
        </w:rPr>
        <w:tab/>
        <w:t xml:space="preserve">D+ </w:t>
      </w:r>
      <w:r w:rsidR="004F6BDD">
        <w:rPr>
          <w:rFonts w:cs="Arial"/>
          <w:bCs/>
          <w:lang w:bidi="ar-SA"/>
        </w:rPr>
        <w:t>&lt; 70.0% - 67.0%</w:t>
      </w:r>
    </w:p>
    <w:p w14:paraId="4FC03D9E" w14:textId="7B307F0A" w:rsidR="004E6EB1" w:rsidRPr="004E6EB1" w:rsidRDefault="004E6EB1" w:rsidP="004E6EB1">
      <w:pPr>
        <w:widowControl/>
        <w:autoSpaceDE/>
        <w:autoSpaceDN/>
        <w:ind w:firstLine="361"/>
        <w:rPr>
          <w:rFonts w:cs="Arial"/>
          <w:lang w:bidi="ar-SA"/>
        </w:rPr>
      </w:pPr>
      <w:r w:rsidRPr="004E6EB1">
        <w:rPr>
          <w:rFonts w:cs="Arial"/>
          <w:b/>
          <w:lang w:bidi="ar-SA"/>
        </w:rPr>
        <w:t>A-</w:t>
      </w:r>
      <w:r w:rsidR="004F6BDD">
        <w:rPr>
          <w:rFonts w:cs="Arial"/>
          <w:lang w:bidi="ar-SA"/>
        </w:rPr>
        <w:t xml:space="preserve"> </w:t>
      </w:r>
      <w:r w:rsidR="00F42D7E">
        <w:rPr>
          <w:rFonts w:cs="Arial"/>
          <w:lang w:bidi="ar-SA"/>
        </w:rPr>
        <w:t>&lt;</w:t>
      </w:r>
      <w:r w:rsidR="000A53D2">
        <w:rPr>
          <w:rFonts w:cs="Arial"/>
          <w:lang w:bidi="ar-SA"/>
        </w:rPr>
        <w:t xml:space="preserve"> 93</w:t>
      </w:r>
      <w:r w:rsidR="00F44EC1">
        <w:rPr>
          <w:rFonts w:cs="Arial"/>
          <w:lang w:bidi="ar-SA"/>
        </w:rPr>
        <w:t>.0</w:t>
      </w:r>
      <w:r w:rsidR="000A53D2">
        <w:rPr>
          <w:rFonts w:cs="Arial"/>
          <w:lang w:bidi="ar-SA"/>
        </w:rPr>
        <w:t>%</w:t>
      </w:r>
      <w:r w:rsidR="004F6BDD">
        <w:rPr>
          <w:rFonts w:cs="Arial"/>
          <w:lang w:bidi="ar-SA"/>
        </w:rPr>
        <w:t xml:space="preserve"> </w:t>
      </w:r>
      <w:r w:rsidR="000A53D2">
        <w:rPr>
          <w:rFonts w:cs="Arial"/>
          <w:lang w:bidi="ar-SA"/>
        </w:rPr>
        <w:t>-</w:t>
      </w:r>
      <w:r w:rsidR="004F6BDD">
        <w:rPr>
          <w:rFonts w:cs="Arial"/>
          <w:lang w:bidi="ar-SA"/>
        </w:rPr>
        <w:t xml:space="preserve"> </w:t>
      </w:r>
      <w:r w:rsidR="000A53D2">
        <w:rPr>
          <w:rFonts w:cs="Arial"/>
          <w:lang w:bidi="ar-SA"/>
        </w:rPr>
        <w:t>90</w:t>
      </w:r>
      <w:r w:rsidR="00F44EC1">
        <w:rPr>
          <w:rFonts w:cs="Arial"/>
          <w:lang w:bidi="ar-SA"/>
        </w:rPr>
        <w:t>.0</w:t>
      </w:r>
      <w:r w:rsidR="000A53D2">
        <w:rPr>
          <w:rFonts w:cs="Arial"/>
          <w:lang w:bidi="ar-SA"/>
        </w:rPr>
        <w:t>%</w:t>
      </w:r>
      <w:r w:rsidRPr="004E6EB1">
        <w:rPr>
          <w:rFonts w:cs="Arial"/>
          <w:lang w:bidi="ar-SA"/>
        </w:rPr>
        <w:tab/>
      </w:r>
      <w:r w:rsidRPr="004E6EB1">
        <w:rPr>
          <w:rFonts w:cs="Arial"/>
          <w:b/>
          <w:lang w:bidi="ar-SA"/>
        </w:rPr>
        <w:t>B</w:t>
      </w:r>
      <w:r w:rsidR="00E85A67">
        <w:rPr>
          <w:rFonts w:cs="Arial"/>
          <w:b/>
          <w:lang w:bidi="ar-SA"/>
        </w:rPr>
        <w:t xml:space="preserve">   </w:t>
      </w:r>
      <w:r w:rsidR="000A53D2">
        <w:rPr>
          <w:rFonts w:cs="Arial"/>
          <w:lang w:bidi="ar-SA"/>
        </w:rPr>
        <w:t>&lt; 87</w:t>
      </w:r>
      <w:r w:rsidR="00F44EC1">
        <w:rPr>
          <w:rFonts w:cs="Arial"/>
          <w:lang w:bidi="ar-SA"/>
        </w:rPr>
        <w:t>.0%</w:t>
      </w:r>
      <w:r w:rsidR="004F6BDD">
        <w:rPr>
          <w:rFonts w:cs="Arial"/>
          <w:lang w:bidi="ar-SA"/>
        </w:rPr>
        <w:t xml:space="preserve"> </w:t>
      </w:r>
      <w:r w:rsidR="00F44EC1">
        <w:rPr>
          <w:rFonts w:cs="Arial"/>
          <w:lang w:bidi="ar-SA"/>
        </w:rPr>
        <w:t>-</w:t>
      </w:r>
      <w:r w:rsidR="004F6BDD">
        <w:rPr>
          <w:rFonts w:cs="Arial"/>
          <w:lang w:bidi="ar-SA"/>
        </w:rPr>
        <w:t xml:space="preserve"> </w:t>
      </w:r>
      <w:r w:rsidR="00F44EC1">
        <w:rPr>
          <w:rFonts w:cs="Arial"/>
          <w:lang w:bidi="ar-SA"/>
        </w:rPr>
        <w:t>83.0%</w:t>
      </w:r>
      <w:r w:rsidRPr="004E6EB1">
        <w:rPr>
          <w:rFonts w:cs="Arial"/>
          <w:lang w:bidi="ar-SA"/>
        </w:rPr>
        <w:tab/>
      </w:r>
      <w:r w:rsidRPr="004E6EB1">
        <w:rPr>
          <w:rFonts w:cs="Arial"/>
          <w:b/>
          <w:lang w:bidi="ar-SA"/>
        </w:rPr>
        <w:t>C</w:t>
      </w:r>
      <w:r w:rsidR="009B35AB">
        <w:rPr>
          <w:rFonts w:cs="Arial"/>
          <w:lang w:bidi="ar-SA"/>
        </w:rPr>
        <w:t xml:space="preserve">   </w:t>
      </w:r>
      <w:r w:rsidR="00200C74">
        <w:rPr>
          <w:rFonts w:cs="Arial"/>
          <w:lang w:bidi="ar-SA"/>
        </w:rPr>
        <w:t>&lt; 77.0%</w:t>
      </w:r>
      <w:r w:rsidR="004F6BDD">
        <w:rPr>
          <w:rFonts w:cs="Arial"/>
          <w:lang w:bidi="ar-SA"/>
        </w:rPr>
        <w:t xml:space="preserve"> </w:t>
      </w:r>
      <w:r w:rsidR="00200C74">
        <w:rPr>
          <w:rFonts w:cs="Arial"/>
          <w:lang w:bidi="ar-SA"/>
        </w:rPr>
        <w:t>-</w:t>
      </w:r>
      <w:r w:rsidR="004F6BDD">
        <w:rPr>
          <w:rFonts w:cs="Arial"/>
          <w:lang w:bidi="ar-SA"/>
        </w:rPr>
        <w:t xml:space="preserve"> </w:t>
      </w:r>
      <w:r w:rsidR="00200C74">
        <w:rPr>
          <w:rFonts w:cs="Arial"/>
          <w:lang w:bidi="ar-SA"/>
        </w:rPr>
        <w:t>73.0%</w:t>
      </w:r>
      <w:r w:rsidRPr="004E6EB1">
        <w:rPr>
          <w:rFonts w:cs="Arial"/>
          <w:lang w:bidi="ar-SA"/>
        </w:rPr>
        <w:tab/>
      </w:r>
      <w:r w:rsidRPr="004E6EB1">
        <w:rPr>
          <w:rFonts w:cs="Arial"/>
          <w:b/>
          <w:lang w:bidi="ar-SA"/>
        </w:rPr>
        <w:t>D</w:t>
      </w:r>
      <w:r w:rsidR="004F6BDD">
        <w:rPr>
          <w:rFonts w:cs="Arial"/>
          <w:lang w:bidi="ar-SA"/>
        </w:rPr>
        <w:t xml:space="preserve">   &lt; </w:t>
      </w:r>
      <w:r w:rsidR="000D72AF">
        <w:rPr>
          <w:rFonts w:cs="Arial"/>
          <w:lang w:bidi="ar-SA"/>
        </w:rPr>
        <w:t>67.0% - 63.0%</w:t>
      </w:r>
    </w:p>
    <w:p w14:paraId="73BF4A69" w14:textId="5AF3D789" w:rsidR="004E6EB1" w:rsidRPr="004E6EB1" w:rsidRDefault="004E6EB1" w:rsidP="004E6EB1">
      <w:pPr>
        <w:widowControl/>
        <w:autoSpaceDE/>
        <w:autoSpaceDN/>
        <w:rPr>
          <w:rFonts w:cs="Arial"/>
          <w:lang w:bidi="ar-SA"/>
        </w:rPr>
      </w:pPr>
      <w:r>
        <w:rPr>
          <w:rFonts w:cs="Arial"/>
          <w:lang w:bidi="ar-SA"/>
        </w:rPr>
        <w:tab/>
      </w:r>
      <w:r>
        <w:rPr>
          <w:rFonts w:cs="Arial"/>
          <w:lang w:bidi="ar-SA"/>
        </w:rPr>
        <w:tab/>
      </w:r>
      <w:r>
        <w:rPr>
          <w:rFonts w:cs="Arial"/>
          <w:lang w:bidi="ar-SA"/>
        </w:rPr>
        <w:tab/>
      </w:r>
      <w:r w:rsidRPr="004E6EB1">
        <w:rPr>
          <w:rFonts w:cs="Arial"/>
          <w:b/>
          <w:lang w:bidi="ar-SA"/>
        </w:rPr>
        <w:t>B-</w:t>
      </w:r>
      <w:r w:rsidR="00E85A67">
        <w:rPr>
          <w:rFonts w:cs="Arial"/>
          <w:lang w:bidi="ar-SA"/>
        </w:rPr>
        <w:t xml:space="preserve">  </w:t>
      </w:r>
      <w:r w:rsidR="00F44EC1">
        <w:rPr>
          <w:rFonts w:cs="Arial"/>
          <w:lang w:bidi="ar-SA"/>
        </w:rPr>
        <w:t>&lt;</w:t>
      </w:r>
      <w:r w:rsidR="00E85A67">
        <w:rPr>
          <w:rFonts w:cs="Arial"/>
          <w:lang w:bidi="ar-SA"/>
        </w:rPr>
        <w:t xml:space="preserve"> 83.0%</w:t>
      </w:r>
      <w:r w:rsidR="004F6BDD">
        <w:rPr>
          <w:rFonts w:cs="Arial"/>
          <w:lang w:bidi="ar-SA"/>
        </w:rPr>
        <w:t xml:space="preserve"> </w:t>
      </w:r>
      <w:r w:rsidR="00E85A67">
        <w:rPr>
          <w:rFonts w:cs="Arial"/>
          <w:lang w:bidi="ar-SA"/>
        </w:rPr>
        <w:t>-</w:t>
      </w:r>
      <w:r w:rsidR="004F6BDD">
        <w:rPr>
          <w:rFonts w:cs="Arial"/>
          <w:lang w:bidi="ar-SA"/>
        </w:rPr>
        <w:t xml:space="preserve"> </w:t>
      </w:r>
      <w:r w:rsidR="00E85A67">
        <w:rPr>
          <w:rFonts w:cs="Arial"/>
          <w:lang w:bidi="ar-SA"/>
        </w:rPr>
        <w:t>80.0%</w:t>
      </w:r>
      <w:r w:rsidRPr="004E6EB1">
        <w:rPr>
          <w:rFonts w:cs="Arial"/>
          <w:lang w:bidi="ar-SA"/>
        </w:rPr>
        <w:tab/>
      </w:r>
      <w:r w:rsidRPr="004E6EB1">
        <w:rPr>
          <w:rFonts w:cs="Arial"/>
          <w:b/>
          <w:lang w:bidi="ar-SA"/>
        </w:rPr>
        <w:t>C-</w:t>
      </w:r>
      <w:r w:rsidR="009B35AB">
        <w:rPr>
          <w:rFonts w:cs="Arial"/>
          <w:lang w:bidi="ar-SA"/>
        </w:rPr>
        <w:t xml:space="preserve">  &lt;</w:t>
      </w:r>
      <w:r w:rsidR="004F6BDD">
        <w:rPr>
          <w:rFonts w:cs="Arial"/>
          <w:lang w:bidi="ar-SA"/>
        </w:rPr>
        <w:t xml:space="preserve"> </w:t>
      </w:r>
      <w:r w:rsidR="009B35AB">
        <w:rPr>
          <w:rFonts w:cs="Arial"/>
          <w:lang w:bidi="ar-SA"/>
        </w:rPr>
        <w:t>73.0%</w:t>
      </w:r>
      <w:r w:rsidR="004F6BDD">
        <w:rPr>
          <w:rFonts w:cs="Arial"/>
          <w:lang w:bidi="ar-SA"/>
        </w:rPr>
        <w:t xml:space="preserve"> </w:t>
      </w:r>
      <w:r w:rsidR="009B35AB">
        <w:rPr>
          <w:rFonts w:cs="Arial"/>
          <w:lang w:bidi="ar-SA"/>
        </w:rPr>
        <w:t>-</w:t>
      </w:r>
      <w:r w:rsidR="004F6BDD">
        <w:rPr>
          <w:rFonts w:cs="Arial"/>
          <w:lang w:bidi="ar-SA"/>
        </w:rPr>
        <w:t xml:space="preserve"> </w:t>
      </w:r>
      <w:r w:rsidR="009B35AB">
        <w:rPr>
          <w:rFonts w:cs="Arial"/>
          <w:lang w:bidi="ar-SA"/>
        </w:rPr>
        <w:t>70.0%</w:t>
      </w:r>
      <w:r w:rsidRPr="004E6EB1">
        <w:rPr>
          <w:rFonts w:cs="Arial"/>
          <w:lang w:bidi="ar-SA"/>
        </w:rPr>
        <w:tab/>
      </w:r>
      <w:r w:rsidRPr="004E6EB1">
        <w:rPr>
          <w:rFonts w:cs="Arial"/>
          <w:b/>
          <w:lang w:bidi="ar-SA"/>
        </w:rPr>
        <w:t>D-</w:t>
      </w:r>
      <w:r w:rsidR="000D72AF">
        <w:rPr>
          <w:rFonts w:cs="Arial"/>
          <w:lang w:bidi="ar-SA"/>
        </w:rPr>
        <w:t xml:space="preserve">  &lt; 63.0% - 60.0%</w:t>
      </w:r>
      <w:r>
        <w:rPr>
          <w:rFonts w:cs="Arial"/>
          <w:lang w:bidi="ar-SA"/>
        </w:rPr>
        <w:tab/>
      </w:r>
      <w:r w:rsidRPr="004E6EB1">
        <w:rPr>
          <w:rFonts w:eastAsia="Times New Roman" w:cs="Arial"/>
          <w:b/>
          <w:lang w:bidi="ar-SA"/>
        </w:rPr>
        <w:t>F</w:t>
      </w:r>
      <w:r w:rsidRPr="004E6EB1">
        <w:rPr>
          <w:rFonts w:eastAsia="Times New Roman" w:cs="Arial"/>
          <w:lang w:bidi="ar-SA"/>
        </w:rPr>
        <w:t xml:space="preserve">  &lt; </w:t>
      </w:r>
      <w:r w:rsidR="002D2823">
        <w:rPr>
          <w:rFonts w:eastAsia="Times New Roman" w:cs="Arial"/>
          <w:lang w:bidi="ar-SA"/>
        </w:rPr>
        <w:t>60.0% - 0%</w:t>
      </w:r>
    </w:p>
    <w:p w14:paraId="37C9C0DC" w14:textId="77777777" w:rsidR="00793B4D" w:rsidRDefault="00C85E34">
      <w:pPr>
        <w:pStyle w:val="BodyText"/>
        <w:spacing w:before="96" w:line="235" w:lineRule="auto"/>
        <w:ind w:left="361" w:right="1941"/>
      </w:pPr>
      <w:r>
        <w:t xml:space="preserve">See current UF Grading Policies for further details: </w:t>
      </w:r>
      <w:hyperlink r:id="rId7">
        <w:r>
          <w:rPr>
            <w:color w:val="0562C1"/>
            <w:u w:val="single" w:color="0562C1"/>
          </w:rPr>
          <w:t>https://catalog.ufl.edu/ugrad/current/regulations/info/grades.aspx</w:t>
        </w:r>
      </w:hyperlink>
    </w:p>
    <w:p w14:paraId="51F87B6E" w14:textId="238D1956" w:rsidR="00793B4D" w:rsidRDefault="00A902FB">
      <w:pPr>
        <w:pStyle w:val="BodyText"/>
        <w:spacing w:before="9"/>
        <w:rPr>
          <w:sz w:val="31"/>
        </w:rPr>
      </w:pPr>
      <w:r>
        <w:rPr>
          <w:noProof/>
          <w:lang w:bidi="ar-SA"/>
        </w:rPr>
        <w:drawing>
          <wp:anchor distT="0" distB="0" distL="114300" distR="114300" simplePos="0" relativeHeight="251667456" behindDoc="0" locked="0" layoutInCell="1" allowOverlap="1" wp14:anchorId="079335EB" wp14:editId="165D704C">
            <wp:simplePos x="0" y="0"/>
            <wp:positionH relativeFrom="column">
              <wp:posOffset>419100</wp:posOffset>
            </wp:positionH>
            <wp:positionV relativeFrom="paragraph">
              <wp:posOffset>162560</wp:posOffset>
            </wp:positionV>
            <wp:extent cx="2886710" cy="889000"/>
            <wp:effectExtent l="0" t="0" r="0" b="0"/>
            <wp:wrapTight wrapText="bothSides">
              <wp:wrapPolygon edited="0">
                <wp:start x="0" y="0"/>
                <wp:lineTo x="0" y="20983"/>
                <wp:lineTo x="21476" y="20983"/>
                <wp:lineTo x="21476" y="0"/>
                <wp:lineTo x="0" y="0"/>
              </wp:wrapPolygon>
            </wp:wrapTight>
            <wp:docPr id="4" name="Picture 2" descr="Picture showing textbook for the class &quot;Financial Management in the Sport Industry&quot; Second E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Picture showing textbook for the class &quot;Financial Management in the Sport Industry&quot; Second Edi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6710" cy="889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A41E0D" w14:textId="393E3BE9" w:rsidR="00793B4D" w:rsidRDefault="00C85E34">
      <w:pPr>
        <w:spacing w:line="257" w:lineRule="exact"/>
        <w:ind w:left="6088"/>
        <w:rPr>
          <w:rFonts w:ascii="Rockwell"/>
          <w:b/>
        </w:rPr>
      </w:pPr>
      <w:r>
        <w:rPr>
          <w:rFonts w:ascii="Rockwell"/>
          <w:b/>
          <w:color w:val="FF5B18"/>
        </w:rPr>
        <w:t>Text &amp; Reading Material</w:t>
      </w:r>
    </w:p>
    <w:p w14:paraId="55F839FC" w14:textId="77777777" w:rsidR="00B83ED8" w:rsidRDefault="00A902FB" w:rsidP="00A902FB">
      <w:pPr>
        <w:spacing w:line="266" w:lineRule="exact"/>
        <w:ind w:left="6088"/>
        <w:rPr>
          <w:b/>
        </w:rPr>
      </w:pPr>
      <w:r w:rsidRPr="00A902FB">
        <w:rPr>
          <w:b/>
        </w:rPr>
        <w:t xml:space="preserve">Brown, M. T., Rascher, D. A., Nagel, M. S., &amp; McEvoy, C. D. (2016). Financial management in the sport industry (Second Edition). Scottsdale, AZ: Holcomb Hathaway. </w:t>
      </w:r>
      <w:r>
        <w:rPr>
          <w:b/>
        </w:rPr>
        <w:t xml:space="preserve">ISBN: </w:t>
      </w:r>
      <w:r w:rsidRPr="00A902FB">
        <w:rPr>
          <w:b/>
        </w:rPr>
        <w:t>9781621590118</w:t>
      </w:r>
    </w:p>
    <w:p w14:paraId="12CC0FFD" w14:textId="000E4150" w:rsidR="00793B4D" w:rsidRPr="00997A50" w:rsidRDefault="00B83ED8" w:rsidP="00A902FB">
      <w:pPr>
        <w:spacing w:line="266" w:lineRule="exact"/>
        <w:ind w:left="6088"/>
        <w:rPr>
          <w:bCs/>
        </w:rPr>
      </w:pPr>
      <w:r w:rsidRPr="00997A50">
        <w:rPr>
          <w:bCs/>
          <w:i/>
          <w:iCs/>
        </w:rPr>
        <w:t xml:space="preserve">The textbook is required by the </w:t>
      </w:r>
      <w:r w:rsidRPr="00997A50">
        <w:rPr>
          <w:b/>
          <w:i/>
          <w:iCs/>
        </w:rPr>
        <w:t>first day of class</w:t>
      </w:r>
      <w:r w:rsidR="00997A50" w:rsidRPr="00997A50">
        <w:rPr>
          <w:bCs/>
          <w:i/>
          <w:iCs/>
        </w:rPr>
        <w:t xml:space="preserve"> because it is used </w:t>
      </w:r>
      <w:r w:rsidRPr="00997A50">
        <w:rPr>
          <w:bCs/>
          <w:i/>
          <w:iCs/>
        </w:rPr>
        <w:t>for every topic.</w:t>
      </w:r>
      <w:r w:rsidRPr="00997A50">
        <w:rPr>
          <w:bCs/>
        </w:rPr>
        <w:t xml:space="preserve"> </w:t>
      </w:r>
      <w:r w:rsidR="00C85E34" w:rsidRPr="00997A50">
        <w:rPr>
          <w:bCs/>
          <w:i/>
        </w:rPr>
        <w:t>Additional Readings posted to Canvas.</w:t>
      </w:r>
    </w:p>
    <w:p w14:paraId="398E0FF0" w14:textId="77777777" w:rsidR="00793B4D" w:rsidRDefault="00793B4D">
      <w:pPr>
        <w:spacing w:line="266" w:lineRule="exact"/>
        <w:sectPr w:rsidR="00793B4D">
          <w:type w:val="continuous"/>
          <w:pgSz w:w="12240" w:h="15840"/>
          <w:pgMar w:top="0" w:right="0" w:bottom="280" w:left="0" w:header="720" w:footer="720" w:gutter="0"/>
          <w:cols w:space="720"/>
        </w:sectPr>
      </w:pPr>
    </w:p>
    <w:p w14:paraId="1A06386A" w14:textId="77777777" w:rsidR="00793B4D" w:rsidRDefault="00C85E34">
      <w:pPr>
        <w:spacing w:before="87"/>
        <w:ind w:left="609"/>
        <w:rPr>
          <w:rFonts w:ascii="Rockwell"/>
          <w:b/>
        </w:rPr>
      </w:pPr>
      <w:bookmarkStart w:id="1" w:name="Slide_Number_2"/>
      <w:bookmarkEnd w:id="1"/>
      <w:r>
        <w:rPr>
          <w:rFonts w:ascii="Rockwell"/>
          <w:b/>
          <w:color w:val="FF5B18"/>
        </w:rPr>
        <w:lastRenderedPageBreak/>
        <w:t>Course Content (Subject to Change)</w:t>
      </w:r>
    </w:p>
    <w:p w14:paraId="7BAF0642" w14:textId="77777777" w:rsidR="00793B4D" w:rsidRDefault="00793B4D">
      <w:pPr>
        <w:pStyle w:val="BodyText"/>
        <w:spacing w:before="7"/>
        <w:rPr>
          <w:rFonts w:ascii="Rockwell"/>
          <w:b/>
          <w:sz w:val="29"/>
        </w:rPr>
      </w:pPr>
    </w:p>
    <w:p w14:paraId="04900452" w14:textId="27605556" w:rsidR="00793B4D" w:rsidRDefault="00C85E34">
      <w:pPr>
        <w:tabs>
          <w:tab w:val="left" w:pos="1764"/>
        </w:tabs>
        <w:spacing w:before="56" w:line="266" w:lineRule="exact"/>
        <w:ind w:left="324"/>
        <w:rPr>
          <w:b/>
        </w:rPr>
      </w:pPr>
      <w:r>
        <w:rPr>
          <w:b/>
        </w:rPr>
        <w:t>Week</w:t>
      </w:r>
      <w:r>
        <w:rPr>
          <w:b/>
          <w:spacing w:val="-1"/>
        </w:rPr>
        <w:t xml:space="preserve"> </w:t>
      </w:r>
      <w:r>
        <w:rPr>
          <w:b/>
        </w:rPr>
        <w:t>1</w:t>
      </w:r>
      <w:r>
        <w:rPr>
          <w:b/>
        </w:rPr>
        <w:tab/>
        <w:t xml:space="preserve">Course Syllabus &amp; Introduction | Introduction to </w:t>
      </w:r>
      <w:r w:rsidR="00A902FB">
        <w:rPr>
          <w:b/>
        </w:rPr>
        <w:t>Sport Finance</w:t>
      </w:r>
    </w:p>
    <w:p w14:paraId="24027876" w14:textId="23F1FB3C" w:rsidR="00793B4D" w:rsidRDefault="00C85E34">
      <w:pPr>
        <w:pStyle w:val="BodyText"/>
        <w:spacing w:before="2" w:line="235" w:lineRule="auto"/>
        <w:ind w:left="1764" w:right="887"/>
      </w:pPr>
      <w:r>
        <w:rPr>
          <w:i/>
        </w:rPr>
        <w:t xml:space="preserve">Read this: </w:t>
      </w:r>
      <w:r w:rsidR="00A902FB">
        <w:t>Chapter 1: Introduction to Sport Finance</w:t>
      </w:r>
    </w:p>
    <w:p w14:paraId="107EC0A6" w14:textId="647D3B36" w:rsidR="00653A6C" w:rsidRDefault="00800948" w:rsidP="00357960">
      <w:pPr>
        <w:pStyle w:val="BodyText"/>
        <w:spacing w:before="2" w:line="235" w:lineRule="auto"/>
        <w:ind w:left="1764" w:right="887"/>
      </w:pPr>
      <w:r>
        <w:rPr>
          <w:i/>
        </w:rPr>
        <w:t>Ass</w:t>
      </w:r>
      <w:r w:rsidR="00BF7AFC">
        <w:rPr>
          <w:i/>
        </w:rPr>
        <w:t>ignments</w:t>
      </w:r>
      <w:r>
        <w:rPr>
          <w:i/>
        </w:rPr>
        <w:t>:</w:t>
      </w:r>
      <w:r>
        <w:t xml:space="preserve"> Syllabus Quiz</w:t>
      </w:r>
      <w:r w:rsidR="00594684">
        <w:t xml:space="preserve"> due</w:t>
      </w:r>
      <w:r>
        <w:t xml:space="preserve"> </w:t>
      </w:r>
      <w:r w:rsidR="00FE1578">
        <w:t>May</w:t>
      </w:r>
      <w:r w:rsidR="00EF4018">
        <w:t xml:space="preserve"> </w:t>
      </w:r>
      <w:r w:rsidR="00CF7D53">
        <w:t>16</w:t>
      </w:r>
      <w:r w:rsidR="00357960" w:rsidRPr="00357960">
        <w:t xml:space="preserve"> </w:t>
      </w:r>
      <w:r w:rsidR="00357960">
        <w:t>Chapter 1 Quiz due</w:t>
      </w:r>
      <w:r w:rsidR="00B21ECA">
        <w:t xml:space="preserve"> </w:t>
      </w:r>
      <w:r w:rsidR="00FE1578">
        <w:t>May</w:t>
      </w:r>
      <w:r w:rsidR="00CF7D53">
        <w:t xml:space="preserve"> 16</w:t>
      </w:r>
      <w:r w:rsidR="00357960">
        <w:t xml:space="preserve">; Introduction to Finance Worksheet due </w:t>
      </w:r>
      <w:r w:rsidR="00FE1578">
        <w:t>May</w:t>
      </w:r>
      <w:r w:rsidR="00CF7D53">
        <w:t xml:space="preserve"> 16</w:t>
      </w:r>
      <w:r w:rsidR="00357960">
        <w:t xml:space="preserve">; Introduction to Microsoft Excel due </w:t>
      </w:r>
      <w:r w:rsidR="00FE1578">
        <w:t>May</w:t>
      </w:r>
      <w:r w:rsidR="00CF7D53">
        <w:t xml:space="preserve"> 16</w:t>
      </w:r>
    </w:p>
    <w:p w14:paraId="3A60A565" w14:textId="5E0C792B" w:rsidR="00793B4D" w:rsidRDefault="00C85E34">
      <w:pPr>
        <w:pStyle w:val="Heading3"/>
        <w:tabs>
          <w:tab w:val="left" w:pos="1764"/>
        </w:tabs>
        <w:ind w:left="324"/>
      </w:pPr>
      <w:r>
        <w:t>Week</w:t>
      </w:r>
      <w:r>
        <w:rPr>
          <w:spacing w:val="-1"/>
        </w:rPr>
        <w:t xml:space="preserve"> </w:t>
      </w:r>
      <w:r w:rsidR="00357960">
        <w:t>2</w:t>
      </w:r>
      <w:r>
        <w:tab/>
      </w:r>
      <w:r w:rsidR="00A902FB">
        <w:t>Analyzing Financial Statements and Ratios</w:t>
      </w:r>
    </w:p>
    <w:p w14:paraId="28B5E6A4" w14:textId="503FC0C4" w:rsidR="00793B4D" w:rsidRDefault="00C85E34">
      <w:pPr>
        <w:pStyle w:val="BodyText"/>
        <w:spacing w:before="2" w:line="235" w:lineRule="auto"/>
        <w:ind w:left="1764" w:right="424"/>
      </w:pPr>
      <w:r>
        <w:rPr>
          <w:i/>
        </w:rPr>
        <w:t>Read this</w:t>
      </w:r>
      <w:r>
        <w:rPr>
          <w:b/>
        </w:rPr>
        <w:t xml:space="preserve">: </w:t>
      </w:r>
      <w:r w:rsidR="00A902FB">
        <w:t>Chapter 2: Analyzing Financial Statements and Ratios</w:t>
      </w:r>
    </w:p>
    <w:p w14:paraId="1429A574" w14:textId="6E030E33" w:rsidR="00CB10E2" w:rsidRDefault="002A0640">
      <w:pPr>
        <w:pStyle w:val="BodyText"/>
        <w:spacing w:before="2" w:line="235" w:lineRule="auto"/>
        <w:ind w:left="1764" w:right="424"/>
      </w:pPr>
      <w:r>
        <w:rPr>
          <w:i/>
        </w:rPr>
        <w:t>Assignments</w:t>
      </w:r>
      <w:r w:rsidR="00CB10E2">
        <w:rPr>
          <w:i/>
        </w:rPr>
        <w:t>:</w:t>
      </w:r>
      <w:r w:rsidR="00CB10E2">
        <w:t xml:space="preserve"> </w:t>
      </w:r>
      <w:r>
        <w:t xml:space="preserve">Chapter 2 Quiz due </w:t>
      </w:r>
      <w:r w:rsidR="00CF7D53">
        <w:t>May 20</w:t>
      </w:r>
      <w:r w:rsidR="00F573CC">
        <w:t xml:space="preserve">; </w:t>
      </w:r>
      <w:r w:rsidR="002211E4">
        <w:t xml:space="preserve">Financial Statements and Ratios Worksheet due </w:t>
      </w:r>
      <w:r w:rsidR="00FE1578">
        <w:t>May 23</w:t>
      </w:r>
      <w:r w:rsidR="00042AE9">
        <w:t xml:space="preserve">; </w:t>
      </w:r>
      <w:r w:rsidR="00CB10E2">
        <w:t xml:space="preserve">Team </w:t>
      </w:r>
      <w:r w:rsidR="00C035A6">
        <w:t>F</w:t>
      </w:r>
      <w:r w:rsidR="00CB10E2">
        <w:t xml:space="preserve">inancial </w:t>
      </w:r>
      <w:r w:rsidR="00C035A6">
        <w:t>R</w:t>
      </w:r>
      <w:r w:rsidR="00CB10E2">
        <w:t xml:space="preserve">atios </w:t>
      </w:r>
      <w:r w:rsidR="00C035A6">
        <w:t>A</w:t>
      </w:r>
      <w:r w:rsidR="00CB10E2">
        <w:t>pplication</w:t>
      </w:r>
      <w:r w:rsidR="002B3898">
        <w:t xml:space="preserve"> due </w:t>
      </w:r>
      <w:r w:rsidR="00FE1578">
        <w:t>May 23</w:t>
      </w:r>
    </w:p>
    <w:p w14:paraId="5C3366B6" w14:textId="2598DB8E" w:rsidR="00793B4D" w:rsidRDefault="00C85E34">
      <w:pPr>
        <w:tabs>
          <w:tab w:val="left" w:pos="1764"/>
        </w:tabs>
        <w:spacing w:line="264" w:lineRule="exact"/>
        <w:ind w:left="324"/>
        <w:rPr>
          <w:b/>
        </w:rPr>
      </w:pPr>
      <w:r>
        <w:rPr>
          <w:b/>
        </w:rPr>
        <w:t>Week</w:t>
      </w:r>
      <w:r>
        <w:rPr>
          <w:b/>
          <w:spacing w:val="-1"/>
        </w:rPr>
        <w:t xml:space="preserve"> </w:t>
      </w:r>
      <w:r w:rsidR="00357960">
        <w:rPr>
          <w:b/>
        </w:rPr>
        <w:t>3</w:t>
      </w:r>
      <w:r>
        <w:rPr>
          <w:b/>
        </w:rPr>
        <w:tab/>
      </w:r>
      <w:r w:rsidR="00923521">
        <w:rPr>
          <w:b/>
        </w:rPr>
        <w:t>Risk and Return I</w:t>
      </w:r>
    </w:p>
    <w:p w14:paraId="3AF84C9A" w14:textId="77F79365" w:rsidR="00793B4D" w:rsidRDefault="00C85E34">
      <w:pPr>
        <w:pStyle w:val="BodyText"/>
        <w:spacing w:before="2" w:line="235" w:lineRule="auto"/>
        <w:ind w:left="1763" w:right="424"/>
      </w:pPr>
      <w:r>
        <w:rPr>
          <w:i/>
        </w:rPr>
        <w:t>Read this</w:t>
      </w:r>
      <w:r>
        <w:rPr>
          <w:b/>
        </w:rPr>
        <w:t xml:space="preserve">: </w:t>
      </w:r>
      <w:r w:rsidR="00923521">
        <w:t>Chapter 3: Risk</w:t>
      </w:r>
    </w:p>
    <w:p w14:paraId="6FDE7BCE" w14:textId="0FD490C3" w:rsidR="0093150C" w:rsidRDefault="0093150C">
      <w:pPr>
        <w:pStyle w:val="BodyText"/>
        <w:spacing w:before="2" w:line="235" w:lineRule="auto"/>
        <w:ind w:left="1763" w:right="424"/>
      </w:pPr>
      <w:r>
        <w:rPr>
          <w:i/>
        </w:rPr>
        <w:t>Assignments:</w:t>
      </w:r>
      <w:r>
        <w:t xml:space="preserve"> Chapter 3 Quiz due </w:t>
      </w:r>
      <w:r w:rsidR="007A4EA8">
        <w:t>May 27</w:t>
      </w:r>
      <w:r w:rsidR="00342E17">
        <w:t xml:space="preserve">; </w:t>
      </w:r>
      <w:r w:rsidR="00042AE9">
        <w:t xml:space="preserve">Risk and Return Worksheet Due </w:t>
      </w:r>
      <w:r w:rsidR="007A4EA8">
        <w:t>May 30</w:t>
      </w:r>
      <w:r w:rsidR="00042AE9">
        <w:t xml:space="preserve">; </w:t>
      </w:r>
      <w:r w:rsidR="00342E17" w:rsidRPr="001676A1">
        <w:rPr>
          <w:b/>
          <w:bCs/>
          <w:color w:val="0070C0"/>
        </w:rPr>
        <w:t xml:space="preserve">Risk and Return Homework due </w:t>
      </w:r>
      <w:r w:rsidR="007A4EA8">
        <w:rPr>
          <w:b/>
          <w:bCs/>
          <w:color w:val="0070C0"/>
        </w:rPr>
        <w:t>May 30</w:t>
      </w:r>
    </w:p>
    <w:p w14:paraId="629F8CC8" w14:textId="46E347E5" w:rsidR="00793B4D" w:rsidRDefault="00C85E34">
      <w:pPr>
        <w:pStyle w:val="Heading3"/>
        <w:tabs>
          <w:tab w:val="left" w:pos="1763"/>
        </w:tabs>
        <w:ind w:left="323"/>
      </w:pPr>
      <w:r>
        <w:t>Week</w:t>
      </w:r>
      <w:r>
        <w:rPr>
          <w:spacing w:val="-1"/>
        </w:rPr>
        <w:t xml:space="preserve"> </w:t>
      </w:r>
      <w:r w:rsidR="00357960">
        <w:t>4</w:t>
      </w:r>
      <w:r>
        <w:tab/>
      </w:r>
      <w:r w:rsidR="00923521">
        <w:t>Risk and Return II: Risk in Decision Making and Athlete Careers</w:t>
      </w:r>
    </w:p>
    <w:p w14:paraId="1DE8B085" w14:textId="78539CBC" w:rsidR="00793B4D" w:rsidRDefault="00C85E34">
      <w:pPr>
        <w:pStyle w:val="BodyText"/>
        <w:spacing w:line="264" w:lineRule="exact"/>
        <w:ind w:left="1763"/>
      </w:pPr>
      <w:r>
        <w:rPr>
          <w:i/>
        </w:rPr>
        <w:t>Read this</w:t>
      </w:r>
      <w:r>
        <w:rPr>
          <w:b/>
        </w:rPr>
        <w:t xml:space="preserve">: </w:t>
      </w:r>
      <w:r w:rsidR="00923521">
        <w:t>Chapter 3: Risk</w:t>
      </w:r>
    </w:p>
    <w:p w14:paraId="18F7F4B6" w14:textId="23B10C7B" w:rsidR="00653A6C" w:rsidRDefault="001676A1">
      <w:pPr>
        <w:pStyle w:val="BodyText"/>
        <w:spacing w:line="264" w:lineRule="exact"/>
        <w:ind w:left="1763"/>
      </w:pPr>
      <w:r>
        <w:rPr>
          <w:i/>
        </w:rPr>
        <w:t>Assignments</w:t>
      </w:r>
      <w:r w:rsidR="00653A6C">
        <w:rPr>
          <w:i/>
        </w:rPr>
        <w:t>:</w:t>
      </w:r>
      <w:r w:rsidR="00653A6C">
        <w:t xml:space="preserve"> </w:t>
      </w:r>
      <w:r w:rsidR="003D469E">
        <w:t xml:space="preserve">Pando Pooling Application due </w:t>
      </w:r>
      <w:r w:rsidR="007A4EA8">
        <w:t>June 6</w:t>
      </w:r>
      <w:r w:rsidR="003D469E">
        <w:t xml:space="preserve">; Risk and Return on Excel due </w:t>
      </w:r>
      <w:r w:rsidR="007A4EA8">
        <w:t>June 6</w:t>
      </w:r>
    </w:p>
    <w:p w14:paraId="67877CA2" w14:textId="6AA3C93A" w:rsidR="00793B4D" w:rsidRDefault="00C85E34">
      <w:pPr>
        <w:tabs>
          <w:tab w:val="left" w:pos="1763"/>
        </w:tabs>
        <w:spacing w:line="264" w:lineRule="exact"/>
        <w:ind w:left="323"/>
        <w:rPr>
          <w:b/>
        </w:rPr>
      </w:pPr>
      <w:r>
        <w:rPr>
          <w:b/>
        </w:rPr>
        <w:t>Week</w:t>
      </w:r>
      <w:r>
        <w:rPr>
          <w:b/>
          <w:spacing w:val="-1"/>
        </w:rPr>
        <w:t xml:space="preserve"> </w:t>
      </w:r>
      <w:r w:rsidR="00357960">
        <w:rPr>
          <w:b/>
        </w:rPr>
        <w:t>5</w:t>
      </w:r>
      <w:r>
        <w:rPr>
          <w:b/>
        </w:rPr>
        <w:tab/>
      </w:r>
      <w:r w:rsidR="00923521">
        <w:rPr>
          <w:b/>
        </w:rPr>
        <w:t>Time Value of Money I</w:t>
      </w:r>
    </w:p>
    <w:p w14:paraId="53C5518F" w14:textId="562C3981" w:rsidR="00793B4D" w:rsidRDefault="00C85E34">
      <w:pPr>
        <w:pStyle w:val="BodyText"/>
        <w:spacing w:before="2" w:line="235" w:lineRule="auto"/>
        <w:ind w:left="1763" w:right="806"/>
      </w:pPr>
      <w:r>
        <w:rPr>
          <w:i/>
        </w:rPr>
        <w:t>Read this</w:t>
      </w:r>
      <w:r>
        <w:rPr>
          <w:b/>
        </w:rPr>
        <w:t xml:space="preserve">: </w:t>
      </w:r>
      <w:r w:rsidR="00923521">
        <w:t>Chapter 4: Time Value of Money</w:t>
      </w:r>
    </w:p>
    <w:p w14:paraId="79A6F622" w14:textId="6574238E" w:rsidR="00DE202F" w:rsidRPr="0021287F" w:rsidRDefault="00DE202F">
      <w:pPr>
        <w:pStyle w:val="BodyText"/>
        <w:spacing w:before="2" w:line="235" w:lineRule="auto"/>
        <w:ind w:left="1763" w:right="806"/>
        <w:rPr>
          <w:b/>
          <w:bCs/>
          <w:color w:val="0070C0"/>
        </w:rPr>
      </w:pPr>
      <w:r>
        <w:rPr>
          <w:i/>
        </w:rPr>
        <w:t>Assignments:</w:t>
      </w:r>
      <w:r>
        <w:t xml:space="preserve"> Chapter 4 Quiz due </w:t>
      </w:r>
      <w:r w:rsidR="007A4EA8">
        <w:t>June 10</w:t>
      </w:r>
      <w:r>
        <w:t xml:space="preserve">; </w:t>
      </w:r>
      <w:r w:rsidR="00042AE9">
        <w:t xml:space="preserve">Time Value of Money Worksheet Due </w:t>
      </w:r>
      <w:r w:rsidR="007A4EA8">
        <w:t xml:space="preserve">June </w:t>
      </w:r>
      <w:r w:rsidR="003436DF">
        <w:t>13</w:t>
      </w:r>
      <w:r w:rsidR="00260228">
        <w:t xml:space="preserve">; </w:t>
      </w:r>
      <w:r w:rsidR="0021287F" w:rsidRPr="0021287F">
        <w:rPr>
          <w:b/>
          <w:bCs/>
          <w:color w:val="0070C0"/>
        </w:rPr>
        <w:t xml:space="preserve">Time Value of Money Homework Due </w:t>
      </w:r>
      <w:r w:rsidR="007A4EA8">
        <w:rPr>
          <w:b/>
          <w:bCs/>
          <w:color w:val="0070C0"/>
        </w:rPr>
        <w:t>June 20</w:t>
      </w:r>
    </w:p>
    <w:p w14:paraId="53D6AB59" w14:textId="46DAB180" w:rsidR="00793B4D" w:rsidRDefault="00C85E34">
      <w:pPr>
        <w:pStyle w:val="Heading3"/>
        <w:tabs>
          <w:tab w:val="left" w:pos="1763"/>
        </w:tabs>
        <w:spacing w:line="265" w:lineRule="exact"/>
        <w:ind w:left="323"/>
      </w:pPr>
      <w:r>
        <w:t>Week</w:t>
      </w:r>
      <w:r>
        <w:rPr>
          <w:spacing w:val="-1"/>
        </w:rPr>
        <w:t xml:space="preserve"> </w:t>
      </w:r>
      <w:r w:rsidR="00357960">
        <w:t>6</w:t>
      </w:r>
      <w:r>
        <w:tab/>
      </w:r>
      <w:r w:rsidR="00923521">
        <w:t>Time Value of Money II: The Present Value of NFL Contracts</w:t>
      </w:r>
    </w:p>
    <w:p w14:paraId="3AEF8341" w14:textId="22EFD891" w:rsidR="00793B4D" w:rsidRDefault="00C85E34" w:rsidP="00CB10E2">
      <w:pPr>
        <w:pStyle w:val="BodyText"/>
        <w:spacing w:before="2" w:line="235" w:lineRule="auto"/>
        <w:ind w:left="1763" w:right="1238"/>
        <w:jc w:val="both"/>
      </w:pPr>
      <w:r>
        <w:rPr>
          <w:i/>
        </w:rPr>
        <w:t>Read this</w:t>
      </w:r>
      <w:r>
        <w:t xml:space="preserve">: </w:t>
      </w:r>
      <w:r w:rsidR="00923521">
        <w:t>Chapter 4: Time Value of Money</w:t>
      </w:r>
    </w:p>
    <w:p w14:paraId="662999ED" w14:textId="140B7D0E" w:rsidR="00653A6C" w:rsidRPr="00CB10E2" w:rsidRDefault="0021287F" w:rsidP="00CB10E2">
      <w:pPr>
        <w:pStyle w:val="BodyText"/>
        <w:spacing w:before="2" w:line="235" w:lineRule="auto"/>
        <w:ind w:left="1763" w:right="1238"/>
        <w:jc w:val="both"/>
      </w:pPr>
      <w:r>
        <w:rPr>
          <w:i/>
        </w:rPr>
        <w:t>Assignments</w:t>
      </w:r>
      <w:r w:rsidR="00653A6C" w:rsidRPr="00653A6C">
        <w:t>:</w:t>
      </w:r>
      <w:r w:rsidR="00653A6C">
        <w:t xml:space="preserve">  </w:t>
      </w:r>
      <w:r w:rsidR="00E41CAD">
        <w:t xml:space="preserve">Time Value of Money on Excel due </w:t>
      </w:r>
      <w:r w:rsidR="003436DF">
        <w:t>June 20</w:t>
      </w:r>
      <w:r w:rsidR="00E41CAD">
        <w:t xml:space="preserve">; NFL Contracts Application Due </w:t>
      </w:r>
      <w:r w:rsidR="003436DF">
        <w:t>June 20</w:t>
      </w:r>
    </w:p>
    <w:p w14:paraId="1F2327B2" w14:textId="16CCAB9C" w:rsidR="00793B4D" w:rsidRDefault="00CB10E2">
      <w:pPr>
        <w:spacing w:line="264" w:lineRule="exact"/>
        <w:ind w:left="1762"/>
        <w:jc w:val="both"/>
        <w:rPr>
          <w:b/>
          <w:i/>
        </w:rPr>
      </w:pPr>
      <w:r>
        <w:rPr>
          <w:b/>
          <w:i/>
          <w:color w:val="FF5B18"/>
        </w:rPr>
        <w:t>Exam One</w:t>
      </w:r>
      <w:r w:rsidR="00E61BD2">
        <w:rPr>
          <w:b/>
          <w:i/>
          <w:color w:val="FF5B18"/>
        </w:rPr>
        <w:t xml:space="preserve"> due</w:t>
      </w:r>
      <w:r w:rsidR="007D79FE">
        <w:rPr>
          <w:b/>
          <w:i/>
          <w:color w:val="FF5B18"/>
        </w:rPr>
        <w:t xml:space="preserve"> </w:t>
      </w:r>
      <w:r w:rsidR="0084109B">
        <w:rPr>
          <w:b/>
          <w:i/>
          <w:color w:val="FF5B18"/>
        </w:rPr>
        <w:t>June 20</w:t>
      </w:r>
    </w:p>
    <w:p w14:paraId="3117306A" w14:textId="04862A4D" w:rsidR="00CB10E2" w:rsidRDefault="00CB10E2" w:rsidP="00CB10E2">
      <w:pPr>
        <w:tabs>
          <w:tab w:val="left" w:pos="1763"/>
        </w:tabs>
        <w:spacing w:line="264" w:lineRule="exact"/>
        <w:ind w:left="323"/>
        <w:jc w:val="both"/>
        <w:rPr>
          <w:b/>
        </w:rPr>
      </w:pPr>
      <w:r>
        <w:rPr>
          <w:b/>
        </w:rPr>
        <w:t>Week</w:t>
      </w:r>
      <w:r>
        <w:rPr>
          <w:b/>
          <w:spacing w:val="-1"/>
        </w:rPr>
        <w:t xml:space="preserve"> </w:t>
      </w:r>
      <w:r w:rsidR="00357960">
        <w:rPr>
          <w:b/>
        </w:rPr>
        <w:t>7</w:t>
      </w:r>
      <w:r>
        <w:rPr>
          <w:b/>
        </w:rPr>
        <w:tab/>
        <w:t>Depreciation</w:t>
      </w:r>
    </w:p>
    <w:p w14:paraId="61A9144B" w14:textId="7C3ADF0A" w:rsidR="00CB10E2" w:rsidRDefault="00CB10E2" w:rsidP="00CB10E2">
      <w:pPr>
        <w:pStyle w:val="BodyText"/>
        <w:spacing w:line="264" w:lineRule="exact"/>
        <w:ind w:left="1763"/>
        <w:jc w:val="both"/>
      </w:pPr>
      <w:r>
        <w:rPr>
          <w:i/>
        </w:rPr>
        <w:t>Read this</w:t>
      </w:r>
      <w:r>
        <w:rPr>
          <w:b/>
        </w:rPr>
        <w:t xml:space="preserve">: </w:t>
      </w:r>
      <w:r>
        <w:t>Chapter 5: Introduction to Financial Management</w:t>
      </w:r>
    </w:p>
    <w:p w14:paraId="798B89F3" w14:textId="4239E247" w:rsidR="00E61BD2" w:rsidRDefault="00E61BD2" w:rsidP="00CB10E2">
      <w:pPr>
        <w:pStyle w:val="BodyText"/>
        <w:spacing w:line="264" w:lineRule="exact"/>
        <w:ind w:left="1763"/>
        <w:jc w:val="both"/>
      </w:pPr>
      <w:r>
        <w:rPr>
          <w:i/>
        </w:rPr>
        <w:t>Assignments:</w:t>
      </w:r>
      <w:r>
        <w:t xml:space="preserve"> Chapter 5 Quiz due</w:t>
      </w:r>
      <w:r w:rsidR="009B5926">
        <w:t xml:space="preserve"> </w:t>
      </w:r>
      <w:r w:rsidR="003436DF">
        <w:t>July 1</w:t>
      </w:r>
      <w:r w:rsidR="00260228">
        <w:t xml:space="preserve">; Depreciation Worksheet Due </w:t>
      </w:r>
      <w:r w:rsidR="003436DF">
        <w:t>July 4</w:t>
      </w:r>
    </w:p>
    <w:p w14:paraId="520852F0" w14:textId="7BC936A7" w:rsidR="00CB10E2" w:rsidRDefault="00CB10E2">
      <w:pPr>
        <w:tabs>
          <w:tab w:val="left" w:pos="1762"/>
        </w:tabs>
        <w:spacing w:line="264" w:lineRule="exact"/>
        <w:ind w:left="322"/>
        <w:jc w:val="both"/>
        <w:rPr>
          <w:b/>
        </w:rPr>
      </w:pPr>
      <w:r>
        <w:rPr>
          <w:b/>
        </w:rPr>
        <w:t>Week</w:t>
      </w:r>
      <w:r>
        <w:rPr>
          <w:b/>
          <w:spacing w:val="-1"/>
        </w:rPr>
        <w:t xml:space="preserve"> </w:t>
      </w:r>
      <w:r w:rsidR="00357960">
        <w:rPr>
          <w:b/>
        </w:rPr>
        <w:t>8</w:t>
      </w:r>
      <w:r>
        <w:rPr>
          <w:b/>
        </w:rPr>
        <w:tab/>
        <w:t>Economic Impact Analysis</w:t>
      </w:r>
    </w:p>
    <w:p w14:paraId="50411309" w14:textId="4F6E1913" w:rsidR="00793B4D" w:rsidRDefault="00C85E34">
      <w:pPr>
        <w:pStyle w:val="BodyText"/>
        <w:spacing w:before="2" w:line="235" w:lineRule="auto"/>
        <w:ind w:left="1762" w:right="893"/>
        <w:jc w:val="both"/>
      </w:pPr>
      <w:r>
        <w:rPr>
          <w:i/>
        </w:rPr>
        <w:t>Read</w:t>
      </w:r>
      <w:r>
        <w:rPr>
          <w:i/>
          <w:spacing w:val="-4"/>
        </w:rPr>
        <w:t xml:space="preserve"> </w:t>
      </w:r>
      <w:r>
        <w:rPr>
          <w:i/>
        </w:rPr>
        <w:t>this</w:t>
      </w:r>
      <w:r>
        <w:rPr>
          <w:b/>
        </w:rPr>
        <w:t>:</w:t>
      </w:r>
      <w:r>
        <w:rPr>
          <w:b/>
          <w:spacing w:val="-6"/>
        </w:rPr>
        <w:t xml:space="preserve"> </w:t>
      </w:r>
      <w:r w:rsidR="00923521">
        <w:t>Chapter 12: Economic Impact Analysis</w:t>
      </w:r>
      <w:r w:rsidR="00653A6C">
        <w:t>, Houston Rodeo economic impact analysis</w:t>
      </w:r>
    </w:p>
    <w:p w14:paraId="2020CAEA" w14:textId="2EA4BA90" w:rsidR="00653A6C" w:rsidRDefault="00653A6C">
      <w:pPr>
        <w:pStyle w:val="BodyText"/>
        <w:spacing w:before="2" w:line="235" w:lineRule="auto"/>
        <w:ind w:left="1762" w:right="893"/>
        <w:jc w:val="both"/>
      </w:pPr>
      <w:r>
        <w:rPr>
          <w:i/>
        </w:rPr>
        <w:t>A</w:t>
      </w:r>
      <w:r w:rsidR="00E61BD2">
        <w:rPr>
          <w:i/>
        </w:rPr>
        <w:t>ssignments</w:t>
      </w:r>
      <w:r>
        <w:rPr>
          <w:i/>
        </w:rPr>
        <w:t>:</w:t>
      </w:r>
      <w:r>
        <w:t xml:space="preserve"> </w:t>
      </w:r>
      <w:r w:rsidR="00E61BD2">
        <w:t xml:space="preserve">Chapter </w:t>
      </w:r>
      <w:r w:rsidR="00F401DE">
        <w:t xml:space="preserve">12 Quiz due </w:t>
      </w:r>
      <w:r w:rsidR="003A0085">
        <w:t>July 8</w:t>
      </w:r>
      <w:r w:rsidR="00F401DE">
        <w:t xml:space="preserve">; </w:t>
      </w:r>
      <w:r w:rsidR="00260228">
        <w:t xml:space="preserve">Economic Impact Worksheet Due </w:t>
      </w:r>
      <w:r w:rsidR="003A0085">
        <w:t>July 11</w:t>
      </w:r>
      <w:r w:rsidR="009B5926">
        <w:t>;</w:t>
      </w:r>
      <w:r w:rsidR="00260228">
        <w:t xml:space="preserve"> </w:t>
      </w:r>
      <w:r>
        <w:t>MLB All-</w:t>
      </w:r>
      <w:r w:rsidR="00F401DE">
        <w:t>S</w:t>
      </w:r>
      <w:r>
        <w:t xml:space="preserve">tar Game </w:t>
      </w:r>
      <w:r w:rsidR="00F401DE">
        <w:t>A</w:t>
      </w:r>
      <w:r>
        <w:t>pplication</w:t>
      </w:r>
      <w:r w:rsidR="00F401DE">
        <w:t xml:space="preserve"> due</w:t>
      </w:r>
      <w:r w:rsidR="003A0085">
        <w:t xml:space="preserve"> July 11</w:t>
      </w:r>
      <w:r w:rsidR="005F240B">
        <w:t>;</w:t>
      </w:r>
      <w:r w:rsidR="00F401DE">
        <w:t xml:space="preserve"> </w:t>
      </w:r>
      <w:r w:rsidR="00F401DE" w:rsidRPr="00F401DE">
        <w:rPr>
          <w:b/>
          <w:bCs/>
          <w:color w:val="0070C0"/>
        </w:rPr>
        <w:t xml:space="preserve">Economic Impact Analysis Homework due </w:t>
      </w:r>
      <w:r w:rsidR="0063637B">
        <w:rPr>
          <w:b/>
          <w:bCs/>
          <w:color w:val="0070C0"/>
        </w:rPr>
        <w:t>July 18</w:t>
      </w:r>
    </w:p>
    <w:p w14:paraId="6B840FD7" w14:textId="349F1ED2" w:rsidR="00793B4D" w:rsidRDefault="00C85E34">
      <w:pPr>
        <w:pStyle w:val="Heading3"/>
        <w:tabs>
          <w:tab w:val="left" w:pos="1762"/>
        </w:tabs>
        <w:ind w:left="322"/>
        <w:jc w:val="both"/>
      </w:pPr>
      <w:r>
        <w:t>Week</w:t>
      </w:r>
      <w:r>
        <w:rPr>
          <w:spacing w:val="-1"/>
        </w:rPr>
        <w:t xml:space="preserve"> </w:t>
      </w:r>
      <w:r w:rsidR="00357960">
        <w:t>9</w:t>
      </w:r>
      <w:r>
        <w:tab/>
      </w:r>
      <w:r w:rsidR="00923521">
        <w:t>Debt and Equity Financing</w:t>
      </w:r>
    </w:p>
    <w:p w14:paraId="4460A790" w14:textId="5228D685" w:rsidR="00793B4D" w:rsidRDefault="00C85E34">
      <w:pPr>
        <w:pStyle w:val="BodyText"/>
        <w:spacing w:before="2" w:line="235" w:lineRule="auto"/>
        <w:ind w:left="1762" w:right="1009"/>
        <w:jc w:val="both"/>
      </w:pPr>
      <w:r>
        <w:rPr>
          <w:i/>
        </w:rPr>
        <w:t>Read</w:t>
      </w:r>
      <w:r>
        <w:rPr>
          <w:i/>
          <w:spacing w:val="-4"/>
        </w:rPr>
        <w:t xml:space="preserve"> </w:t>
      </w:r>
      <w:r>
        <w:rPr>
          <w:i/>
        </w:rPr>
        <w:t>this</w:t>
      </w:r>
      <w:r>
        <w:rPr>
          <w:b/>
        </w:rPr>
        <w:t>:</w:t>
      </w:r>
      <w:r>
        <w:rPr>
          <w:b/>
          <w:spacing w:val="-6"/>
        </w:rPr>
        <w:t xml:space="preserve"> </w:t>
      </w:r>
      <w:r w:rsidR="00923521">
        <w:t>Chapter 7: Debt and Equity Financing, AAF CEO Charlie Ebersol opens up about the league’s shutdown, financial problems and who was actually misled.pdf</w:t>
      </w:r>
    </w:p>
    <w:p w14:paraId="4B090DE9" w14:textId="6DB54EC6" w:rsidR="00793B4D" w:rsidRPr="0052665A" w:rsidRDefault="00ED6C87" w:rsidP="0052665A">
      <w:pPr>
        <w:pStyle w:val="BodyText"/>
        <w:spacing w:before="2" w:line="235" w:lineRule="auto"/>
        <w:ind w:left="1762" w:right="1009"/>
        <w:jc w:val="both"/>
      </w:pPr>
      <w:r>
        <w:rPr>
          <w:i/>
        </w:rPr>
        <w:t>Assignments:</w:t>
      </w:r>
      <w:r>
        <w:t xml:space="preserve"> Chapter 7 Quiz due </w:t>
      </w:r>
      <w:r w:rsidR="0063637B">
        <w:t>July 15</w:t>
      </w:r>
      <w:r w:rsidR="00260228">
        <w:t xml:space="preserve">; Debt and Equity Financing Worksheet due </w:t>
      </w:r>
      <w:r w:rsidR="0063637B">
        <w:t>July 18</w:t>
      </w:r>
    </w:p>
    <w:p w14:paraId="3567923D" w14:textId="37839D28" w:rsidR="00793B4D" w:rsidRDefault="00C85E34">
      <w:pPr>
        <w:tabs>
          <w:tab w:val="left" w:pos="1762"/>
        </w:tabs>
        <w:spacing w:line="264" w:lineRule="exact"/>
        <w:ind w:left="322"/>
        <w:jc w:val="both"/>
        <w:rPr>
          <w:b/>
        </w:rPr>
      </w:pPr>
      <w:r>
        <w:rPr>
          <w:b/>
        </w:rPr>
        <w:t>Week</w:t>
      </w:r>
      <w:r>
        <w:rPr>
          <w:b/>
          <w:spacing w:val="-1"/>
        </w:rPr>
        <w:t xml:space="preserve"> </w:t>
      </w:r>
      <w:r w:rsidR="00CB10E2">
        <w:rPr>
          <w:b/>
        </w:rPr>
        <w:t>1</w:t>
      </w:r>
      <w:r w:rsidR="00357960">
        <w:rPr>
          <w:b/>
        </w:rPr>
        <w:t>0</w:t>
      </w:r>
      <w:r>
        <w:rPr>
          <w:b/>
        </w:rPr>
        <w:tab/>
      </w:r>
      <w:r w:rsidR="00923521">
        <w:rPr>
          <w:b/>
        </w:rPr>
        <w:t>Capital Budgeting I</w:t>
      </w:r>
    </w:p>
    <w:p w14:paraId="61620BE5" w14:textId="642A3639" w:rsidR="00793B4D" w:rsidRDefault="00C85E34">
      <w:pPr>
        <w:pStyle w:val="BodyText"/>
        <w:spacing w:before="2" w:line="235" w:lineRule="auto"/>
        <w:ind w:left="1762" w:right="1020" w:firstLine="50"/>
      </w:pPr>
      <w:r>
        <w:rPr>
          <w:i/>
        </w:rPr>
        <w:t>Read this</w:t>
      </w:r>
      <w:r>
        <w:rPr>
          <w:b/>
        </w:rPr>
        <w:t xml:space="preserve">: </w:t>
      </w:r>
      <w:r w:rsidR="00923521">
        <w:t>Chapter 8: Capital Budgeting</w:t>
      </w:r>
    </w:p>
    <w:p w14:paraId="426F0625" w14:textId="541D5B07" w:rsidR="0052665A" w:rsidRPr="0052665A" w:rsidRDefault="0052665A">
      <w:pPr>
        <w:pStyle w:val="BodyText"/>
        <w:spacing w:before="2" w:line="235" w:lineRule="auto"/>
        <w:ind w:left="1762" w:right="1020" w:firstLine="50"/>
        <w:rPr>
          <w:b/>
          <w:bCs/>
          <w:color w:val="0070C0"/>
        </w:rPr>
      </w:pPr>
      <w:r>
        <w:rPr>
          <w:i/>
        </w:rPr>
        <w:t>Assignments:</w:t>
      </w:r>
      <w:r>
        <w:t xml:space="preserve"> Chapter 8 Quiz due </w:t>
      </w:r>
      <w:r w:rsidR="0063637B">
        <w:t xml:space="preserve">July </w:t>
      </w:r>
      <w:r w:rsidR="003D41EB">
        <w:t>22</w:t>
      </w:r>
      <w:r w:rsidR="008C5B72">
        <w:t xml:space="preserve">; Capital Budgeting Worksheet due </w:t>
      </w:r>
      <w:r w:rsidR="0063637B">
        <w:t>July 25</w:t>
      </w:r>
      <w:r>
        <w:t xml:space="preserve">; </w:t>
      </w:r>
      <w:r w:rsidRPr="0052665A">
        <w:rPr>
          <w:b/>
          <w:bCs/>
          <w:color w:val="0070C0"/>
        </w:rPr>
        <w:t xml:space="preserve">Capital Budgeting Homework due </w:t>
      </w:r>
      <w:r w:rsidR="0098788A">
        <w:rPr>
          <w:b/>
          <w:bCs/>
          <w:color w:val="0070C0"/>
        </w:rPr>
        <w:t>Aug 1</w:t>
      </w:r>
    </w:p>
    <w:p w14:paraId="096F32F3" w14:textId="202BF7BB" w:rsidR="00793B4D" w:rsidRDefault="00C85E34">
      <w:pPr>
        <w:pStyle w:val="Heading3"/>
        <w:tabs>
          <w:tab w:val="left" w:pos="1762"/>
        </w:tabs>
        <w:spacing w:line="265" w:lineRule="exact"/>
        <w:ind w:left="322"/>
      </w:pPr>
      <w:r>
        <w:t>Week</w:t>
      </w:r>
      <w:r>
        <w:rPr>
          <w:spacing w:val="-1"/>
        </w:rPr>
        <w:t xml:space="preserve"> </w:t>
      </w:r>
      <w:r>
        <w:t>1</w:t>
      </w:r>
      <w:r w:rsidR="00357960">
        <w:t>1</w:t>
      </w:r>
      <w:r>
        <w:tab/>
      </w:r>
      <w:r w:rsidR="00923521">
        <w:t>Capital Budgeting II: Golf Course Application</w:t>
      </w:r>
    </w:p>
    <w:p w14:paraId="00EB0260" w14:textId="180B33A8" w:rsidR="00CB10E2" w:rsidRDefault="00C85E34">
      <w:pPr>
        <w:spacing w:before="2" w:line="235" w:lineRule="auto"/>
        <w:ind w:left="1761" w:right="1942"/>
      </w:pPr>
      <w:r>
        <w:rPr>
          <w:i/>
        </w:rPr>
        <w:t>Read this</w:t>
      </w:r>
      <w:r>
        <w:rPr>
          <w:b/>
        </w:rPr>
        <w:t xml:space="preserve">: </w:t>
      </w:r>
      <w:r w:rsidR="00CB10E2">
        <w:t>Chapter 8: Capital Budgeting</w:t>
      </w:r>
    </w:p>
    <w:p w14:paraId="5B94B125" w14:textId="5681E923" w:rsidR="00653A6C" w:rsidRDefault="00653A6C">
      <w:pPr>
        <w:spacing w:before="2" w:line="235" w:lineRule="auto"/>
        <w:ind w:left="1761" w:right="1942"/>
      </w:pPr>
      <w:r>
        <w:rPr>
          <w:i/>
        </w:rPr>
        <w:t>A</w:t>
      </w:r>
      <w:r w:rsidR="0052665A">
        <w:rPr>
          <w:i/>
        </w:rPr>
        <w:t>ssignment</w:t>
      </w:r>
      <w:r>
        <w:rPr>
          <w:i/>
        </w:rPr>
        <w:t>:</w:t>
      </w:r>
      <w:r>
        <w:t xml:space="preserve"> Capital </w:t>
      </w:r>
      <w:r w:rsidR="0052665A">
        <w:t xml:space="preserve">Budgeting on Excel due </w:t>
      </w:r>
      <w:r w:rsidR="0063637B">
        <w:t>Aug 1</w:t>
      </w:r>
      <w:r w:rsidR="0052665A">
        <w:t xml:space="preserve">; Golf Course Application due </w:t>
      </w:r>
      <w:r w:rsidR="0063637B">
        <w:t>Aug 1</w:t>
      </w:r>
    </w:p>
    <w:p w14:paraId="1700258C" w14:textId="31D3E3AF" w:rsidR="00793B4D" w:rsidRPr="00CD1792" w:rsidRDefault="00CB10E2" w:rsidP="00CD1792">
      <w:pPr>
        <w:spacing w:line="266" w:lineRule="exact"/>
        <w:ind w:left="1811"/>
        <w:rPr>
          <w:b/>
          <w:i/>
        </w:rPr>
        <w:sectPr w:rsidR="00793B4D" w:rsidRPr="00CD1792">
          <w:pgSz w:w="12240" w:h="15840"/>
          <w:pgMar w:top="320" w:right="0" w:bottom="280" w:left="0" w:header="720" w:footer="720" w:gutter="0"/>
          <w:cols w:space="720"/>
        </w:sectPr>
      </w:pPr>
      <w:r>
        <w:rPr>
          <w:b/>
          <w:i/>
          <w:color w:val="FF5B18"/>
        </w:rPr>
        <w:t>Exam Two</w:t>
      </w:r>
      <w:r w:rsidR="00CD1792">
        <w:rPr>
          <w:b/>
          <w:i/>
          <w:color w:val="FF5B18"/>
        </w:rPr>
        <w:t xml:space="preserve"> due </w:t>
      </w:r>
      <w:r w:rsidR="0063637B">
        <w:rPr>
          <w:b/>
          <w:i/>
          <w:color w:val="FF5B18"/>
        </w:rPr>
        <w:t xml:space="preserve">Aug </w:t>
      </w:r>
      <w:r w:rsidR="003D41EB">
        <w:rPr>
          <w:b/>
          <w:i/>
          <w:color w:val="FF5B18"/>
        </w:rPr>
        <w:t>8</w:t>
      </w:r>
    </w:p>
    <w:p w14:paraId="7BAD29D2" w14:textId="77777777" w:rsidR="00793B4D" w:rsidRDefault="00C85E34">
      <w:pPr>
        <w:spacing w:before="76"/>
        <w:ind w:left="1589"/>
        <w:rPr>
          <w:rFonts w:ascii="Rockwell"/>
          <w:b/>
          <w:sz w:val="27"/>
        </w:rPr>
      </w:pPr>
      <w:bookmarkStart w:id="2" w:name="Slide_Number_3"/>
      <w:bookmarkEnd w:id="2"/>
      <w:r>
        <w:rPr>
          <w:rFonts w:ascii="Rockwell"/>
          <w:b/>
          <w:color w:val="FF5B18"/>
          <w:sz w:val="27"/>
        </w:rPr>
        <w:lastRenderedPageBreak/>
        <w:t>Course Requirements</w:t>
      </w:r>
    </w:p>
    <w:p w14:paraId="3D2A65CF" w14:textId="77777777" w:rsidR="00793B4D" w:rsidRDefault="00793B4D">
      <w:pPr>
        <w:pStyle w:val="BodyText"/>
        <w:rPr>
          <w:rFonts w:ascii="Rockwell"/>
          <w:b/>
          <w:sz w:val="20"/>
        </w:rPr>
      </w:pPr>
    </w:p>
    <w:p w14:paraId="1E908E3E" w14:textId="77777777" w:rsidR="00793B4D" w:rsidRDefault="00793B4D">
      <w:pPr>
        <w:pStyle w:val="BodyText"/>
        <w:spacing w:before="2"/>
        <w:rPr>
          <w:rFonts w:ascii="Rockwell"/>
          <w:b/>
          <w:sz w:val="17"/>
        </w:rPr>
      </w:pPr>
    </w:p>
    <w:p w14:paraId="2AADA469" w14:textId="77777777" w:rsidR="00793B4D" w:rsidRDefault="00C85E34">
      <w:pPr>
        <w:spacing w:line="235" w:lineRule="auto"/>
        <w:ind w:left="1589" w:right="1318"/>
      </w:pPr>
      <w:r>
        <w:t xml:space="preserve">The assignments will be used to assess the student’s academic standing in this course. </w:t>
      </w:r>
      <w:r>
        <w:rPr>
          <w:b/>
        </w:rPr>
        <w:t xml:space="preserve">Late assignments will not be accepted for credit unless arrangements have been made with the instructor prior to the due date for that particular assignment. </w:t>
      </w:r>
      <w:r>
        <w:t>Failure to make prior arrangements may result in rejection of work submitted late as rescheduling/accepting assignments is at the discretion of the instructor.</w:t>
      </w:r>
    </w:p>
    <w:p w14:paraId="42DB7EFA" w14:textId="77777777" w:rsidR="00F340EC" w:rsidRDefault="00F340EC">
      <w:pPr>
        <w:pStyle w:val="BodyText"/>
        <w:spacing w:before="4" w:line="235" w:lineRule="auto"/>
        <w:ind w:left="1589" w:right="1318"/>
      </w:pPr>
    </w:p>
    <w:p w14:paraId="7F4440CE" w14:textId="311F7EA7" w:rsidR="00F340EC" w:rsidRDefault="00C85E34" w:rsidP="00F340EC">
      <w:pPr>
        <w:pStyle w:val="BodyText"/>
        <w:spacing w:before="4" w:line="235" w:lineRule="auto"/>
        <w:ind w:left="1589" w:right="1318"/>
      </w:pPr>
      <w:r>
        <w:t xml:space="preserve">Requirements for class attendance and make-up exams, assignments, and other work are consistent with university policies: </w:t>
      </w:r>
      <w:hyperlink r:id="rId9">
        <w:r>
          <w:rPr>
            <w:color w:val="0562C1"/>
            <w:u w:val="single" w:color="0562C1"/>
          </w:rPr>
          <w:t>https://catalog.ufl.edu/ugrad/current/regulations/info/attendance.aspx</w:t>
        </w:r>
      </w:hyperlink>
      <w:r>
        <w:t>.</w:t>
      </w:r>
    </w:p>
    <w:p w14:paraId="204A9354" w14:textId="6802BC01" w:rsidR="00F340EC" w:rsidRDefault="00F340EC" w:rsidP="00F340EC">
      <w:pPr>
        <w:pStyle w:val="BodyText"/>
        <w:spacing w:before="4" w:line="235" w:lineRule="auto"/>
        <w:ind w:left="1589" w:right="1318"/>
      </w:pPr>
    </w:p>
    <w:p w14:paraId="4BF35EEF" w14:textId="4D8B2548" w:rsidR="00F340EC" w:rsidRDefault="00F340EC" w:rsidP="00F340EC">
      <w:pPr>
        <w:pStyle w:val="BodyText"/>
        <w:spacing w:before="4" w:line="235" w:lineRule="auto"/>
        <w:ind w:left="1589" w:right="1318"/>
      </w:pPr>
      <w:r>
        <w:t>Extra credit will not be offered. Please do not ask.</w:t>
      </w:r>
    </w:p>
    <w:p w14:paraId="6E222BD9" w14:textId="77777777" w:rsidR="00F340EC" w:rsidRDefault="00F340EC" w:rsidP="00F340EC">
      <w:pPr>
        <w:pStyle w:val="BodyText"/>
        <w:spacing w:before="4" w:line="235" w:lineRule="auto"/>
        <w:ind w:left="1589" w:right="1318"/>
      </w:pPr>
    </w:p>
    <w:p w14:paraId="7A2E6081" w14:textId="70959FF8" w:rsidR="00793B4D" w:rsidRDefault="00812501" w:rsidP="007B64D5">
      <w:pPr>
        <w:pStyle w:val="Heading3"/>
        <w:spacing w:line="240" w:lineRule="auto"/>
        <w:ind w:left="869" w:firstLine="720"/>
      </w:pPr>
      <w:r>
        <w:t>Quizzes and Worksheets</w:t>
      </w:r>
      <w:r w:rsidR="00C85E34">
        <w:t xml:space="preserve">: </w:t>
      </w:r>
      <w:r w:rsidR="007B64D5">
        <w:t xml:space="preserve">(18 </w:t>
      </w:r>
      <w:r w:rsidR="00333615">
        <w:t>weighted evenly</w:t>
      </w:r>
      <w:r w:rsidR="007B64D5">
        <w:t xml:space="preserve">) </w:t>
      </w:r>
      <w:r w:rsidR="00B87DC4">
        <w:t>11%</w:t>
      </w:r>
      <w:r>
        <w:t xml:space="preserve"> </w:t>
      </w:r>
    </w:p>
    <w:p w14:paraId="60393583" w14:textId="77777777" w:rsidR="00793B4D" w:rsidRDefault="00793B4D">
      <w:pPr>
        <w:pStyle w:val="BodyText"/>
        <w:spacing w:before="7"/>
        <w:rPr>
          <w:b/>
          <w:sz w:val="21"/>
        </w:rPr>
      </w:pPr>
    </w:p>
    <w:p w14:paraId="7F9957DD" w14:textId="77777777" w:rsidR="00812501" w:rsidRPr="00812501" w:rsidRDefault="00812501" w:rsidP="007B64D5">
      <w:pPr>
        <w:pStyle w:val="BodyText"/>
        <w:ind w:left="869" w:right="1440" w:firstLine="720"/>
        <w:rPr>
          <w:bCs/>
        </w:rPr>
      </w:pPr>
      <w:r w:rsidRPr="00812501">
        <w:rPr>
          <w:bCs/>
        </w:rPr>
        <w:t>During each class, students will be required to complete in-class activities:</w:t>
      </w:r>
    </w:p>
    <w:p w14:paraId="241256CB" w14:textId="77777777" w:rsidR="00812501" w:rsidRDefault="00812501" w:rsidP="007B64D5">
      <w:pPr>
        <w:pStyle w:val="BodyText"/>
        <w:ind w:left="1589" w:right="1440"/>
        <w:rPr>
          <w:bCs/>
          <w:i/>
        </w:rPr>
      </w:pPr>
    </w:p>
    <w:p w14:paraId="38CCBCEF" w14:textId="77777777" w:rsidR="00812501" w:rsidRPr="00812501" w:rsidRDefault="00812501" w:rsidP="007B64D5">
      <w:pPr>
        <w:pStyle w:val="BodyText"/>
        <w:ind w:left="1589" w:right="1440"/>
        <w:rPr>
          <w:bCs/>
        </w:rPr>
      </w:pPr>
      <w:r w:rsidRPr="00812501">
        <w:rPr>
          <w:bCs/>
          <w:i/>
        </w:rPr>
        <w:t>Quizzes</w:t>
      </w:r>
      <w:r w:rsidRPr="00812501">
        <w:rPr>
          <w:bCs/>
        </w:rPr>
        <w:t xml:space="preserve"> will be given at the start of every topic to ensure students comprehend the required readings. Students will need to complete the quiz to access the materials from each topic. Quizzes will be graded based on whether answers are correct or incorrect.</w:t>
      </w:r>
    </w:p>
    <w:p w14:paraId="6E987F76" w14:textId="77777777" w:rsidR="00812501" w:rsidRDefault="00812501" w:rsidP="007B64D5">
      <w:pPr>
        <w:pStyle w:val="BodyText"/>
        <w:ind w:left="1589" w:right="1440"/>
        <w:rPr>
          <w:bCs/>
          <w:i/>
        </w:rPr>
      </w:pPr>
    </w:p>
    <w:p w14:paraId="2178FC36" w14:textId="77777777" w:rsidR="00812501" w:rsidRPr="00812501" w:rsidRDefault="00812501" w:rsidP="007B64D5">
      <w:pPr>
        <w:pStyle w:val="BodyText"/>
        <w:ind w:left="1589" w:right="1440"/>
        <w:rPr>
          <w:bCs/>
        </w:rPr>
      </w:pPr>
      <w:r w:rsidRPr="00812501">
        <w:rPr>
          <w:bCs/>
          <w:i/>
        </w:rPr>
        <w:t xml:space="preserve">Worksheets </w:t>
      </w:r>
      <w:r w:rsidRPr="00812501">
        <w:rPr>
          <w:bCs/>
        </w:rPr>
        <w:t>will be available for download at the start of every topic. Students will download the worksheets and complete the questions while watching the videos. Worksheets are designed to give students a low-stakes opportunity to practice their knowledge. Students will receive full marks for completed worksheets even if answers are incorrect. Upload the worksheet to receive credit and to get the answers.</w:t>
      </w:r>
    </w:p>
    <w:p w14:paraId="21451F70" w14:textId="77777777" w:rsidR="00793B4D" w:rsidRDefault="00793B4D" w:rsidP="007B64D5">
      <w:pPr>
        <w:pStyle w:val="BodyText"/>
        <w:ind w:right="1440"/>
      </w:pPr>
    </w:p>
    <w:p w14:paraId="5B9C707A" w14:textId="77777777" w:rsidR="007B64D5" w:rsidRDefault="007B64D5" w:rsidP="007B64D5">
      <w:pPr>
        <w:pStyle w:val="Heading3"/>
        <w:spacing w:before="1" w:line="240" w:lineRule="auto"/>
        <w:ind w:right="1440"/>
      </w:pPr>
    </w:p>
    <w:p w14:paraId="2113D4FF" w14:textId="2AF05FD1" w:rsidR="00793B4D" w:rsidRDefault="00812501" w:rsidP="007B64D5">
      <w:pPr>
        <w:pStyle w:val="Heading3"/>
        <w:spacing w:before="1" w:line="240" w:lineRule="auto"/>
        <w:ind w:right="1440"/>
      </w:pPr>
      <w:r>
        <w:t>Excel Assignments:</w:t>
      </w:r>
      <w:r w:rsidR="00C85E34">
        <w:t xml:space="preserve"> </w:t>
      </w:r>
      <w:r w:rsidR="007B64D5">
        <w:t>(</w:t>
      </w:r>
      <w:r w:rsidR="00B87DC4">
        <w:t>4 x 1%</w:t>
      </w:r>
      <w:r w:rsidR="007B64D5">
        <w:t xml:space="preserve">) </w:t>
      </w:r>
      <w:r w:rsidR="00B87DC4">
        <w:t>4%</w:t>
      </w:r>
    </w:p>
    <w:p w14:paraId="10DEFAB4" w14:textId="77777777" w:rsidR="00793B4D" w:rsidRDefault="00793B4D" w:rsidP="007B64D5">
      <w:pPr>
        <w:pStyle w:val="BodyText"/>
        <w:spacing w:before="7"/>
        <w:ind w:right="1440"/>
        <w:rPr>
          <w:b/>
          <w:sz w:val="21"/>
        </w:rPr>
      </w:pPr>
    </w:p>
    <w:p w14:paraId="5992BE6A" w14:textId="0EF0FCB8" w:rsidR="00812501" w:rsidRPr="00812501" w:rsidRDefault="00812501" w:rsidP="007B64D5">
      <w:pPr>
        <w:pStyle w:val="BodyText"/>
        <w:ind w:left="1589" w:right="1440"/>
        <w:rPr>
          <w:bCs/>
        </w:rPr>
      </w:pPr>
      <w:r w:rsidRPr="00812501">
        <w:rPr>
          <w:bCs/>
          <w:i/>
        </w:rPr>
        <w:t>Excel assignments</w:t>
      </w:r>
      <w:r w:rsidRPr="00812501">
        <w:rPr>
          <w:bCs/>
        </w:rPr>
        <w:t xml:space="preserve"> are provided for some topics that can be practiced using Microsoft Excel software. Excel assignments have instructions on how to calculate answers in Excel. They also show students how to apply the calculations to real-world problems. Students will receive </w:t>
      </w:r>
      <w:r w:rsidR="007B64D5">
        <w:rPr>
          <w:bCs/>
        </w:rPr>
        <w:t>f</w:t>
      </w:r>
      <w:r w:rsidRPr="00812501">
        <w:rPr>
          <w:bCs/>
        </w:rPr>
        <w:t>ull marks for completed assignments even if answers are incorrect.</w:t>
      </w:r>
    </w:p>
    <w:p w14:paraId="41816846" w14:textId="77777777" w:rsidR="00793B4D" w:rsidRDefault="00793B4D" w:rsidP="007B64D5">
      <w:pPr>
        <w:pStyle w:val="BodyText"/>
        <w:ind w:right="1440"/>
      </w:pPr>
    </w:p>
    <w:p w14:paraId="1B93CDAB" w14:textId="77777777" w:rsidR="007B64D5" w:rsidRDefault="007B64D5" w:rsidP="007B64D5">
      <w:pPr>
        <w:pStyle w:val="Heading3"/>
        <w:spacing w:line="240" w:lineRule="auto"/>
        <w:ind w:left="869" w:right="1440" w:firstLine="720"/>
      </w:pPr>
    </w:p>
    <w:p w14:paraId="7BCFB55D" w14:textId="48429C43" w:rsidR="00793B4D" w:rsidRDefault="00812501" w:rsidP="007B64D5">
      <w:pPr>
        <w:pStyle w:val="Heading3"/>
        <w:spacing w:line="240" w:lineRule="auto"/>
        <w:ind w:left="869" w:right="1440" w:firstLine="720"/>
      </w:pPr>
      <w:r>
        <w:t>Applications</w:t>
      </w:r>
      <w:r w:rsidR="00C85E34">
        <w:t xml:space="preserve">: </w:t>
      </w:r>
      <w:r w:rsidR="007B64D5">
        <w:t>(</w:t>
      </w:r>
      <w:r w:rsidR="00B87DC4">
        <w:t>5</w:t>
      </w:r>
      <w:r w:rsidR="007B64D5">
        <w:t xml:space="preserve"> x </w:t>
      </w:r>
      <w:r w:rsidR="00B87DC4">
        <w:t>1%</w:t>
      </w:r>
      <w:r w:rsidR="007B64D5">
        <w:t xml:space="preserve">) </w:t>
      </w:r>
      <w:r w:rsidR="00B87DC4">
        <w:t>5%</w:t>
      </w:r>
    </w:p>
    <w:p w14:paraId="6A6D9A22" w14:textId="77777777" w:rsidR="00793B4D" w:rsidRDefault="00793B4D" w:rsidP="007B64D5">
      <w:pPr>
        <w:pStyle w:val="BodyText"/>
        <w:spacing w:before="7"/>
        <w:ind w:right="1440"/>
        <w:rPr>
          <w:b/>
          <w:sz w:val="21"/>
        </w:rPr>
      </w:pPr>
    </w:p>
    <w:p w14:paraId="77A8384E" w14:textId="0D666F24" w:rsidR="00812501" w:rsidRPr="00812501" w:rsidRDefault="00812501" w:rsidP="007B64D5">
      <w:pPr>
        <w:pStyle w:val="BodyText"/>
        <w:spacing w:before="5"/>
        <w:ind w:left="1589" w:right="1440"/>
      </w:pPr>
      <w:r w:rsidRPr="00812501">
        <w:rPr>
          <w:i/>
        </w:rPr>
        <w:t>Applications</w:t>
      </w:r>
      <w:r w:rsidRPr="00812501">
        <w:t xml:space="preserve"> are provided for some topics for students to undertake an extended application of the lesson to a real-world case or problem</w:t>
      </w:r>
      <w:r w:rsidR="00C542E2">
        <w:t>. Students are allowed to work together on applications but they should submit their own work unless otherwise stated</w:t>
      </w:r>
      <w:r w:rsidRPr="00812501">
        <w:t xml:space="preserve">. Students can use </w:t>
      </w:r>
      <w:r>
        <w:t xml:space="preserve">Canvas </w:t>
      </w:r>
      <w:r w:rsidRPr="00812501">
        <w:t>software</w:t>
      </w:r>
      <w:r w:rsidR="007B64D5">
        <w:t xml:space="preserve"> or other software</w:t>
      </w:r>
      <w:r w:rsidRPr="00812501">
        <w:t xml:space="preserve">, like Skype or Google hangout, to work together. They can also meet face-to-face or share files. Some applications will be completed by posting an answer to a discussion board. See discussion board for details. </w:t>
      </w:r>
      <w:r w:rsidRPr="00812501">
        <w:rPr>
          <w:bCs/>
        </w:rPr>
        <w:t>Students will receive full marks for completed assignments even if answers are incorrect.</w:t>
      </w:r>
    </w:p>
    <w:p w14:paraId="7D83E39B" w14:textId="77777777" w:rsidR="00793B4D" w:rsidRDefault="00793B4D" w:rsidP="007B64D5">
      <w:pPr>
        <w:pStyle w:val="BodyText"/>
        <w:spacing w:before="5"/>
        <w:ind w:right="1440"/>
        <w:rPr>
          <w:sz w:val="21"/>
        </w:rPr>
      </w:pPr>
    </w:p>
    <w:p w14:paraId="1045C854" w14:textId="77777777" w:rsidR="007B64D5" w:rsidRDefault="007B64D5" w:rsidP="007B64D5">
      <w:pPr>
        <w:pStyle w:val="Heading3"/>
        <w:spacing w:before="1" w:line="240" w:lineRule="auto"/>
        <w:ind w:right="1440"/>
      </w:pPr>
    </w:p>
    <w:p w14:paraId="47BF9E7B" w14:textId="07F4CF35" w:rsidR="00793B4D" w:rsidRDefault="00812501" w:rsidP="007B64D5">
      <w:pPr>
        <w:pStyle w:val="Heading3"/>
        <w:spacing w:before="1" w:line="240" w:lineRule="auto"/>
        <w:ind w:right="1440"/>
      </w:pPr>
      <w:r>
        <w:t>Homework</w:t>
      </w:r>
      <w:r w:rsidR="00C85E34">
        <w:t xml:space="preserve">: </w:t>
      </w:r>
      <w:r w:rsidR="007B64D5">
        <w:t>(</w:t>
      </w:r>
      <w:r w:rsidR="00CE6DC9">
        <w:t>4</w:t>
      </w:r>
      <w:r w:rsidR="007B64D5">
        <w:t xml:space="preserve"> x </w:t>
      </w:r>
      <w:r w:rsidR="00CE6DC9">
        <w:t>10</w:t>
      </w:r>
      <w:r w:rsidR="00BD11E9">
        <w:t>%</w:t>
      </w:r>
      <w:r w:rsidR="007B64D5">
        <w:t xml:space="preserve">) </w:t>
      </w:r>
      <w:r w:rsidR="00BD11E9">
        <w:t>40%</w:t>
      </w:r>
      <w:r>
        <w:t xml:space="preserve"> </w:t>
      </w:r>
    </w:p>
    <w:p w14:paraId="1D2FA130" w14:textId="77777777" w:rsidR="00793B4D" w:rsidRDefault="00793B4D" w:rsidP="007B64D5">
      <w:pPr>
        <w:pStyle w:val="BodyText"/>
        <w:spacing w:before="7"/>
        <w:ind w:right="1440"/>
        <w:rPr>
          <w:b/>
          <w:sz w:val="21"/>
        </w:rPr>
      </w:pPr>
    </w:p>
    <w:p w14:paraId="5B6CC608" w14:textId="4790CAF8" w:rsidR="00812501" w:rsidRPr="00812501" w:rsidRDefault="007B64D5" w:rsidP="007B64D5">
      <w:pPr>
        <w:pStyle w:val="BodyText"/>
        <w:spacing w:before="5"/>
        <w:ind w:left="1589" w:right="1440"/>
      </w:pPr>
      <w:r>
        <w:t xml:space="preserve">Homework assignments </w:t>
      </w:r>
      <w:r w:rsidR="00812501" w:rsidRPr="00812501">
        <w:t>are intended to</w:t>
      </w:r>
      <w:r>
        <w:t xml:space="preserve"> assess </w:t>
      </w:r>
      <w:r w:rsidR="00812501" w:rsidRPr="00812501">
        <w:t xml:space="preserve">students’ proficiency in </w:t>
      </w:r>
      <w:r>
        <w:t xml:space="preserve">using financial concepts and calculations to </w:t>
      </w:r>
      <w:r w:rsidR="00812501" w:rsidRPr="00812501">
        <w:t>analyz</w:t>
      </w:r>
      <w:r>
        <w:t>e</w:t>
      </w:r>
      <w:r w:rsidR="00812501" w:rsidRPr="00812501">
        <w:t xml:space="preserve"> real and hypothetical cases</w:t>
      </w:r>
      <w:r>
        <w:t xml:space="preserve"> and make recommendations</w:t>
      </w:r>
      <w:r w:rsidR="00812501" w:rsidRPr="00812501">
        <w:t xml:space="preserve">. A Microsoft Word copy of the assignment should be submitted to </w:t>
      </w:r>
      <w:r>
        <w:t>Canvas</w:t>
      </w:r>
      <w:r w:rsidR="00812501" w:rsidRPr="00812501">
        <w:t xml:space="preserve">. Collaboration is not permitted on these assignments unless stated by the instructor. </w:t>
      </w:r>
    </w:p>
    <w:p w14:paraId="2156736A" w14:textId="77777777" w:rsidR="007B64D5" w:rsidRDefault="007B64D5" w:rsidP="007B64D5">
      <w:pPr>
        <w:pStyle w:val="BodyText"/>
        <w:spacing w:before="5"/>
        <w:ind w:left="1589" w:right="1440"/>
      </w:pPr>
    </w:p>
    <w:p w14:paraId="76F5F738" w14:textId="77777777" w:rsidR="00812501" w:rsidRPr="00812501" w:rsidRDefault="00812501" w:rsidP="007B64D5">
      <w:pPr>
        <w:pStyle w:val="BodyText"/>
        <w:spacing w:before="5"/>
        <w:ind w:left="1589" w:right="1440"/>
      </w:pPr>
      <w:r w:rsidRPr="00812501">
        <w:lastRenderedPageBreak/>
        <w:t xml:space="preserve">Each assignment consists of a series of questions that require application of in-class material. Each assignment will require some calculation; students can use calculators or Microsoft Excel. Answers from Microsoft Excel should be “copied” and “pasted” into a word document using the “past-special” + “pdf” function. Unclear or sloppy submissions will receive deductions. Other questions will require explanation, application, or reasoning. Students should answer these questions using full sentences and correct spelling and grammar. </w:t>
      </w:r>
    </w:p>
    <w:p w14:paraId="631A6E83" w14:textId="77777777" w:rsidR="007B64D5" w:rsidRDefault="007B64D5" w:rsidP="007B64D5">
      <w:pPr>
        <w:pStyle w:val="BodyText"/>
        <w:spacing w:before="5"/>
        <w:ind w:left="1589" w:right="1440"/>
      </w:pPr>
    </w:p>
    <w:p w14:paraId="551A2923" w14:textId="7F7FC0F5" w:rsidR="00812501" w:rsidRPr="00812501" w:rsidRDefault="007B64D5" w:rsidP="007B64D5">
      <w:pPr>
        <w:pStyle w:val="BodyText"/>
        <w:spacing w:before="5"/>
        <w:ind w:left="1589" w:right="1440"/>
      </w:pPr>
      <w:r>
        <w:t>Homework a</w:t>
      </w:r>
      <w:r w:rsidR="00812501" w:rsidRPr="00812501">
        <w:t>ssignments will be graded based on correct answers. However, in long calculations, if the instructor can see that the working is correct, mistakes in early answers will not affect the grade of later answers if early mistakes cause the later answers to be wrong.</w:t>
      </w:r>
    </w:p>
    <w:p w14:paraId="0D27BD2F" w14:textId="0FB01C27" w:rsidR="00812501" w:rsidRPr="00812501" w:rsidRDefault="00812501" w:rsidP="007B64D5">
      <w:pPr>
        <w:pStyle w:val="BodyText"/>
        <w:numPr>
          <w:ilvl w:val="0"/>
          <w:numId w:val="2"/>
        </w:numPr>
        <w:spacing w:before="5"/>
        <w:ind w:right="1440"/>
      </w:pPr>
      <w:r w:rsidRPr="00812501">
        <w:t xml:space="preserve">Homework </w:t>
      </w:r>
      <w:r w:rsidR="00CE6DC9">
        <w:t>1</w:t>
      </w:r>
      <w:r w:rsidRPr="00812501">
        <w:t>: Chapter 3. Risk</w:t>
      </w:r>
    </w:p>
    <w:p w14:paraId="4891636E" w14:textId="6EEB5EC7" w:rsidR="00812501" w:rsidRPr="00812501" w:rsidRDefault="00812501" w:rsidP="007B64D5">
      <w:pPr>
        <w:pStyle w:val="BodyText"/>
        <w:numPr>
          <w:ilvl w:val="0"/>
          <w:numId w:val="2"/>
        </w:numPr>
        <w:spacing w:before="5"/>
        <w:ind w:right="1440"/>
      </w:pPr>
      <w:r w:rsidRPr="00812501">
        <w:t xml:space="preserve">Homework </w:t>
      </w:r>
      <w:r w:rsidR="00CE6DC9">
        <w:t>2</w:t>
      </w:r>
      <w:r w:rsidRPr="00812501">
        <w:t>: Chapter 4. Time Value of Money</w:t>
      </w:r>
    </w:p>
    <w:p w14:paraId="0CA04503" w14:textId="5182F817" w:rsidR="00812501" w:rsidRPr="00812501" w:rsidRDefault="00812501" w:rsidP="007B64D5">
      <w:pPr>
        <w:pStyle w:val="BodyText"/>
        <w:numPr>
          <w:ilvl w:val="0"/>
          <w:numId w:val="2"/>
        </w:numPr>
        <w:spacing w:before="5"/>
        <w:ind w:right="1440"/>
      </w:pPr>
      <w:r w:rsidRPr="00812501">
        <w:t xml:space="preserve">Homework </w:t>
      </w:r>
      <w:r w:rsidR="00CE6DC9">
        <w:t>3</w:t>
      </w:r>
      <w:r w:rsidRPr="00812501">
        <w:t>: Chapter 12. Economic Impact</w:t>
      </w:r>
    </w:p>
    <w:p w14:paraId="4EE40444" w14:textId="1614AE3E" w:rsidR="007B64D5" w:rsidRDefault="00812501" w:rsidP="007B64D5">
      <w:pPr>
        <w:pStyle w:val="BodyText"/>
        <w:numPr>
          <w:ilvl w:val="0"/>
          <w:numId w:val="2"/>
        </w:numPr>
        <w:spacing w:before="5"/>
        <w:ind w:right="1440"/>
      </w:pPr>
      <w:r w:rsidRPr="00812501">
        <w:t xml:space="preserve">Homework </w:t>
      </w:r>
      <w:r w:rsidR="00CE6DC9">
        <w:t>4</w:t>
      </w:r>
      <w:r w:rsidRPr="00812501">
        <w:t>: Chapter 8. Capital Budgeting</w:t>
      </w:r>
    </w:p>
    <w:p w14:paraId="080E8D02" w14:textId="77777777" w:rsidR="007B64D5" w:rsidRPr="007B64D5" w:rsidRDefault="007B64D5" w:rsidP="007B64D5">
      <w:pPr>
        <w:pStyle w:val="BodyText"/>
        <w:spacing w:before="5"/>
        <w:ind w:right="1440"/>
      </w:pPr>
    </w:p>
    <w:p w14:paraId="602302A0" w14:textId="77777777" w:rsidR="007B64D5" w:rsidRDefault="007B64D5" w:rsidP="007B64D5">
      <w:pPr>
        <w:pStyle w:val="Heading3"/>
        <w:spacing w:line="240" w:lineRule="auto"/>
        <w:ind w:right="1440"/>
      </w:pPr>
    </w:p>
    <w:p w14:paraId="7DD6901F" w14:textId="5EDBF97F" w:rsidR="00793B4D" w:rsidRDefault="007B64D5" w:rsidP="007B64D5">
      <w:pPr>
        <w:pStyle w:val="Heading3"/>
        <w:spacing w:line="240" w:lineRule="auto"/>
        <w:ind w:right="1440"/>
      </w:pPr>
      <w:r>
        <w:t xml:space="preserve">Exams: (2 x </w:t>
      </w:r>
      <w:r w:rsidR="00B14AA1">
        <w:t>20%</w:t>
      </w:r>
      <w:r>
        <w:t xml:space="preserve">) </w:t>
      </w:r>
      <w:r w:rsidR="00B14AA1">
        <w:t>40%</w:t>
      </w:r>
    </w:p>
    <w:p w14:paraId="2B63F46B" w14:textId="77777777" w:rsidR="00793B4D" w:rsidRDefault="00793B4D" w:rsidP="007B64D5">
      <w:pPr>
        <w:pStyle w:val="BodyText"/>
        <w:spacing w:before="7"/>
        <w:ind w:right="1440"/>
        <w:rPr>
          <w:b/>
          <w:sz w:val="21"/>
        </w:rPr>
      </w:pPr>
    </w:p>
    <w:p w14:paraId="2CCAFAE4" w14:textId="50CFAC57" w:rsidR="007B64D5" w:rsidRPr="007B64D5" w:rsidRDefault="007B64D5" w:rsidP="007B64D5">
      <w:pPr>
        <w:spacing w:line="235" w:lineRule="auto"/>
        <w:ind w:left="1589" w:right="1440"/>
      </w:pPr>
      <w:r w:rsidRPr="007B64D5">
        <w:t>Each student will be required to take two exams during this semester. These exams will be composed of questions drawn from the material listed in each section of the course, namely the lectures, the readings, and any additional materials posted to</w:t>
      </w:r>
      <w:r>
        <w:t xml:space="preserve"> Canvas</w:t>
      </w:r>
      <w:r w:rsidRPr="007B64D5">
        <w:t>. The exams will not be cumulative, although certain general concepts that run throughout the course may be tested more than once. Some exam questions will require a calculator (cellphone/smartphone calculators are not acceptable). Students are allowed to use Microsoft Excel to answer exam questions.</w:t>
      </w:r>
    </w:p>
    <w:p w14:paraId="0207D805" w14:textId="77777777" w:rsidR="007B64D5" w:rsidRPr="007B64D5" w:rsidRDefault="007B64D5" w:rsidP="007B64D5">
      <w:pPr>
        <w:spacing w:line="235" w:lineRule="auto"/>
        <w:ind w:right="1440"/>
      </w:pPr>
    </w:p>
    <w:p w14:paraId="01F6ED78" w14:textId="77777777" w:rsidR="007B64D5" w:rsidRPr="007B64D5" w:rsidRDefault="007B64D5" w:rsidP="007B64D5">
      <w:pPr>
        <w:spacing w:line="235" w:lineRule="auto"/>
        <w:ind w:left="869" w:right="1440" w:firstLine="720"/>
        <w:rPr>
          <w:i/>
        </w:rPr>
      </w:pPr>
      <w:r w:rsidRPr="007B64D5">
        <w:rPr>
          <w:i/>
        </w:rPr>
        <w:t>Studying Recommendations</w:t>
      </w:r>
    </w:p>
    <w:p w14:paraId="7900CA2B" w14:textId="64108C48" w:rsidR="007B64D5" w:rsidRPr="007B64D5" w:rsidRDefault="007B64D5" w:rsidP="007B64D5">
      <w:pPr>
        <w:spacing w:line="235" w:lineRule="auto"/>
        <w:ind w:left="1589" w:right="1440"/>
      </w:pPr>
      <w:r w:rsidRPr="007B64D5">
        <w:t xml:space="preserve">Questions will be drawn from videos, lecture slides, and required readings. At a minimum, you will need to watch, read, and do all the activities associated with this course. You will also need to study the material. I recommend starting by reviewing the material after you complete each topic. Then, in preparing for the exam, you should move onto the study questions provided. The questions are designed to prompt you to learn the material; if you are able to explain the answers to the study questions you will do much better than rote learning the answers. Once you are able to answer all the study questions and explain your reasoning, I recommend creating additional questions for yourself or your classmates. I also recommend teaching the material to someone else. </w:t>
      </w:r>
      <w:r>
        <w:t xml:space="preserve">Teaching someone else is a </w:t>
      </w:r>
      <w:r w:rsidRPr="007B64D5">
        <w:t>great way to assess your learning.</w:t>
      </w:r>
    </w:p>
    <w:p w14:paraId="227B37B6" w14:textId="77777777" w:rsidR="00793B4D" w:rsidRDefault="00793B4D">
      <w:pPr>
        <w:spacing w:line="235" w:lineRule="auto"/>
        <w:sectPr w:rsidR="00793B4D">
          <w:pgSz w:w="12240" w:h="15840"/>
          <w:pgMar w:top="860" w:right="0" w:bottom="280" w:left="0" w:header="720" w:footer="720" w:gutter="0"/>
          <w:cols w:space="720"/>
        </w:sectPr>
      </w:pPr>
    </w:p>
    <w:p w14:paraId="4BD2CE91" w14:textId="62B37152" w:rsidR="00BE09B6" w:rsidRPr="00BE09B6" w:rsidRDefault="00C85E34" w:rsidP="00BE09B6">
      <w:pPr>
        <w:pStyle w:val="Heading1"/>
      </w:pPr>
      <w:bookmarkStart w:id="3" w:name="Slide_Number_4"/>
      <w:bookmarkEnd w:id="3"/>
      <w:r>
        <w:rPr>
          <w:color w:val="FF5B18"/>
        </w:rPr>
        <w:lastRenderedPageBreak/>
        <w:t>Course Policies</w:t>
      </w:r>
    </w:p>
    <w:p w14:paraId="1014C701" w14:textId="45904C7A" w:rsidR="00793B4D" w:rsidRDefault="00C85E34" w:rsidP="00BE09B6">
      <w:pPr>
        <w:pStyle w:val="BodyText"/>
        <w:spacing w:before="60" w:line="235" w:lineRule="auto"/>
        <w:ind w:left="1588" w:right="1318"/>
      </w:pPr>
      <w:r>
        <w:rPr>
          <w:b/>
        </w:rPr>
        <w:t xml:space="preserve">Absences - </w:t>
      </w:r>
      <w:r>
        <w:t>Students with prior knowledge of an excused absence must make arrangements to submit assignments prior to the designated due date. Documentation is required for an absence to be excused. Excused absences include, but are not limited to, personal illness, family illness or death, call to jury duty, religious holy days, and official University activity. Absences will be excused at instructor’s discretion. Unexcused absences will affect participation grade.</w:t>
      </w:r>
    </w:p>
    <w:p w14:paraId="0823316E" w14:textId="77777777" w:rsidR="00793B4D" w:rsidRDefault="00793B4D">
      <w:pPr>
        <w:pStyle w:val="BodyText"/>
      </w:pPr>
    </w:p>
    <w:p w14:paraId="393DB251" w14:textId="7D566936" w:rsidR="00793B4D" w:rsidRDefault="00C85E34" w:rsidP="00851DD6">
      <w:pPr>
        <w:pStyle w:val="BodyText"/>
        <w:spacing w:line="235" w:lineRule="auto"/>
        <w:ind w:left="1589" w:right="1591"/>
      </w:pPr>
      <w:r>
        <w:rPr>
          <w:b/>
        </w:rPr>
        <w:t xml:space="preserve">Academic Integrity - </w:t>
      </w:r>
      <w:r w:rsidR="00851DD6" w:rsidRPr="00851DD6">
        <w:t>UF students are bound by The Honor Pledge which states,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“On my honor, I have neither given nor received unauthorized aid in doing this assignment.” The Honor Code (http://www.dso.ufl.edu/sccr/process/student-conduct-honor-code/) specifies a number of behaviors that are in violation of this code and the possible sanctions. If you have any questions or concerns, please consult the instructor or TA in this class.</w:t>
      </w:r>
    </w:p>
    <w:p w14:paraId="0B2F84AA" w14:textId="77777777" w:rsidR="00DB12AA" w:rsidRDefault="00DB12AA" w:rsidP="00851DD6">
      <w:pPr>
        <w:pStyle w:val="BodyText"/>
        <w:spacing w:line="235" w:lineRule="auto"/>
        <w:ind w:left="1589" w:right="1591"/>
        <w:rPr>
          <w:sz w:val="21"/>
        </w:rPr>
      </w:pPr>
    </w:p>
    <w:p w14:paraId="54564003" w14:textId="087287B5" w:rsidR="00BE09B6" w:rsidRPr="00BE09B6" w:rsidRDefault="00BE09B6" w:rsidP="005A4E66">
      <w:pPr>
        <w:pStyle w:val="BodyText"/>
        <w:spacing w:before="11"/>
        <w:ind w:left="1589" w:right="1350"/>
        <w:rPr>
          <w:sz w:val="21"/>
        </w:rPr>
      </w:pPr>
      <w:r w:rsidRPr="00BE09B6">
        <w:rPr>
          <w:b/>
          <w:bCs/>
          <w:sz w:val="21"/>
        </w:rPr>
        <w:t>Honorlock</w:t>
      </w:r>
      <w:r w:rsidRPr="00BE09B6">
        <w:rPr>
          <w:sz w:val="21"/>
        </w:rPr>
        <w:t xml:space="preserve"> </w:t>
      </w:r>
      <w:r>
        <w:rPr>
          <w:sz w:val="21"/>
        </w:rPr>
        <w:t xml:space="preserve">- </w:t>
      </w:r>
      <w:r w:rsidRPr="00BE09B6">
        <w:rPr>
          <w:sz w:val="21"/>
        </w:rPr>
        <w:t>will proctor your exams this semester. Honorlock is an online proctoring service that allows you to take your exam from the comfort of your home. You ​DO NOT​ need to create an account, download software or schedule an appointment in advance. Honorlock is available 24/7 and all that is needed is a computer, a working webcam, and a stable Internet connection. </w:t>
      </w:r>
    </w:p>
    <w:p w14:paraId="0BE2A12A" w14:textId="01491D31" w:rsidR="00BE09B6" w:rsidRPr="00BE09B6" w:rsidRDefault="00BE09B6" w:rsidP="005A4E66">
      <w:pPr>
        <w:pStyle w:val="BodyText"/>
        <w:spacing w:before="11"/>
        <w:ind w:left="1589" w:right="1350"/>
        <w:rPr>
          <w:sz w:val="21"/>
        </w:rPr>
      </w:pPr>
      <w:r w:rsidRPr="00BE09B6">
        <w:rPr>
          <w:sz w:val="21"/>
        </w:rPr>
        <w:t>To get started, you will need Google Chrome and to download the Honorlock Chrome Extension. You can download the extension at www.honorlock.com/extension/install.  When you are ready to test, log into the LMS, go to your course, and click on your exam. Clicking ​Launch Proctoring​ will begin the Honorlock authentication process, where you will take a picture of yourself, show your ID, and complete a scan of your room. Honorlock will be recording your exam session by webcam as well as recording your screen.  Honorlock also has an integrity algorithm that can detect search-engine use, so please do not attempt to search for answers, even if it's on a secondary device. </w:t>
      </w:r>
    </w:p>
    <w:p w14:paraId="7933665A" w14:textId="4FA144D7" w:rsidR="00BE09B6" w:rsidRDefault="00BE09B6" w:rsidP="005A4E66">
      <w:pPr>
        <w:pStyle w:val="BodyText"/>
        <w:spacing w:before="11"/>
        <w:ind w:left="1588" w:right="1350" w:firstLine="1"/>
        <w:rPr>
          <w:sz w:val="21"/>
        </w:rPr>
      </w:pPr>
      <w:r w:rsidRPr="00BE09B6">
        <w:rPr>
          <w:sz w:val="21"/>
        </w:rPr>
        <w:t>Good luck! Honorlock support is available 24/7/365. If you encounter any issues, you may contact us by live chat, phone (​844-243-2500​),</w:t>
      </w:r>
      <w:r w:rsidR="00513781">
        <w:rPr>
          <w:sz w:val="21"/>
        </w:rPr>
        <w:t xml:space="preserve"> </w:t>
      </w:r>
      <w:r w:rsidRPr="00BE09B6">
        <w:rPr>
          <w:sz w:val="21"/>
        </w:rPr>
        <w:t>and/or email (​support@honorlock.com​)</w:t>
      </w:r>
      <w:r>
        <w:rPr>
          <w:sz w:val="21"/>
        </w:rPr>
        <w:t>.</w:t>
      </w:r>
      <w:r w:rsidRPr="00BE09B6">
        <w:rPr>
          <w:sz w:val="21"/>
        </w:rPr>
        <w:t xml:space="preserve"> If you encounter issues within the LMS, you may contact Your School's  Online Support Services team at their number.</w:t>
      </w:r>
    </w:p>
    <w:p w14:paraId="78DABDB3" w14:textId="7AAC74CF" w:rsidR="006A5CDE" w:rsidRDefault="006A5CDE" w:rsidP="005A4E66">
      <w:pPr>
        <w:pStyle w:val="BodyText"/>
        <w:spacing w:before="11"/>
        <w:ind w:left="1588" w:right="1350" w:firstLine="1"/>
        <w:rPr>
          <w:sz w:val="21"/>
        </w:rPr>
      </w:pPr>
    </w:p>
    <w:p w14:paraId="450A21E9" w14:textId="588F8C2D" w:rsidR="006A5CDE" w:rsidRDefault="006A5CDE" w:rsidP="005A4E66">
      <w:pPr>
        <w:pStyle w:val="BodyText"/>
        <w:spacing w:before="11"/>
        <w:ind w:left="1588" w:right="1350" w:firstLine="1"/>
        <w:rPr>
          <w:sz w:val="21"/>
        </w:rPr>
      </w:pPr>
      <w:r w:rsidRPr="006A5CDE">
        <w:rPr>
          <w:b/>
          <w:bCs/>
          <w:sz w:val="21"/>
        </w:rPr>
        <w:t>Online recording</w:t>
      </w:r>
      <w:r>
        <w:rPr>
          <w:sz w:val="21"/>
        </w:rPr>
        <w:t xml:space="preserve"> - </w:t>
      </w:r>
      <w:r w:rsidRPr="006A5CDE">
        <w:rPr>
          <w:sz w:val="21"/>
        </w:rPr>
        <w:t>Our class sessions may be audio visually recorded for students in the class to refer back and for enrolled students who are unable to attend live. Students who participate with their camera engaged or utilize a profile image are agreeing to have their video or image recorded.  If you are unwilling to consent to have your profile or video image recorded, be sure to keep your camera off and do not use a profile image. Likewise, students who un-mute during class and participate orally are agreeing to have their voices recorded.  If you are not willing to consent to have your voice recorded during class, you will need to keep your mute button activated and communicate exclusively using the "chat" feature, which allows students to type questions and comments live. The chat will not be recorded or shared. As in all courses, unauthorized recording and unauthorized sharing of recorded materials is prohibited.</w:t>
      </w:r>
    </w:p>
    <w:p w14:paraId="17415258" w14:textId="77777777" w:rsidR="00BE09B6" w:rsidRDefault="00BE09B6">
      <w:pPr>
        <w:pStyle w:val="BodyText"/>
        <w:spacing w:before="11"/>
        <w:rPr>
          <w:sz w:val="21"/>
        </w:rPr>
      </w:pPr>
    </w:p>
    <w:p w14:paraId="0EEE8DDE" w14:textId="77777777" w:rsidR="00793B4D" w:rsidRDefault="00C85E34">
      <w:pPr>
        <w:spacing w:line="235" w:lineRule="auto"/>
        <w:ind w:left="1589" w:right="1390" w:hanging="1"/>
        <w:rPr>
          <w:b/>
          <w:i/>
        </w:rPr>
      </w:pPr>
      <w:r>
        <w:rPr>
          <w:b/>
        </w:rPr>
        <w:t>Students with</w:t>
      </w:r>
      <w:r>
        <w:rPr>
          <w:b/>
          <w:spacing w:val="-1"/>
        </w:rPr>
        <w:t xml:space="preserve"> </w:t>
      </w:r>
      <w:r>
        <w:rPr>
          <w:b/>
        </w:rPr>
        <w:t>Disabilities</w:t>
      </w:r>
      <w:r>
        <w:rPr>
          <w:b/>
          <w:spacing w:val="-4"/>
        </w:rPr>
        <w:t xml:space="preserve"> </w:t>
      </w:r>
      <w:r>
        <w:rPr>
          <w:b/>
        </w:rPr>
        <w:t xml:space="preserve">- </w:t>
      </w:r>
      <w:r>
        <w:t>Any</w:t>
      </w:r>
      <w:r>
        <w:rPr>
          <w:spacing w:val="-1"/>
        </w:rPr>
        <w:t xml:space="preserve"> </w:t>
      </w:r>
      <w:r>
        <w:t>student</w:t>
      </w:r>
      <w:r>
        <w:rPr>
          <w:spacing w:val="-7"/>
        </w:rPr>
        <w:t xml:space="preserve"> </w:t>
      </w:r>
      <w:r>
        <w:t>who</w:t>
      </w:r>
      <w:r>
        <w:rPr>
          <w:spacing w:val="-1"/>
        </w:rPr>
        <w:t xml:space="preserve"> </w:t>
      </w:r>
      <w:r>
        <w:t>feels</w:t>
      </w:r>
      <w:r>
        <w:rPr>
          <w:spacing w:val="-3"/>
        </w:rPr>
        <w:t xml:space="preserve"> </w:t>
      </w:r>
      <w:r>
        <w:t>she</w:t>
      </w:r>
      <w:r>
        <w:rPr>
          <w:spacing w:val="-2"/>
        </w:rPr>
        <w:t xml:space="preserve"> </w:t>
      </w:r>
      <w:r>
        <w:t>or</w:t>
      </w:r>
      <w:r>
        <w:rPr>
          <w:spacing w:val="-2"/>
        </w:rPr>
        <w:t xml:space="preserve"> </w:t>
      </w:r>
      <w:r>
        <w:t>he</w:t>
      </w:r>
      <w:r>
        <w:rPr>
          <w:spacing w:val="-2"/>
        </w:rPr>
        <w:t xml:space="preserve"> </w:t>
      </w:r>
      <w:r>
        <w:t>may</w:t>
      </w:r>
      <w:r>
        <w:rPr>
          <w:spacing w:val="-4"/>
        </w:rPr>
        <w:t xml:space="preserve"> </w:t>
      </w:r>
      <w:r>
        <w:t>need</w:t>
      </w:r>
      <w:r>
        <w:rPr>
          <w:spacing w:val="-1"/>
        </w:rPr>
        <w:t xml:space="preserve"> </w:t>
      </w:r>
      <w:r>
        <w:t>an</w:t>
      </w:r>
      <w:r>
        <w:rPr>
          <w:spacing w:val="-3"/>
        </w:rPr>
        <w:t xml:space="preserve"> </w:t>
      </w:r>
      <w:r>
        <w:t>accommodation</w:t>
      </w:r>
      <w:r>
        <w:rPr>
          <w:spacing w:val="-8"/>
        </w:rPr>
        <w:t xml:space="preserve"> </w:t>
      </w:r>
      <w:r>
        <w:t>based</w:t>
      </w:r>
      <w:r>
        <w:rPr>
          <w:spacing w:val="-4"/>
        </w:rPr>
        <w:t xml:space="preserve"> </w:t>
      </w:r>
      <w:r>
        <w:t>on</w:t>
      </w:r>
      <w:r>
        <w:rPr>
          <w:spacing w:val="-5"/>
        </w:rPr>
        <w:t xml:space="preserve"> </w:t>
      </w:r>
      <w:r>
        <w:t xml:space="preserve">the Impact of a disability should contact me privately to discuss your specific needs. This syllabus and other class materials are available in alternative formats upon request. Students requesting classroom accommodation must first register with the Dean of Students Office. The Dean of Students Office will provide documentation to the student who must then provide this documentation when requesting accommodation. </w:t>
      </w:r>
      <w:r>
        <w:rPr>
          <w:b/>
          <w:i/>
        </w:rPr>
        <w:t xml:space="preserve">For more information, refer to </w:t>
      </w:r>
      <w:hyperlink r:id="rId10">
        <w:r>
          <w:rPr>
            <w:b/>
            <w:i/>
            <w:color w:val="0562C1"/>
            <w:u w:val="single" w:color="0562C1"/>
          </w:rPr>
          <w:t>http://www.dso.ufl.edu/drc</w:t>
        </w:r>
      </w:hyperlink>
      <w:r>
        <w:rPr>
          <w:b/>
          <w:i/>
        </w:rPr>
        <w:t>, (352) 392-8565 (V), (800) 955-8771 (Relay), Reid Hall Room</w:t>
      </w:r>
      <w:r>
        <w:rPr>
          <w:b/>
          <w:i/>
          <w:spacing w:val="-20"/>
        </w:rPr>
        <w:t xml:space="preserve"> </w:t>
      </w:r>
      <w:r>
        <w:rPr>
          <w:b/>
          <w:i/>
        </w:rPr>
        <w:t>001.</w:t>
      </w:r>
    </w:p>
    <w:p w14:paraId="70C53937" w14:textId="77777777" w:rsidR="00793B4D" w:rsidRDefault="00793B4D">
      <w:pPr>
        <w:pStyle w:val="BodyText"/>
        <w:spacing w:before="1"/>
        <w:rPr>
          <w:b/>
          <w:i/>
        </w:rPr>
      </w:pPr>
    </w:p>
    <w:p w14:paraId="5930DC54" w14:textId="77777777" w:rsidR="00793B4D" w:rsidRDefault="00C85E34">
      <w:pPr>
        <w:pStyle w:val="BodyText"/>
        <w:spacing w:line="235" w:lineRule="auto"/>
        <w:ind w:left="1589" w:right="1318"/>
      </w:pPr>
      <w:r>
        <w:rPr>
          <w:b/>
        </w:rPr>
        <w:t xml:space="preserve">U Matter, We Care - </w:t>
      </w:r>
      <w:r>
        <w:t xml:space="preserve">Your well-being is important to the University of Florida. The U Matter, We Care initiative is committed to creating a culture of care on our campus by encouraging members of our community to look out for one another and to reach out for help if a member of our community is in need. If you or a friend is in distress, please contact </w:t>
      </w:r>
      <w:hyperlink r:id="rId11">
        <w:r>
          <w:rPr>
            <w:color w:val="0562C1"/>
            <w:u w:val="single" w:color="0562C1"/>
          </w:rPr>
          <w:t>umatter@ufl.edu</w:t>
        </w:r>
        <w:r>
          <w:rPr>
            <w:color w:val="0562C1"/>
          </w:rPr>
          <w:t xml:space="preserve"> </w:t>
        </w:r>
      </w:hyperlink>
      <w:r>
        <w:t xml:space="preserve">so that the U Matter, We Care Team can reach out to the student in distress. A nighttime and weekend crisis counselor is available by phone at 352-392-1575. The U Matter, We Care Team can help connect students to the many other </w:t>
      </w:r>
      <w:r>
        <w:lastRenderedPageBreak/>
        <w:t>helping resources available including, but not limited to, Victim Advocates, Housing staff, and the Counseling and Wellness Center. Please remember that asking for help is a sign of strength. In case of emergency, call 9-1-1.</w:t>
      </w:r>
    </w:p>
    <w:p w14:paraId="42816B57" w14:textId="77777777" w:rsidR="00793B4D" w:rsidRDefault="00793B4D">
      <w:pPr>
        <w:pStyle w:val="BodyText"/>
        <w:spacing w:before="3"/>
      </w:pPr>
    </w:p>
    <w:p w14:paraId="79FFC6DD" w14:textId="7EED089A" w:rsidR="00793B4D" w:rsidRDefault="00C85E34">
      <w:pPr>
        <w:pStyle w:val="BodyText"/>
        <w:spacing w:line="235" w:lineRule="auto"/>
        <w:ind w:left="1589" w:right="1363" w:hanging="1"/>
      </w:pPr>
      <w:r>
        <w:rPr>
          <w:b/>
        </w:rPr>
        <w:t xml:space="preserve">Course Evaluations - </w:t>
      </w:r>
      <w:r w:rsidR="00661995" w:rsidRPr="00661995">
        <w:t>Students are expected to provide professional and respectful feedback on the quality of instruction in this course by completing course evaluations online. Students can complete evaluations in three ways: (1) The email they receive from GatorEvals, (2) Their Canvas course menu under GatorEvals, or (3) The central portal located here.  Guidance on how to provide constructive feedback is available at the gator evals site.  Students will be notified when the evaluation period opens.  Summaries of course evaluation results are also available at the gator evals site.</w:t>
      </w:r>
    </w:p>
    <w:p w14:paraId="647CF974" w14:textId="77777777" w:rsidR="00793B4D" w:rsidRDefault="00793B4D">
      <w:pPr>
        <w:pStyle w:val="BodyText"/>
        <w:spacing w:before="11"/>
        <w:rPr>
          <w:sz w:val="21"/>
        </w:rPr>
      </w:pPr>
    </w:p>
    <w:p w14:paraId="297ACA02" w14:textId="77777777" w:rsidR="00793B4D" w:rsidRDefault="00C85E34">
      <w:pPr>
        <w:pStyle w:val="BodyText"/>
        <w:spacing w:before="1" w:line="235" w:lineRule="auto"/>
        <w:ind w:left="1589" w:right="1291"/>
      </w:pPr>
      <w:r>
        <w:rPr>
          <w:b/>
        </w:rPr>
        <w:t xml:space="preserve">Course Communication - </w:t>
      </w:r>
      <w:r>
        <w:t>The student is responsible for getting a University of Florida email account (e.g., john.doe@ufl.edu) and should use this email for all university related correspondence – The instructor may not read emails from or send emails to any non-UF email addresses (e.g., john.doe@hotmail.com). Email subject should start with “SPM 46XX – First name, Last name - …” Email use does not relieve students from the responsibility of confirming the communication with the instructor. Always sign your email – don’t make the instructor guess from whom the email was sent. The instructor will answer your email within two business days. However, a timely email response will be subject to the instructor’s commitment to research, scholarly activity, and service. Course-related communications such as syllabus, announcements, and other documentations will be available for students on Canvas (</w:t>
      </w:r>
      <w:hyperlink r:id="rId12">
        <w:r>
          <w:rPr>
            <w:color w:val="0562C1"/>
            <w:u w:val="single" w:color="0562C1"/>
          </w:rPr>
          <w:t>http://elearning.ufl.edu/</w:t>
        </w:r>
      </w:hyperlink>
      <w:r>
        <w:t>). It is the student’s responsibility to check Canvas frequently for updates, notes, announcements, readings, etc.</w:t>
      </w:r>
    </w:p>
    <w:p w14:paraId="66A473A9" w14:textId="77777777" w:rsidR="00793B4D" w:rsidRDefault="00793B4D">
      <w:pPr>
        <w:pStyle w:val="BodyText"/>
        <w:spacing w:before="4"/>
      </w:pPr>
    </w:p>
    <w:p w14:paraId="4DF5F86E" w14:textId="77777777" w:rsidR="00793B4D" w:rsidRDefault="00C85E34">
      <w:pPr>
        <w:pStyle w:val="BodyText"/>
        <w:spacing w:line="235" w:lineRule="auto"/>
        <w:ind w:left="1589" w:right="1363" w:hanging="1"/>
      </w:pPr>
      <w:r>
        <w:rPr>
          <w:b/>
        </w:rPr>
        <w:t xml:space="preserve">Class Demeanor - </w:t>
      </w:r>
      <w:r>
        <w:t>Students are expected to arrive to class on time and behave in a manner that is respectful to the instructor and to fellow students. Please avoid the use of cell phones and restrict eating to outside of the classroom, or during designated break periods. Opinions held by other students should be respected in discussion, and conversations that do not contribute to the discussion should be held at minimum, if at all.</w:t>
      </w:r>
    </w:p>
    <w:p w14:paraId="70486C39" w14:textId="77777777" w:rsidR="00793B4D" w:rsidRDefault="00793B4D">
      <w:pPr>
        <w:spacing w:line="235" w:lineRule="auto"/>
        <w:sectPr w:rsidR="00793B4D">
          <w:pgSz w:w="12240" w:h="15840"/>
          <w:pgMar w:top="860" w:right="0" w:bottom="280" w:left="0" w:header="720" w:footer="720" w:gutter="0"/>
          <w:cols w:space="720"/>
        </w:sectPr>
      </w:pPr>
    </w:p>
    <w:p w14:paraId="256CC5DD" w14:textId="77777777" w:rsidR="00793B4D" w:rsidRDefault="00C85E34">
      <w:pPr>
        <w:pStyle w:val="Heading1"/>
        <w:spacing w:before="83"/>
        <w:ind w:left="695"/>
      </w:pPr>
      <w:bookmarkStart w:id="4" w:name="Slide_Number_5"/>
      <w:bookmarkEnd w:id="4"/>
      <w:r>
        <w:rPr>
          <w:color w:val="FF5B18"/>
        </w:rPr>
        <w:lastRenderedPageBreak/>
        <w:t>Campus Resources</w:t>
      </w:r>
    </w:p>
    <w:p w14:paraId="58EF6C33" w14:textId="77777777" w:rsidR="00793B4D" w:rsidRDefault="00793B4D">
      <w:pPr>
        <w:pStyle w:val="BodyText"/>
        <w:spacing w:before="8"/>
        <w:rPr>
          <w:rFonts w:ascii="Rockwell"/>
          <w:b/>
          <w:sz w:val="16"/>
        </w:rPr>
      </w:pPr>
    </w:p>
    <w:p w14:paraId="7416D437" w14:textId="77777777" w:rsidR="00793B4D" w:rsidRDefault="00C85E34">
      <w:pPr>
        <w:pStyle w:val="Heading2"/>
      </w:pPr>
      <w:r>
        <w:rPr>
          <w:color w:val="006FC0"/>
        </w:rPr>
        <w:t>Health and Wellness</w:t>
      </w:r>
    </w:p>
    <w:p w14:paraId="2AD82D34" w14:textId="77777777" w:rsidR="00793B4D" w:rsidRDefault="00793B4D">
      <w:pPr>
        <w:pStyle w:val="BodyText"/>
        <w:spacing w:before="2"/>
        <w:rPr>
          <w:b/>
          <w:sz w:val="23"/>
        </w:rPr>
      </w:pPr>
    </w:p>
    <w:p w14:paraId="424AFB08" w14:textId="77777777" w:rsidR="00793B4D" w:rsidRDefault="00C85E34">
      <w:pPr>
        <w:pStyle w:val="Heading3"/>
        <w:spacing w:line="266" w:lineRule="exact"/>
        <w:ind w:left="696"/>
      </w:pPr>
      <w:r>
        <w:t>U Matter, We Care:</w:t>
      </w:r>
    </w:p>
    <w:p w14:paraId="518D4543" w14:textId="77777777" w:rsidR="00793B4D" w:rsidRDefault="00C85E34">
      <w:pPr>
        <w:pStyle w:val="BodyText"/>
        <w:spacing w:before="2" w:line="235" w:lineRule="auto"/>
        <w:ind w:left="696" w:right="1591" w:hanging="1"/>
      </w:pPr>
      <w:r>
        <w:t xml:space="preserve">If you or a friend is in distress, please contact </w:t>
      </w:r>
      <w:hyperlink r:id="rId13">
        <w:r>
          <w:rPr>
            <w:color w:val="FF0000"/>
            <w:u w:val="single" w:color="FF0000"/>
          </w:rPr>
          <w:t>umatter@ufl.edu</w:t>
        </w:r>
        <w:r>
          <w:rPr>
            <w:color w:val="FF0000"/>
          </w:rPr>
          <w:t xml:space="preserve"> </w:t>
        </w:r>
      </w:hyperlink>
      <w:r>
        <w:t>or 352 392-1575 so that a team member can reach out to the student.</w:t>
      </w:r>
    </w:p>
    <w:p w14:paraId="33A6EFA3" w14:textId="77777777" w:rsidR="00793B4D" w:rsidRDefault="00793B4D">
      <w:pPr>
        <w:pStyle w:val="BodyText"/>
        <w:spacing w:before="9"/>
        <w:rPr>
          <w:sz w:val="21"/>
        </w:rPr>
      </w:pPr>
    </w:p>
    <w:p w14:paraId="264400F4" w14:textId="77777777" w:rsidR="00793B4D" w:rsidRDefault="00C85E34">
      <w:pPr>
        <w:spacing w:line="235" w:lineRule="auto"/>
        <w:ind w:left="696" w:right="1941" w:hanging="1"/>
      </w:pPr>
      <w:r>
        <w:rPr>
          <w:b/>
        </w:rPr>
        <w:t xml:space="preserve">Counseling and Wellness Center: </w:t>
      </w:r>
      <w:hyperlink r:id="rId14">
        <w:r>
          <w:rPr>
            <w:color w:val="0562C1"/>
            <w:u w:val="single" w:color="0562C1"/>
          </w:rPr>
          <w:t>http://www.counseling.ufl.edu/cwc</w:t>
        </w:r>
      </w:hyperlink>
      <w:r>
        <w:rPr>
          <w:color w:val="0000FF"/>
        </w:rPr>
        <w:t xml:space="preserve">, </w:t>
      </w:r>
      <w:r>
        <w:t>and 392-1575; and the University Police Department: 392-1111 or 9-1-1 for emergencies.</w:t>
      </w:r>
    </w:p>
    <w:p w14:paraId="19E56816" w14:textId="77777777" w:rsidR="00793B4D" w:rsidRDefault="00793B4D">
      <w:pPr>
        <w:pStyle w:val="BodyText"/>
        <w:spacing w:before="5"/>
        <w:rPr>
          <w:sz w:val="21"/>
        </w:rPr>
      </w:pPr>
    </w:p>
    <w:p w14:paraId="10D6C67F" w14:textId="77777777" w:rsidR="00793B4D" w:rsidRDefault="00C85E34">
      <w:pPr>
        <w:pStyle w:val="Heading3"/>
        <w:spacing w:line="266" w:lineRule="exact"/>
        <w:ind w:left="696"/>
      </w:pPr>
      <w:r>
        <w:t>Sexual Assault Recovery Services (SARS)</w:t>
      </w:r>
    </w:p>
    <w:p w14:paraId="1A89B9F3" w14:textId="77777777" w:rsidR="00793B4D" w:rsidRDefault="00C85E34">
      <w:pPr>
        <w:pStyle w:val="BodyText"/>
        <w:spacing w:line="266" w:lineRule="exact"/>
        <w:ind w:left="696"/>
      </w:pPr>
      <w:r>
        <w:t>Student Health Care Center, 392-1161.</w:t>
      </w:r>
    </w:p>
    <w:p w14:paraId="30AF6184" w14:textId="77777777" w:rsidR="00793B4D" w:rsidRDefault="00793B4D">
      <w:pPr>
        <w:pStyle w:val="BodyText"/>
        <w:spacing w:before="6"/>
        <w:rPr>
          <w:sz w:val="21"/>
        </w:rPr>
      </w:pPr>
    </w:p>
    <w:p w14:paraId="533CCE4F" w14:textId="77777777" w:rsidR="00793B4D" w:rsidRDefault="00000000">
      <w:pPr>
        <w:ind w:left="696"/>
      </w:pPr>
      <w:r>
        <w:pict w14:anchorId="3E51FDCA">
          <v:rect id="_x0000_s1026" style="position:absolute;left:0;text-align:left;margin-left:485.25pt;margin-top:11.15pt;width:2.75pt;height:.55pt;z-index:-251920384;mso-position-horizontal-relative:page" fillcolor="red" stroked="f">
            <w10:wrap anchorx="page"/>
          </v:rect>
        </w:pict>
      </w:r>
      <w:r w:rsidR="00C85E34">
        <w:rPr>
          <w:b/>
        </w:rPr>
        <w:t xml:space="preserve">University Police Department </w:t>
      </w:r>
      <w:r w:rsidR="00C85E34">
        <w:t xml:space="preserve">at 392-1111 (or 9-1-1 for emergencies), or </w:t>
      </w:r>
      <w:hyperlink r:id="rId15">
        <w:r w:rsidR="00C85E34">
          <w:rPr>
            <w:color w:val="0562C1"/>
            <w:u w:val="single" w:color="0562C1"/>
          </w:rPr>
          <w:t>http://www.police.ufl.edu/</w:t>
        </w:r>
      </w:hyperlink>
      <w:r w:rsidR="00C85E34">
        <w:rPr>
          <w:color w:val="FF0000"/>
        </w:rPr>
        <w:t>.</w:t>
      </w:r>
    </w:p>
    <w:p w14:paraId="5EC37FDE" w14:textId="77777777" w:rsidR="00793B4D" w:rsidRDefault="00793B4D">
      <w:pPr>
        <w:pStyle w:val="BodyText"/>
        <w:spacing w:before="10"/>
        <w:rPr>
          <w:sz w:val="16"/>
        </w:rPr>
      </w:pPr>
    </w:p>
    <w:p w14:paraId="0D0D5951" w14:textId="77777777" w:rsidR="00793B4D" w:rsidRDefault="00C85E34">
      <w:pPr>
        <w:pStyle w:val="Heading2"/>
      </w:pPr>
      <w:r>
        <w:rPr>
          <w:color w:val="006FC0"/>
        </w:rPr>
        <w:t>Academic Resources</w:t>
      </w:r>
    </w:p>
    <w:p w14:paraId="542840F5" w14:textId="77777777" w:rsidR="00793B4D" w:rsidRDefault="00793B4D">
      <w:pPr>
        <w:pStyle w:val="BodyText"/>
        <w:spacing w:before="9"/>
        <w:rPr>
          <w:b/>
          <w:sz w:val="23"/>
        </w:rPr>
      </w:pPr>
    </w:p>
    <w:p w14:paraId="2750CA40" w14:textId="77777777" w:rsidR="00793B4D" w:rsidRDefault="00C85E34">
      <w:pPr>
        <w:spacing w:line="244" w:lineRule="auto"/>
        <w:ind w:left="696" w:right="1882"/>
        <w:rPr>
          <w:rFonts w:ascii="Cambria"/>
        </w:rPr>
      </w:pPr>
      <w:r>
        <w:rPr>
          <w:rFonts w:ascii="Cambria"/>
          <w:b/>
        </w:rPr>
        <w:t>E-learning technical suppor</w:t>
      </w:r>
      <w:r>
        <w:rPr>
          <w:rFonts w:ascii="Cambria"/>
          <w:i/>
        </w:rPr>
        <w:t>t</w:t>
      </w:r>
      <w:r>
        <w:rPr>
          <w:rFonts w:ascii="Cambria"/>
        </w:rPr>
        <w:t xml:space="preserve">, 352-392-4357 (select option 2) or e-mail to </w:t>
      </w:r>
      <w:hyperlink r:id="rId16">
        <w:r>
          <w:rPr>
            <w:rFonts w:ascii="Cambria"/>
          </w:rPr>
          <w:t>Learning-support@ufl.edu.</w:t>
        </w:r>
      </w:hyperlink>
      <w:r>
        <w:rPr>
          <w:rFonts w:ascii="Cambria"/>
        </w:rPr>
        <w:t xml:space="preserve"> </w:t>
      </w:r>
      <w:hyperlink r:id="rId17">
        <w:r>
          <w:rPr>
            <w:rFonts w:ascii="Cambria"/>
            <w:color w:val="0562C1"/>
            <w:u w:val="single" w:color="0562C1"/>
          </w:rPr>
          <w:t>https://lss.at.ufl.edu/help.shtml</w:t>
        </w:r>
      </w:hyperlink>
      <w:r>
        <w:rPr>
          <w:rFonts w:ascii="Cambria"/>
        </w:rPr>
        <w:t>.</w:t>
      </w:r>
    </w:p>
    <w:p w14:paraId="616BCB85" w14:textId="77777777" w:rsidR="00793B4D" w:rsidRDefault="00793B4D">
      <w:pPr>
        <w:pStyle w:val="BodyText"/>
        <w:spacing w:before="8"/>
        <w:rPr>
          <w:rFonts w:ascii="Cambria"/>
        </w:rPr>
      </w:pPr>
    </w:p>
    <w:p w14:paraId="7F6B9816" w14:textId="77777777" w:rsidR="00793B4D" w:rsidRDefault="00C85E34">
      <w:pPr>
        <w:spacing w:line="244" w:lineRule="auto"/>
        <w:ind w:left="696" w:right="1941" w:hanging="1"/>
        <w:rPr>
          <w:rFonts w:ascii="Cambria"/>
        </w:rPr>
      </w:pPr>
      <w:r>
        <w:rPr>
          <w:rFonts w:ascii="Cambria"/>
          <w:b/>
        </w:rPr>
        <w:t>Career Resource Center</w:t>
      </w:r>
      <w:r>
        <w:rPr>
          <w:rFonts w:ascii="Cambria"/>
        </w:rPr>
        <w:t xml:space="preserve">, Reitz Union, 392-1601. Career assistance and counseling. </w:t>
      </w:r>
      <w:hyperlink r:id="rId18">
        <w:r>
          <w:rPr>
            <w:rFonts w:ascii="Cambria"/>
            <w:color w:val="0562C1"/>
            <w:u w:val="single" w:color="0562C1"/>
          </w:rPr>
          <w:t>https://www.crc.ufl.edu/</w:t>
        </w:r>
      </w:hyperlink>
      <w:r>
        <w:rPr>
          <w:rFonts w:ascii="Cambria"/>
        </w:rPr>
        <w:t>.</w:t>
      </w:r>
    </w:p>
    <w:p w14:paraId="5DB67DF9" w14:textId="77777777" w:rsidR="00793B4D" w:rsidRDefault="00793B4D">
      <w:pPr>
        <w:pStyle w:val="BodyText"/>
        <w:spacing w:before="8"/>
        <w:rPr>
          <w:rFonts w:ascii="Cambria"/>
        </w:rPr>
      </w:pPr>
    </w:p>
    <w:p w14:paraId="3D0BAE92" w14:textId="77777777" w:rsidR="00793B4D" w:rsidRDefault="00C85E34">
      <w:pPr>
        <w:pStyle w:val="BodyText"/>
        <w:spacing w:line="244" w:lineRule="auto"/>
        <w:ind w:left="696" w:right="1835"/>
        <w:rPr>
          <w:rFonts w:ascii="Cambria"/>
        </w:rPr>
      </w:pPr>
      <w:r>
        <w:rPr>
          <w:rFonts w:ascii="Cambria"/>
          <w:b/>
        </w:rPr>
        <w:t>Library Support</w:t>
      </w:r>
      <w:r>
        <w:rPr>
          <w:rFonts w:ascii="Cambria"/>
        </w:rPr>
        <w:t xml:space="preserve">, </w:t>
      </w:r>
      <w:hyperlink r:id="rId19">
        <w:r>
          <w:rPr>
            <w:rFonts w:ascii="Cambria"/>
            <w:color w:val="0562C1"/>
            <w:u w:val="single" w:color="0562C1"/>
          </w:rPr>
          <w:t>http://cms.uflib.ufl.edu/ask</w:t>
        </w:r>
      </w:hyperlink>
      <w:r>
        <w:rPr>
          <w:rFonts w:ascii="Cambria"/>
        </w:rPr>
        <w:t>. Various ways to receive assistance with respect to using the libraries or finding resources.</w:t>
      </w:r>
    </w:p>
    <w:p w14:paraId="0434ED36" w14:textId="77777777" w:rsidR="00793B4D" w:rsidRDefault="00793B4D">
      <w:pPr>
        <w:pStyle w:val="BodyText"/>
        <w:spacing w:before="8"/>
        <w:rPr>
          <w:rFonts w:ascii="Cambria"/>
        </w:rPr>
      </w:pPr>
    </w:p>
    <w:p w14:paraId="7D7CDFBE" w14:textId="77777777" w:rsidR="00793B4D" w:rsidRDefault="00C85E34">
      <w:pPr>
        <w:pStyle w:val="BodyText"/>
        <w:spacing w:line="244" w:lineRule="auto"/>
        <w:ind w:left="696" w:right="3078"/>
        <w:rPr>
          <w:rFonts w:ascii="Cambria"/>
        </w:rPr>
      </w:pPr>
      <w:r>
        <w:rPr>
          <w:rFonts w:ascii="Cambria"/>
          <w:b/>
        </w:rPr>
        <w:t>Teaching Center</w:t>
      </w:r>
      <w:r>
        <w:rPr>
          <w:rFonts w:ascii="Cambria"/>
        </w:rPr>
        <w:t xml:space="preserve">, Broward Hall, 392-2010 or 392-6420. General study skills and tutoring. </w:t>
      </w:r>
      <w:hyperlink r:id="rId20">
        <w:r>
          <w:rPr>
            <w:rFonts w:ascii="Cambria"/>
            <w:color w:val="0562C1"/>
            <w:u w:val="single" w:color="0562C1"/>
          </w:rPr>
          <w:t>https://teachingcenter.ufl.edu/</w:t>
        </w:r>
      </w:hyperlink>
      <w:r>
        <w:rPr>
          <w:rFonts w:ascii="Cambria"/>
        </w:rPr>
        <w:t>.</w:t>
      </w:r>
    </w:p>
    <w:p w14:paraId="3AA085E4" w14:textId="77777777" w:rsidR="00793B4D" w:rsidRDefault="00793B4D">
      <w:pPr>
        <w:pStyle w:val="BodyText"/>
        <w:spacing w:before="8"/>
        <w:rPr>
          <w:rFonts w:ascii="Cambria"/>
        </w:rPr>
      </w:pPr>
    </w:p>
    <w:p w14:paraId="3B3D5E0F" w14:textId="77777777" w:rsidR="00793B4D" w:rsidRDefault="00C85E34">
      <w:pPr>
        <w:spacing w:line="244" w:lineRule="auto"/>
        <w:ind w:left="696" w:right="2429" w:hanging="1"/>
        <w:rPr>
          <w:rFonts w:ascii="Cambria"/>
        </w:rPr>
      </w:pPr>
      <w:r>
        <w:rPr>
          <w:rFonts w:ascii="Cambria"/>
          <w:b/>
        </w:rPr>
        <w:t>Writing Studio, 302 Tigert Hall</w:t>
      </w:r>
      <w:r>
        <w:rPr>
          <w:rFonts w:ascii="Cambria"/>
          <w:i/>
        </w:rPr>
        <w:t xml:space="preserve">, </w:t>
      </w:r>
      <w:r>
        <w:rPr>
          <w:rFonts w:ascii="Cambria"/>
        </w:rPr>
        <w:t xml:space="preserve">846-1138. Help brainstorming, formatting, and writing papers. </w:t>
      </w:r>
      <w:hyperlink r:id="rId21">
        <w:r>
          <w:rPr>
            <w:rFonts w:ascii="Cambria"/>
            <w:color w:val="0562C1"/>
            <w:u w:val="single" w:color="0562C1"/>
          </w:rPr>
          <w:t>https://writing.ufl.edu/writing-studio/</w:t>
        </w:r>
      </w:hyperlink>
      <w:r>
        <w:rPr>
          <w:rFonts w:ascii="Cambria"/>
        </w:rPr>
        <w:t>.</w:t>
      </w:r>
    </w:p>
    <w:p w14:paraId="3C4E444F" w14:textId="77777777" w:rsidR="00793B4D" w:rsidRDefault="00793B4D">
      <w:pPr>
        <w:pStyle w:val="BodyText"/>
        <w:spacing w:before="8"/>
        <w:rPr>
          <w:rFonts w:ascii="Cambria"/>
        </w:rPr>
      </w:pPr>
    </w:p>
    <w:p w14:paraId="219F62E4" w14:textId="77777777" w:rsidR="00793B4D" w:rsidRDefault="00C85E34">
      <w:pPr>
        <w:ind w:left="696"/>
        <w:rPr>
          <w:rFonts w:ascii="Cambria"/>
        </w:rPr>
      </w:pPr>
      <w:r>
        <w:rPr>
          <w:rFonts w:ascii="Cambria"/>
          <w:b/>
        </w:rPr>
        <w:t>Student Complaints Campus</w:t>
      </w:r>
      <w:r>
        <w:rPr>
          <w:rFonts w:ascii="Cambria"/>
          <w:i/>
        </w:rPr>
        <w:t xml:space="preserve">: </w:t>
      </w:r>
      <w:hyperlink r:id="rId22">
        <w:r>
          <w:rPr>
            <w:rFonts w:ascii="Cambria"/>
            <w:color w:val="0562C1"/>
            <w:u w:val="single" w:color="0562C1"/>
          </w:rPr>
          <w:t>https://www.dso.ufl.edu/documents/UF_Complaints_policy.pdf</w:t>
        </w:r>
      </w:hyperlink>
      <w:r>
        <w:rPr>
          <w:rFonts w:ascii="Cambria"/>
          <w:color w:val="0000FF"/>
        </w:rPr>
        <w:t>.</w:t>
      </w:r>
    </w:p>
    <w:p w14:paraId="7AA196A6" w14:textId="77777777" w:rsidR="00793B4D" w:rsidRDefault="00793B4D">
      <w:pPr>
        <w:pStyle w:val="BodyText"/>
        <w:rPr>
          <w:rFonts w:ascii="Cambria"/>
          <w:sz w:val="23"/>
        </w:rPr>
      </w:pPr>
    </w:p>
    <w:p w14:paraId="241D45A2" w14:textId="77777777" w:rsidR="00793B4D" w:rsidRDefault="00C85E34">
      <w:pPr>
        <w:ind w:left="696"/>
        <w:rPr>
          <w:rFonts w:ascii="Cambria"/>
        </w:rPr>
      </w:pPr>
      <w:r>
        <w:rPr>
          <w:rFonts w:ascii="Cambria"/>
          <w:b/>
        </w:rPr>
        <w:t>On-Line Students Complaints</w:t>
      </w:r>
      <w:r>
        <w:rPr>
          <w:rFonts w:ascii="Cambria"/>
          <w:i/>
        </w:rPr>
        <w:t xml:space="preserve">: </w:t>
      </w:r>
      <w:hyperlink r:id="rId23">
        <w:r>
          <w:rPr>
            <w:rFonts w:ascii="Cambria"/>
            <w:color w:val="0562C1"/>
            <w:u w:val="single" w:color="0562C1"/>
          </w:rPr>
          <w:t>http://www.distance.ufl.edu/student-complaint-process</w:t>
        </w:r>
      </w:hyperlink>
      <w:r>
        <w:rPr>
          <w:rFonts w:ascii="Cambria"/>
        </w:rPr>
        <w:t>.</w:t>
      </w:r>
    </w:p>
    <w:sectPr w:rsidR="00793B4D">
      <w:pgSz w:w="12240" w:h="15840"/>
      <w:pgMar w:top="94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12D12"/>
    <w:multiLevelType w:val="hybridMultilevel"/>
    <w:tmpl w:val="867CC99A"/>
    <w:lvl w:ilvl="0" w:tplc="4C08644A">
      <w:numFmt w:val="bullet"/>
      <w:lvlText w:val="•"/>
      <w:lvlJc w:val="left"/>
      <w:pPr>
        <w:ind w:left="1949" w:hanging="360"/>
      </w:pPr>
      <w:rPr>
        <w:rFonts w:ascii="Times New Roman" w:eastAsia="Times New Roman" w:hAnsi="Times New Roman" w:cs="Times New Roman" w:hint="default"/>
      </w:rPr>
    </w:lvl>
    <w:lvl w:ilvl="1" w:tplc="04090003">
      <w:start w:val="1"/>
      <w:numFmt w:val="bullet"/>
      <w:lvlText w:val="o"/>
      <w:lvlJc w:val="left"/>
      <w:pPr>
        <w:ind w:left="2669" w:hanging="360"/>
      </w:pPr>
      <w:rPr>
        <w:rFonts w:ascii="Courier New" w:hAnsi="Courier New" w:cs="Courier New" w:hint="default"/>
      </w:rPr>
    </w:lvl>
    <w:lvl w:ilvl="2" w:tplc="04090005" w:tentative="1">
      <w:start w:val="1"/>
      <w:numFmt w:val="bullet"/>
      <w:lvlText w:val=""/>
      <w:lvlJc w:val="left"/>
      <w:pPr>
        <w:ind w:left="3389" w:hanging="360"/>
      </w:pPr>
      <w:rPr>
        <w:rFonts w:ascii="Wingdings" w:hAnsi="Wingdings" w:hint="default"/>
      </w:rPr>
    </w:lvl>
    <w:lvl w:ilvl="3" w:tplc="04090001" w:tentative="1">
      <w:start w:val="1"/>
      <w:numFmt w:val="bullet"/>
      <w:lvlText w:val=""/>
      <w:lvlJc w:val="left"/>
      <w:pPr>
        <w:ind w:left="4109" w:hanging="360"/>
      </w:pPr>
      <w:rPr>
        <w:rFonts w:ascii="Symbol" w:hAnsi="Symbol" w:hint="default"/>
      </w:rPr>
    </w:lvl>
    <w:lvl w:ilvl="4" w:tplc="04090003" w:tentative="1">
      <w:start w:val="1"/>
      <w:numFmt w:val="bullet"/>
      <w:lvlText w:val="o"/>
      <w:lvlJc w:val="left"/>
      <w:pPr>
        <w:ind w:left="4829" w:hanging="360"/>
      </w:pPr>
      <w:rPr>
        <w:rFonts w:ascii="Courier New" w:hAnsi="Courier New" w:cs="Courier New" w:hint="default"/>
      </w:rPr>
    </w:lvl>
    <w:lvl w:ilvl="5" w:tplc="04090005" w:tentative="1">
      <w:start w:val="1"/>
      <w:numFmt w:val="bullet"/>
      <w:lvlText w:val=""/>
      <w:lvlJc w:val="left"/>
      <w:pPr>
        <w:ind w:left="5549" w:hanging="360"/>
      </w:pPr>
      <w:rPr>
        <w:rFonts w:ascii="Wingdings" w:hAnsi="Wingdings" w:hint="default"/>
      </w:rPr>
    </w:lvl>
    <w:lvl w:ilvl="6" w:tplc="04090001" w:tentative="1">
      <w:start w:val="1"/>
      <w:numFmt w:val="bullet"/>
      <w:lvlText w:val=""/>
      <w:lvlJc w:val="left"/>
      <w:pPr>
        <w:ind w:left="6269" w:hanging="360"/>
      </w:pPr>
      <w:rPr>
        <w:rFonts w:ascii="Symbol" w:hAnsi="Symbol" w:hint="default"/>
      </w:rPr>
    </w:lvl>
    <w:lvl w:ilvl="7" w:tplc="04090003" w:tentative="1">
      <w:start w:val="1"/>
      <w:numFmt w:val="bullet"/>
      <w:lvlText w:val="o"/>
      <w:lvlJc w:val="left"/>
      <w:pPr>
        <w:ind w:left="6989" w:hanging="360"/>
      </w:pPr>
      <w:rPr>
        <w:rFonts w:ascii="Courier New" w:hAnsi="Courier New" w:cs="Courier New" w:hint="default"/>
      </w:rPr>
    </w:lvl>
    <w:lvl w:ilvl="8" w:tplc="04090005" w:tentative="1">
      <w:start w:val="1"/>
      <w:numFmt w:val="bullet"/>
      <w:lvlText w:val=""/>
      <w:lvlJc w:val="left"/>
      <w:pPr>
        <w:ind w:left="7709" w:hanging="360"/>
      </w:pPr>
      <w:rPr>
        <w:rFonts w:ascii="Wingdings" w:hAnsi="Wingdings" w:hint="default"/>
      </w:rPr>
    </w:lvl>
  </w:abstractNum>
  <w:abstractNum w:abstractNumId="1" w15:restartNumberingAfterBreak="0">
    <w:nsid w:val="220E39B7"/>
    <w:multiLevelType w:val="hybridMultilevel"/>
    <w:tmpl w:val="CAF6B41E"/>
    <w:lvl w:ilvl="0" w:tplc="89BC8CB0">
      <w:numFmt w:val="bullet"/>
      <w:lvlText w:val=""/>
      <w:lvlJc w:val="left"/>
      <w:pPr>
        <w:ind w:left="633" w:hanging="272"/>
      </w:pPr>
      <w:rPr>
        <w:rFonts w:ascii="Wingdings" w:eastAsia="Wingdings" w:hAnsi="Wingdings" w:cs="Wingdings" w:hint="default"/>
        <w:w w:val="100"/>
        <w:sz w:val="22"/>
        <w:szCs w:val="22"/>
        <w:lang w:val="en-US" w:eastAsia="en-US" w:bidi="en-US"/>
      </w:rPr>
    </w:lvl>
    <w:lvl w:ilvl="1" w:tplc="B300A65E">
      <w:numFmt w:val="bullet"/>
      <w:lvlText w:val="•"/>
      <w:lvlJc w:val="left"/>
      <w:pPr>
        <w:ind w:left="1800" w:hanging="272"/>
      </w:pPr>
      <w:rPr>
        <w:rFonts w:hint="default"/>
        <w:lang w:val="en-US" w:eastAsia="en-US" w:bidi="en-US"/>
      </w:rPr>
    </w:lvl>
    <w:lvl w:ilvl="2" w:tplc="E490084C">
      <w:numFmt w:val="bullet"/>
      <w:lvlText w:val="•"/>
      <w:lvlJc w:val="left"/>
      <w:pPr>
        <w:ind w:left="2960" w:hanging="272"/>
      </w:pPr>
      <w:rPr>
        <w:rFonts w:hint="default"/>
        <w:lang w:val="en-US" w:eastAsia="en-US" w:bidi="en-US"/>
      </w:rPr>
    </w:lvl>
    <w:lvl w:ilvl="3" w:tplc="B686C97A">
      <w:numFmt w:val="bullet"/>
      <w:lvlText w:val="•"/>
      <w:lvlJc w:val="left"/>
      <w:pPr>
        <w:ind w:left="4120" w:hanging="272"/>
      </w:pPr>
      <w:rPr>
        <w:rFonts w:hint="default"/>
        <w:lang w:val="en-US" w:eastAsia="en-US" w:bidi="en-US"/>
      </w:rPr>
    </w:lvl>
    <w:lvl w:ilvl="4" w:tplc="F35CD294">
      <w:numFmt w:val="bullet"/>
      <w:lvlText w:val="•"/>
      <w:lvlJc w:val="left"/>
      <w:pPr>
        <w:ind w:left="5280" w:hanging="272"/>
      </w:pPr>
      <w:rPr>
        <w:rFonts w:hint="default"/>
        <w:lang w:val="en-US" w:eastAsia="en-US" w:bidi="en-US"/>
      </w:rPr>
    </w:lvl>
    <w:lvl w:ilvl="5" w:tplc="F3022AE0">
      <w:numFmt w:val="bullet"/>
      <w:lvlText w:val="•"/>
      <w:lvlJc w:val="left"/>
      <w:pPr>
        <w:ind w:left="6440" w:hanging="272"/>
      </w:pPr>
      <w:rPr>
        <w:rFonts w:hint="default"/>
        <w:lang w:val="en-US" w:eastAsia="en-US" w:bidi="en-US"/>
      </w:rPr>
    </w:lvl>
    <w:lvl w:ilvl="6" w:tplc="25F44D88">
      <w:numFmt w:val="bullet"/>
      <w:lvlText w:val="•"/>
      <w:lvlJc w:val="left"/>
      <w:pPr>
        <w:ind w:left="7600" w:hanging="272"/>
      </w:pPr>
      <w:rPr>
        <w:rFonts w:hint="default"/>
        <w:lang w:val="en-US" w:eastAsia="en-US" w:bidi="en-US"/>
      </w:rPr>
    </w:lvl>
    <w:lvl w:ilvl="7" w:tplc="ACDE5A64">
      <w:numFmt w:val="bullet"/>
      <w:lvlText w:val="•"/>
      <w:lvlJc w:val="left"/>
      <w:pPr>
        <w:ind w:left="8760" w:hanging="272"/>
      </w:pPr>
      <w:rPr>
        <w:rFonts w:hint="default"/>
        <w:lang w:val="en-US" w:eastAsia="en-US" w:bidi="en-US"/>
      </w:rPr>
    </w:lvl>
    <w:lvl w:ilvl="8" w:tplc="44F6120A">
      <w:numFmt w:val="bullet"/>
      <w:lvlText w:val="•"/>
      <w:lvlJc w:val="left"/>
      <w:pPr>
        <w:ind w:left="9920" w:hanging="272"/>
      </w:pPr>
      <w:rPr>
        <w:rFonts w:hint="default"/>
        <w:lang w:val="en-US" w:eastAsia="en-US" w:bidi="en-US"/>
      </w:rPr>
    </w:lvl>
  </w:abstractNum>
  <w:num w:numId="1" w16cid:durableId="172689981">
    <w:abstractNumId w:val="1"/>
  </w:num>
  <w:num w:numId="2" w16cid:durableId="1415930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793B4D"/>
    <w:rsid w:val="00017347"/>
    <w:rsid w:val="00042AE9"/>
    <w:rsid w:val="00093BE2"/>
    <w:rsid w:val="000A53D2"/>
    <w:rsid w:val="000B6118"/>
    <w:rsid w:val="000D08C3"/>
    <w:rsid w:val="000D72AF"/>
    <w:rsid w:val="000E44C0"/>
    <w:rsid w:val="000F5BC5"/>
    <w:rsid w:val="00147393"/>
    <w:rsid w:val="001676A1"/>
    <w:rsid w:val="00184F4A"/>
    <w:rsid w:val="001C1C19"/>
    <w:rsid w:val="001D2E14"/>
    <w:rsid w:val="00200C74"/>
    <w:rsid w:val="0021287F"/>
    <w:rsid w:val="00215527"/>
    <w:rsid w:val="002211E4"/>
    <w:rsid w:val="00260228"/>
    <w:rsid w:val="00276CE6"/>
    <w:rsid w:val="00277322"/>
    <w:rsid w:val="002A0640"/>
    <w:rsid w:val="002B3898"/>
    <w:rsid w:val="002B5D0F"/>
    <w:rsid w:val="002D2823"/>
    <w:rsid w:val="002D62EE"/>
    <w:rsid w:val="002E5D56"/>
    <w:rsid w:val="002F0EB7"/>
    <w:rsid w:val="003072CC"/>
    <w:rsid w:val="00311C07"/>
    <w:rsid w:val="00327742"/>
    <w:rsid w:val="00333615"/>
    <w:rsid w:val="00342E17"/>
    <w:rsid w:val="003436DF"/>
    <w:rsid w:val="00357960"/>
    <w:rsid w:val="00384EAA"/>
    <w:rsid w:val="003A0085"/>
    <w:rsid w:val="003D41EB"/>
    <w:rsid w:val="003D469E"/>
    <w:rsid w:val="003E5513"/>
    <w:rsid w:val="004362E4"/>
    <w:rsid w:val="00480A83"/>
    <w:rsid w:val="00482DCB"/>
    <w:rsid w:val="004B20D5"/>
    <w:rsid w:val="004B2D43"/>
    <w:rsid w:val="004D6F37"/>
    <w:rsid w:val="004E6EB1"/>
    <w:rsid w:val="004F6BDD"/>
    <w:rsid w:val="0050468B"/>
    <w:rsid w:val="00513781"/>
    <w:rsid w:val="00525869"/>
    <w:rsid w:val="0052665A"/>
    <w:rsid w:val="00585FD7"/>
    <w:rsid w:val="00594684"/>
    <w:rsid w:val="005A4E66"/>
    <w:rsid w:val="005B058E"/>
    <w:rsid w:val="005C17E8"/>
    <w:rsid w:val="005F240B"/>
    <w:rsid w:val="0063637B"/>
    <w:rsid w:val="00653A6C"/>
    <w:rsid w:val="00661995"/>
    <w:rsid w:val="00677667"/>
    <w:rsid w:val="006850E2"/>
    <w:rsid w:val="006941EE"/>
    <w:rsid w:val="006A5CDE"/>
    <w:rsid w:val="006D2B2D"/>
    <w:rsid w:val="006E2588"/>
    <w:rsid w:val="00746C5A"/>
    <w:rsid w:val="007519F6"/>
    <w:rsid w:val="00776C9B"/>
    <w:rsid w:val="00777BBE"/>
    <w:rsid w:val="00793B4D"/>
    <w:rsid w:val="00796F49"/>
    <w:rsid w:val="007A056D"/>
    <w:rsid w:val="007A4EA8"/>
    <w:rsid w:val="007B64D5"/>
    <w:rsid w:val="007B73D9"/>
    <w:rsid w:val="007D79FE"/>
    <w:rsid w:val="007E1C3A"/>
    <w:rsid w:val="00800948"/>
    <w:rsid w:val="00812501"/>
    <w:rsid w:val="00831FE4"/>
    <w:rsid w:val="00833A8B"/>
    <w:rsid w:val="0084109B"/>
    <w:rsid w:val="00851DD6"/>
    <w:rsid w:val="00854B84"/>
    <w:rsid w:val="008B1FC9"/>
    <w:rsid w:val="008C5B72"/>
    <w:rsid w:val="008C6EB8"/>
    <w:rsid w:val="008D4A98"/>
    <w:rsid w:val="00923521"/>
    <w:rsid w:val="00924722"/>
    <w:rsid w:val="0093150C"/>
    <w:rsid w:val="009368F9"/>
    <w:rsid w:val="00963979"/>
    <w:rsid w:val="009839BE"/>
    <w:rsid w:val="00984FE6"/>
    <w:rsid w:val="0098788A"/>
    <w:rsid w:val="00990909"/>
    <w:rsid w:val="00997A50"/>
    <w:rsid w:val="009B35AB"/>
    <w:rsid w:val="009B5926"/>
    <w:rsid w:val="009D2D3B"/>
    <w:rsid w:val="00A902FB"/>
    <w:rsid w:val="00AA60C6"/>
    <w:rsid w:val="00AB6A26"/>
    <w:rsid w:val="00AC05C0"/>
    <w:rsid w:val="00AC547C"/>
    <w:rsid w:val="00B0774C"/>
    <w:rsid w:val="00B14AA1"/>
    <w:rsid w:val="00B200F4"/>
    <w:rsid w:val="00B21ECA"/>
    <w:rsid w:val="00B83ED8"/>
    <w:rsid w:val="00B87DC4"/>
    <w:rsid w:val="00B91240"/>
    <w:rsid w:val="00BB5BF1"/>
    <w:rsid w:val="00BD11E9"/>
    <w:rsid w:val="00BE09B6"/>
    <w:rsid w:val="00BF3567"/>
    <w:rsid w:val="00BF7AFC"/>
    <w:rsid w:val="00C035A6"/>
    <w:rsid w:val="00C1589C"/>
    <w:rsid w:val="00C15E6B"/>
    <w:rsid w:val="00C21798"/>
    <w:rsid w:val="00C23B4D"/>
    <w:rsid w:val="00C31724"/>
    <w:rsid w:val="00C425D9"/>
    <w:rsid w:val="00C542E2"/>
    <w:rsid w:val="00C85E34"/>
    <w:rsid w:val="00C923CB"/>
    <w:rsid w:val="00CB10E2"/>
    <w:rsid w:val="00CB3E65"/>
    <w:rsid w:val="00CB4207"/>
    <w:rsid w:val="00CD1792"/>
    <w:rsid w:val="00CD2C53"/>
    <w:rsid w:val="00CE2601"/>
    <w:rsid w:val="00CE6DC9"/>
    <w:rsid w:val="00CF7D53"/>
    <w:rsid w:val="00D52B36"/>
    <w:rsid w:val="00D52F8A"/>
    <w:rsid w:val="00D85685"/>
    <w:rsid w:val="00D96563"/>
    <w:rsid w:val="00DA1635"/>
    <w:rsid w:val="00DA6FFA"/>
    <w:rsid w:val="00DB12AA"/>
    <w:rsid w:val="00DE202F"/>
    <w:rsid w:val="00E001C1"/>
    <w:rsid w:val="00E133D8"/>
    <w:rsid w:val="00E41CAD"/>
    <w:rsid w:val="00E5372D"/>
    <w:rsid w:val="00E61BD2"/>
    <w:rsid w:val="00E70D57"/>
    <w:rsid w:val="00E85A67"/>
    <w:rsid w:val="00EB66FE"/>
    <w:rsid w:val="00ED6C87"/>
    <w:rsid w:val="00EF4018"/>
    <w:rsid w:val="00F340EC"/>
    <w:rsid w:val="00F401DE"/>
    <w:rsid w:val="00F42D7E"/>
    <w:rsid w:val="00F42E97"/>
    <w:rsid w:val="00F44EC1"/>
    <w:rsid w:val="00F573CC"/>
    <w:rsid w:val="00F747C4"/>
    <w:rsid w:val="00F80841"/>
    <w:rsid w:val="00F913BD"/>
    <w:rsid w:val="00FE1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6"/>
    <o:shapelayout v:ext="edit">
      <o:idmap v:ext="edit" data="1"/>
    </o:shapelayout>
  </w:shapeDefaults>
  <w:decimalSymbol w:val="."/>
  <w:listSeparator w:val=","/>
  <w14:docId w14:val="1DBB3C05"/>
  <w15:docId w15:val="{9B2315B7-E899-4BEA-9E30-3E7D487C5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before="76"/>
      <w:ind w:left="1589"/>
      <w:outlineLvl w:val="0"/>
    </w:pPr>
    <w:rPr>
      <w:rFonts w:ascii="Rockwell" w:eastAsia="Rockwell" w:hAnsi="Rockwell" w:cs="Rockwell"/>
      <w:b/>
      <w:bCs/>
      <w:sz w:val="27"/>
      <w:szCs w:val="27"/>
    </w:rPr>
  </w:style>
  <w:style w:type="paragraph" w:styleId="Heading2">
    <w:name w:val="heading 2"/>
    <w:basedOn w:val="Normal"/>
    <w:uiPriority w:val="1"/>
    <w:qFormat/>
    <w:pPr>
      <w:spacing w:before="52"/>
      <w:ind w:left="696"/>
      <w:outlineLvl w:val="1"/>
    </w:pPr>
    <w:rPr>
      <w:b/>
      <w:bCs/>
      <w:sz w:val="24"/>
      <w:szCs w:val="24"/>
    </w:rPr>
  </w:style>
  <w:style w:type="paragraph" w:styleId="Heading3">
    <w:name w:val="heading 3"/>
    <w:basedOn w:val="Normal"/>
    <w:uiPriority w:val="1"/>
    <w:qFormat/>
    <w:pPr>
      <w:spacing w:line="264" w:lineRule="exact"/>
      <w:ind w:left="1589"/>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2"/>
      <w:ind w:left="633" w:right="836" w:hanging="272"/>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5E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5E34"/>
    <w:rPr>
      <w:rFonts w:ascii="Lucida Grande" w:eastAsia="Calibri" w:hAnsi="Lucida Grande" w:cs="Lucida Grande"/>
      <w:sz w:val="18"/>
      <w:szCs w:val="18"/>
      <w:lang w:bidi="en-US"/>
    </w:rPr>
  </w:style>
  <w:style w:type="table" w:styleId="TableGrid">
    <w:name w:val="Table Grid"/>
    <w:basedOn w:val="TableNormal"/>
    <w:uiPriority w:val="59"/>
    <w:rsid w:val="004E6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E6EB1"/>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647010">
      <w:bodyDiv w:val="1"/>
      <w:marLeft w:val="0"/>
      <w:marRight w:val="0"/>
      <w:marTop w:val="0"/>
      <w:marBottom w:val="0"/>
      <w:divBdr>
        <w:top w:val="none" w:sz="0" w:space="0" w:color="auto"/>
        <w:left w:val="none" w:sz="0" w:space="0" w:color="auto"/>
        <w:bottom w:val="none" w:sz="0" w:space="0" w:color="auto"/>
        <w:right w:val="none" w:sz="0" w:space="0" w:color="auto"/>
      </w:divBdr>
    </w:div>
    <w:div w:id="940837153">
      <w:bodyDiv w:val="1"/>
      <w:marLeft w:val="0"/>
      <w:marRight w:val="0"/>
      <w:marTop w:val="0"/>
      <w:marBottom w:val="0"/>
      <w:divBdr>
        <w:top w:val="none" w:sz="0" w:space="0" w:color="auto"/>
        <w:left w:val="none" w:sz="0" w:space="0" w:color="auto"/>
        <w:bottom w:val="none" w:sz="0" w:space="0" w:color="auto"/>
        <w:right w:val="none" w:sz="0" w:space="0" w:color="auto"/>
      </w:divBdr>
    </w:div>
    <w:div w:id="1754937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umatter@ufl.edu" TargetMode="External"/><Relationship Id="rId18" Type="http://schemas.openxmlformats.org/officeDocument/2006/relationships/hyperlink" Target="https://www.crc.ufl.edu/" TargetMode="External"/><Relationship Id="rId3" Type="http://schemas.openxmlformats.org/officeDocument/2006/relationships/settings" Target="settings.xml"/><Relationship Id="rId21" Type="http://schemas.openxmlformats.org/officeDocument/2006/relationships/hyperlink" Target="https://writing.ufl.edu/writing-studio/" TargetMode="External"/><Relationship Id="rId7" Type="http://schemas.openxmlformats.org/officeDocument/2006/relationships/hyperlink" Target="https://catalog.ufl.edu/ugrad/current/regulations/info/grades.aspx" TargetMode="External"/><Relationship Id="rId12" Type="http://schemas.openxmlformats.org/officeDocument/2006/relationships/hyperlink" Target="http://elearning.ufl.edu/" TargetMode="External"/><Relationship Id="rId17" Type="http://schemas.openxmlformats.org/officeDocument/2006/relationships/hyperlink" Target="https://lss.at.ufl.edu/help.s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Learning-support@ufl.edu" TargetMode="External"/><Relationship Id="rId20" Type="http://schemas.openxmlformats.org/officeDocument/2006/relationships/hyperlink" Target="https://teachingcenter.ufl.edu/"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umatter@ufl.edu"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www.police.ufl.edu/" TargetMode="External"/><Relationship Id="rId23" Type="http://schemas.openxmlformats.org/officeDocument/2006/relationships/hyperlink" Target="http://www.distance.ufl.edu/student-complaint-process" TargetMode="External"/><Relationship Id="rId10" Type="http://schemas.openxmlformats.org/officeDocument/2006/relationships/hyperlink" Target="http://www.dso.ufl.edu/drc" TargetMode="External"/><Relationship Id="rId19" Type="http://schemas.openxmlformats.org/officeDocument/2006/relationships/hyperlink" Target="http://cms.uflib.ufl.edu/ask" TargetMode="External"/><Relationship Id="rId4" Type="http://schemas.openxmlformats.org/officeDocument/2006/relationships/webSettings" Target="webSettings.xml"/><Relationship Id="rId9" Type="http://schemas.openxmlformats.org/officeDocument/2006/relationships/hyperlink" Target="https://catalog.ufl.edu/ugrad/current/regulations/info/attendance.aspx" TargetMode="External"/><Relationship Id="rId14" Type="http://schemas.openxmlformats.org/officeDocument/2006/relationships/hyperlink" Target="http://www.counseling.ufl.edu/cwc" TargetMode="External"/><Relationship Id="rId22" Type="http://schemas.openxmlformats.org/officeDocument/2006/relationships/hyperlink" Target="https://www.dso.ufl.edu/documents/UF_Complaints_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7</Pages>
  <Words>2857</Words>
  <Characters>16289</Characters>
  <Application>Microsoft Office Word</Application>
  <DocSecurity>0</DocSecurity>
  <Lines>135</Lines>
  <Paragraphs>38</Paragraphs>
  <ScaleCrop>false</ScaleCrop>
  <Company>Quiet Flight </Company>
  <LinksUpToDate>false</LinksUpToDate>
  <CharactersWithSpaces>19108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dc:creator>Schmitt,Craig</dc:creator>
  <cp:lastModifiedBy>Mcleod, Christopher M.</cp:lastModifiedBy>
  <cp:revision>155</cp:revision>
  <dcterms:created xsi:type="dcterms:W3CDTF">2020-06-23T18:12:00Z</dcterms:created>
  <dcterms:modified xsi:type="dcterms:W3CDTF">2025-05-07T11:40:00Z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2020-05-12T00:00:00Z</vt:filetime>
  </property>
  <property fmtid="{D5CDD505-2E9C-101B-9397-08002B2CF9AE}" pid="3" name="Creator">
    <vt:lpwstr>Acrobat PDFMaker 20 for PowerPoint</vt:lpwstr>
  </property>
  <property fmtid="{D5CDD505-2E9C-101B-9397-08002B2CF9AE}" pid="4" name="LastSaved">
    <vt:filetime>2020-06-23T00:00:00Z</vt:filetime>
  </property>
</Properties>
</file>