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1688" w14:textId="1F88FDDD" w:rsidR="00AA7B71" w:rsidRPr="00A9124B" w:rsidRDefault="00BE7693" w:rsidP="00626615">
      <w:pPr>
        <w:pStyle w:val="Heading1"/>
        <w:jc w:val="center"/>
      </w:pPr>
      <w:r w:rsidRPr="00A9124B">
        <w:t xml:space="preserve">Community and </w:t>
      </w:r>
      <w:r w:rsidR="00585237">
        <w:t>E</w:t>
      </w:r>
      <w:r w:rsidRPr="00A9124B">
        <w:t>nvironmental Health</w:t>
      </w:r>
    </w:p>
    <w:p w14:paraId="31BC2F35" w14:textId="60E68890" w:rsidR="00AA7B71" w:rsidRPr="00A9124B" w:rsidRDefault="00A9124B" w:rsidP="00D83F1A">
      <w:pPr>
        <w:pStyle w:val="Heading3"/>
        <w:jc w:val="center"/>
      </w:pPr>
      <w:r>
        <w:br/>
      </w:r>
      <w:r w:rsidR="00BE7693" w:rsidRPr="00A9124B">
        <w:t>HSC 3201</w:t>
      </w:r>
    </w:p>
    <w:p w14:paraId="1B6BC8E4" w14:textId="77777777" w:rsidR="00AA7B71" w:rsidRPr="00A9124B" w:rsidRDefault="00BE7693" w:rsidP="00D83F1A">
      <w:pPr>
        <w:pStyle w:val="Heading3"/>
        <w:jc w:val="center"/>
      </w:pPr>
      <w:r w:rsidRPr="00A9124B">
        <w:t>3 credit hours</w:t>
      </w:r>
    </w:p>
    <w:p w14:paraId="110694FE" w14:textId="225D88A9" w:rsidR="00A271BD" w:rsidRPr="00A9124B" w:rsidRDefault="00585237" w:rsidP="00D83F1A">
      <w:pPr>
        <w:pStyle w:val="Heading3"/>
        <w:jc w:val="center"/>
        <w:rPr>
          <w:rStyle w:val="ItemDescription"/>
          <w:rFonts w:ascii="Times New Roman" w:eastAsia="Times New Roman" w:hAnsi="Times New Roman" w:cs="Times New Roman"/>
          <w:i w:val="0"/>
          <w:szCs w:val="24"/>
        </w:rPr>
      </w:pPr>
      <w:r>
        <w:rPr>
          <w:rStyle w:val="ItemDescription"/>
          <w:rFonts w:ascii="Times New Roman" w:eastAsia="Times New Roman" w:hAnsi="Times New Roman" w:cs="Times New Roman"/>
          <w:i w:val="0"/>
          <w:szCs w:val="24"/>
        </w:rPr>
        <w:t>Spring</w:t>
      </w:r>
      <w:r w:rsidR="00A9124B" w:rsidRPr="00A9124B">
        <w:rPr>
          <w:rStyle w:val="ItemDescription"/>
          <w:rFonts w:ascii="Times New Roman" w:eastAsia="Times New Roman" w:hAnsi="Times New Roman" w:cs="Times New Roman"/>
          <w:i w:val="0"/>
          <w:szCs w:val="24"/>
        </w:rPr>
        <w:t xml:space="preserve"> 202</w:t>
      </w:r>
      <w:r>
        <w:rPr>
          <w:rStyle w:val="ItemDescription"/>
          <w:rFonts w:ascii="Times New Roman" w:eastAsia="Times New Roman" w:hAnsi="Times New Roman" w:cs="Times New Roman"/>
          <w:i w:val="0"/>
          <w:szCs w:val="24"/>
        </w:rPr>
        <w:t>5</w:t>
      </w:r>
    </w:p>
    <w:p w14:paraId="448E96A9" w14:textId="4277EF16" w:rsidR="00AA7B71" w:rsidRPr="00A9124B" w:rsidRDefault="003651CB" w:rsidP="00D83F1A">
      <w:pPr>
        <w:pStyle w:val="Heading3"/>
        <w:jc w:val="center"/>
        <w:rPr>
          <w:rStyle w:val="ItemDescription"/>
          <w:rFonts w:ascii="Times New Roman" w:eastAsia="Times New Roman" w:hAnsi="Times New Roman" w:cs="Times New Roman"/>
          <w:i w:val="0"/>
          <w:szCs w:val="24"/>
        </w:rPr>
      </w:pPr>
      <w:r w:rsidRPr="00A9124B">
        <w:rPr>
          <w:rStyle w:val="ItemDescription"/>
          <w:rFonts w:ascii="Times New Roman" w:eastAsia="Times New Roman" w:hAnsi="Times New Roman" w:cs="Times New Roman"/>
          <w:i w:val="0"/>
          <w:szCs w:val="24"/>
        </w:rPr>
        <w:t xml:space="preserve">ASYNCHRONOUS </w:t>
      </w:r>
      <w:r w:rsidR="00BE7693" w:rsidRPr="00A9124B">
        <w:rPr>
          <w:rStyle w:val="ItemDescription"/>
          <w:rFonts w:ascii="Times New Roman" w:eastAsia="Times New Roman" w:hAnsi="Times New Roman" w:cs="Times New Roman"/>
          <w:i w:val="0"/>
          <w:szCs w:val="24"/>
        </w:rPr>
        <w:t>online</w:t>
      </w:r>
      <w:r w:rsidR="00A9124B">
        <w:rPr>
          <w:rStyle w:val="ItemDescription"/>
          <w:rFonts w:ascii="Times New Roman" w:eastAsia="Times New Roman" w:hAnsi="Times New Roman" w:cs="Times New Roman"/>
          <w:i w:val="0"/>
          <w:szCs w:val="24"/>
        </w:rPr>
        <w:br/>
      </w:r>
    </w:p>
    <w:p w14:paraId="2D36A8B0" w14:textId="77777777" w:rsidR="00BE7693" w:rsidRPr="00A9124B" w:rsidRDefault="00BE7693" w:rsidP="00A9124B">
      <w:pPr>
        <w:rPr>
          <w:rStyle w:val="ItemDescription"/>
          <w:rFonts w:ascii="Times New Roman" w:hAnsi="Times New Roman" w:cs="Times New Roman"/>
          <w:i w:val="0"/>
          <w:szCs w:val="24"/>
        </w:rPr>
      </w:pPr>
      <w:r w:rsidRPr="00A9124B">
        <w:rPr>
          <w:rStyle w:val="Heading3Char"/>
          <w:szCs w:val="24"/>
        </w:rPr>
        <w:t>Instructor:</w:t>
      </w:r>
      <w:r w:rsidRPr="00A9124B">
        <w:rPr>
          <w:rFonts w:eastAsia="Calibri"/>
        </w:rPr>
        <w:tab/>
      </w:r>
      <w:r w:rsidRPr="00A9124B">
        <w:rPr>
          <w:rStyle w:val="ItemDescription"/>
          <w:rFonts w:ascii="Times New Roman" w:hAnsi="Times New Roman" w:cs="Times New Roman"/>
          <w:i w:val="0"/>
          <w:szCs w:val="24"/>
        </w:rPr>
        <w:t>Amber S. Emanuel, Ph.D.</w:t>
      </w:r>
    </w:p>
    <w:p w14:paraId="24F232DE" w14:textId="77777777" w:rsidR="00BE7693" w:rsidRPr="00A9124B" w:rsidRDefault="00BE7693"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ab/>
      </w:r>
      <w:r w:rsidR="00744CBB"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 xml:space="preserve">Florida Gym, Room </w:t>
      </w:r>
      <w:r w:rsidR="003937EF" w:rsidRPr="00A9124B">
        <w:rPr>
          <w:rStyle w:val="ItemDescription"/>
          <w:rFonts w:ascii="Times New Roman" w:hAnsi="Times New Roman" w:cs="Times New Roman"/>
          <w:i w:val="0"/>
          <w:szCs w:val="24"/>
        </w:rPr>
        <w:t>126</w:t>
      </w:r>
      <w:r w:rsidR="00AB513E" w:rsidRPr="00A9124B">
        <w:rPr>
          <w:rStyle w:val="ItemDescription"/>
          <w:rFonts w:ascii="Times New Roman" w:hAnsi="Times New Roman" w:cs="Times New Roman"/>
          <w:i w:val="0"/>
          <w:szCs w:val="24"/>
        </w:rPr>
        <w:t xml:space="preserve">  </w:t>
      </w:r>
    </w:p>
    <w:p w14:paraId="7A963AB3" w14:textId="77777777" w:rsidR="00BE7693" w:rsidRPr="00A9124B" w:rsidRDefault="00BE7693"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ab/>
      </w:r>
      <w:r w:rsidR="00744CBB" w:rsidRPr="00A9124B">
        <w:rPr>
          <w:rStyle w:val="ItemDescription"/>
          <w:rFonts w:ascii="Times New Roman" w:hAnsi="Times New Roman" w:cs="Times New Roman"/>
          <w:i w:val="0"/>
          <w:szCs w:val="24"/>
        </w:rPr>
        <w:tab/>
      </w:r>
      <w:hyperlink r:id="rId5" w:history="1">
        <w:r w:rsidRPr="00A9124B">
          <w:rPr>
            <w:rStyle w:val="Hyperlink"/>
            <w:rFonts w:eastAsia="Calibri"/>
            <w:szCs w:val="24"/>
          </w:rPr>
          <w:t>amberemanuel@ufl.edu</w:t>
        </w:r>
      </w:hyperlink>
    </w:p>
    <w:p w14:paraId="7056CCE0" w14:textId="77777777" w:rsidR="00BE7693" w:rsidRPr="00A9124B" w:rsidRDefault="00BE7693"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ab/>
      </w:r>
      <w:r w:rsidR="00744CBB" w:rsidRPr="00A9124B">
        <w:rPr>
          <w:rStyle w:val="ItemDescription"/>
          <w:rFonts w:ascii="Times New Roman" w:hAnsi="Times New Roman" w:cs="Times New Roman"/>
          <w:i w:val="0"/>
          <w:szCs w:val="24"/>
        </w:rPr>
        <w:tab/>
      </w:r>
      <w:r w:rsidRPr="00A9124B">
        <w:rPr>
          <w:rStyle w:val="ItemDescription"/>
          <w:rFonts w:ascii="Times New Roman" w:hAnsi="Times New Roman" w:cs="Times New Roman"/>
          <w:i w:val="0"/>
          <w:szCs w:val="24"/>
        </w:rPr>
        <w:t xml:space="preserve">Ph: </w:t>
      </w:r>
      <w:r w:rsidRPr="00A9124B">
        <w:t>(352) 294-1813</w:t>
      </w:r>
    </w:p>
    <w:p w14:paraId="4CFEA449" w14:textId="77777777" w:rsidR="00BE7693" w:rsidRPr="00A9124B" w:rsidRDefault="00BE7693" w:rsidP="00A9124B">
      <w:pPr>
        <w:rPr>
          <w:rStyle w:val="ItemDescription"/>
          <w:rFonts w:ascii="Times New Roman" w:hAnsi="Times New Roman" w:cs="Times New Roman"/>
          <w:szCs w:val="24"/>
        </w:rPr>
      </w:pPr>
    </w:p>
    <w:p w14:paraId="5FF1688C" w14:textId="46FA997B" w:rsidR="00BE7693" w:rsidRPr="00A9124B" w:rsidRDefault="00AB513E" w:rsidP="00A9124B">
      <w:pPr>
        <w:rPr>
          <w:rFonts w:eastAsia="Calibri"/>
        </w:rPr>
      </w:pPr>
      <w:r w:rsidRPr="00A9124B">
        <w:rPr>
          <w:rStyle w:val="Heading3Char"/>
          <w:szCs w:val="24"/>
        </w:rPr>
        <w:t xml:space="preserve">VIRTUAL </w:t>
      </w:r>
      <w:r w:rsidR="00BE7693" w:rsidRPr="00A9124B">
        <w:rPr>
          <w:rStyle w:val="Heading3Char"/>
          <w:szCs w:val="24"/>
        </w:rPr>
        <w:t xml:space="preserve">Office Hours: </w:t>
      </w:r>
      <w:r w:rsidR="003651CB" w:rsidRPr="00A9124B">
        <w:rPr>
          <w:rStyle w:val="ItemDescription"/>
          <w:rFonts w:ascii="Times New Roman" w:hAnsi="Times New Roman" w:cs="Times New Roman"/>
          <w:i w:val="0"/>
          <w:szCs w:val="24"/>
        </w:rPr>
        <w:t>Sign up via Canvas Calendar or email for an</w:t>
      </w:r>
      <w:r w:rsidR="00A9124B" w:rsidRPr="00A9124B">
        <w:rPr>
          <w:rStyle w:val="ItemDescription"/>
          <w:rFonts w:ascii="Times New Roman" w:hAnsi="Times New Roman" w:cs="Times New Roman"/>
          <w:i w:val="0"/>
          <w:szCs w:val="24"/>
        </w:rPr>
        <w:t xml:space="preserve"> </w:t>
      </w:r>
      <w:r w:rsidR="00BE7693" w:rsidRPr="00A9124B">
        <w:rPr>
          <w:rStyle w:val="ItemDescription"/>
          <w:rFonts w:ascii="Times New Roman" w:hAnsi="Times New Roman" w:cs="Times New Roman"/>
          <w:i w:val="0"/>
          <w:szCs w:val="24"/>
        </w:rPr>
        <w:t>appointment</w:t>
      </w:r>
      <w:r w:rsidR="00D83F1A">
        <w:rPr>
          <w:rStyle w:val="ItemDescription"/>
          <w:rFonts w:ascii="Times New Roman" w:hAnsi="Times New Roman" w:cs="Times New Roman"/>
          <w:i w:val="0"/>
          <w:szCs w:val="24"/>
        </w:rPr>
        <w:t>.</w:t>
      </w:r>
      <w:r w:rsidR="00BE7693" w:rsidRPr="00A9124B">
        <w:rPr>
          <w:rStyle w:val="ItemDescription"/>
          <w:rFonts w:ascii="Times New Roman" w:hAnsi="Times New Roman" w:cs="Times New Roman"/>
          <w:i w:val="0"/>
          <w:szCs w:val="24"/>
        </w:rPr>
        <w:t xml:space="preserve"> </w:t>
      </w:r>
      <w:r w:rsidR="00BE7693" w:rsidRPr="00A9124B">
        <w:rPr>
          <w:rFonts w:eastAsia="Calibri"/>
        </w:rPr>
        <w:tab/>
      </w:r>
    </w:p>
    <w:p w14:paraId="250DD03E" w14:textId="77777777" w:rsidR="00BE7693" w:rsidRPr="00A9124B" w:rsidRDefault="00BE7693" w:rsidP="00A9124B">
      <w:pPr>
        <w:rPr>
          <w:rStyle w:val="ItemDescription"/>
          <w:rFonts w:ascii="Times New Roman" w:hAnsi="Times New Roman" w:cs="Times New Roman"/>
          <w:szCs w:val="24"/>
        </w:rPr>
      </w:pPr>
    </w:p>
    <w:p w14:paraId="1DFA8EFA" w14:textId="77777777" w:rsidR="00BE7693" w:rsidRPr="00A9124B" w:rsidRDefault="00BE7693" w:rsidP="00A9124B">
      <w:pPr>
        <w:rPr>
          <w:rStyle w:val="ItemDescription"/>
          <w:rFonts w:ascii="Times New Roman" w:hAnsi="Times New Roman" w:cs="Times New Roman"/>
          <w:i w:val="0"/>
          <w:szCs w:val="24"/>
        </w:rPr>
      </w:pPr>
      <w:r w:rsidRPr="00A9124B">
        <w:rPr>
          <w:rStyle w:val="Heading3Char"/>
          <w:szCs w:val="24"/>
        </w:rPr>
        <w:t>Course Website:</w:t>
      </w:r>
      <w:r w:rsidRPr="00A9124B">
        <w:rPr>
          <w:rFonts w:eastAsia="Calibri"/>
        </w:rPr>
        <w:t xml:space="preserve"> </w:t>
      </w:r>
      <w:hyperlink r:id="rId6" w:history="1">
        <w:r w:rsidRPr="00A9124B">
          <w:rPr>
            <w:rStyle w:val="Hyperlink"/>
            <w:rFonts w:eastAsia="Calibri"/>
            <w:szCs w:val="24"/>
          </w:rPr>
          <w:t>http://elearning.ufl.edu</w:t>
        </w:r>
      </w:hyperlink>
    </w:p>
    <w:p w14:paraId="304BC5FE" w14:textId="77777777" w:rsidR="00BE7693" w:rsidRPr="00A9124B" w:rsidRDefault="00BE7693" w:rsidP="00A9124B">
      <w:pPr>
        <w:rPr>
          <w:rStyle w:val="ItemDescription"/>
          <w:rFonts w:ascii="Times New Roman" w:hAnsi="Times New Roman" w:cs="Times New Roman"/>
          <w:szCs w:val="24"/>
        </w:rPr>
      </w:pPr>
    </w:p>
    <w:p w14:paraId="65F76B73" w14:textId="77777777" w:rsidR="00125DC6" w:rsidRPr="00A9124B" w:rsidRDefault="00BE7693" w:rsidP="00A9124B">
      <w:pPr>
        <w:rPr>
          <w:rFonts w:eastAsia="Calibri"/>
        </w:rPr>
      </w:pPr>
      <w:r w:rsidRPr="00A9124B">
        <w:rPr>
          <w:rStyle w:val="Heading3Char"/>
          <w:szCs w:val="24"/>
        </w:rPr>
        <w:t>Course Communications:</w:t>
      </w:r>
      <w:r w:rsidRPr="00A9124B">
        <w:rPr>
          <w:rFonts w:eastAsia="Calibri"/>
        </w:rPr>
        <w:t xml:space="preserve"> </w:t>
      </w:r>
    </w:p>
    <w:p w14:paraId="7F2F2C7E" w14:textId="1FE42F63" w:rsidR="005E4004" w:rsidRPr="00A9124B" w:rsidRDefault="00125DC6" w:rsidP="00A9124B">
      <w:pPr>
        <w:numPr>
          <w:ilvl w:val="0"/>
          <w:numId w:val="6"/>
        </w:numPr>
        <w:rPr>
          <w:rFonts w:eastAsia="Calibri"/>
        </w:rPr>
      </w:pPr>
      <w:r w:rsidRPr="00D83F1A">
        <w:rPr>
          <w:rFonts w:eastAsia="Calibri"/>
          <w:i/>
          <w:iCs/>
        </w:rPr>
        <w:t>Email:</w:t>
      </w:r>
      <w:r w:rsidRPr="00A9124B">
        <w:rPr>
          <w:rFonts w:eastAsia="Calibri"/>
        </w:rPr>
        <w:t xml:space="preserve"> </w:t>
      </w:r>
      <w:hyperlink r:id="rId7" w:history="1">
        <w:r w:rsidR="00BE7693" w:rsidRPr="00A9124B">
          <w:rPr>
            <w:rStyle w:val="Hyperlink"/>
            <w:rFonts w:eastAsia="Calibri"/>
            <w:szCs w:val="24"/>
          </w:rPr>
          <w:t>amberemanuel@ufl.edu</w:t>
        </w:r>
      </w:hyperlink>
      <w:r w:rsidR="00BE7693" w:rsidRPr="00A9124B">
        <w:rPr>
          <w:rFonts w:eastAsia="Calibri"/>
        </w:rPr>
        <w:t xml:space="preserve"> </w:t>
      </w:r>
      <w:r w:rsidR="005E4004" w:rsidRPr="00A9124B">
        <w:rPr>
          <w:rFonts w:eastAsia="Calibri"/>
        </w:rPr>
        <w:t>I will respond to emails within 24 hours during weekday</w:t>
      </w:r>
      <w:r w:rsidR="00A9124B" w:rsidRPr="00A9124B">
        <w:rPr>
          <w:rFonts w:eastAsia="Calibri"/>
        </w:rPr>
        <w:t>s</w:t>
      </w:r>
      <w:r w:rsidR="005E4004" w:rsidRPr="00A9124B">
        <w:rPr>
          <w:rFonts w:eastAsia="Calibri"/>
        </w:rPr>
        <w:t xml:space="preserve"> and within 48 hours over the weekend. Please take this into account when emailing</w:t>
      </w:r>
      <w:r w:rsidR="00D83F1A">
        <w:rPr>
          <w:rFonts w:eastAsia="Calibri"/>
        </w:rPr>
        <w:t xml:space="preserve"> me</w:t>
      </w:r>
      <w:r w:rsidR="005E4004" w:rsidRPr="00A9124B">
        <w:rPr>
          <w:rFonts w:eastAsia="Calibri"/>
        </w:rPr>
        <w:t xml:space="preserve">. </w:t>
      </w:r>
    </w:p>
    <w:p w14:paraId="32B8A854" w14:textId="563BF2C5" w:rsidR="00125DC6" w:rsidRPr="00A9124B" w:rsidRDefault="005E4004" w:rsidP="00A9124B">
      <w:pPr>
        <w:numPr>
          <w:ilvl w:val="0"/>
          <w:numId w:val="6"/>
        </w:numPr>
        <w:rPr>
          <w:rFonts w:eastAsia="Calibri"/>
        </w:rPr>
      </w:pPr>
      <w:r w:rsidRPr="00A9124B">
        <w:t xml:space="preserve">Additionally, you should make a point to regularly check for course-related notices via the Announcement tool on the Canvas course website. Students who fail to keep up with posted </w:t>
      </w:r>
      <w:r w:rsidR="00A9124B" w:rsidRPr="00A9124B">
        <w:t>a</w:t>
      </w:r>
      <w:r w:rsidRPr="00A9124B">
        <w:t>nnouncements risk missing important information related to the course, including possible changes in assignment due dates.</w:t>
      </w:r>
    </w:p>
    <w:p w14:paraId="711E7B46" w14:textId="77777777" w:rsidR="00BE7693" w:rsidRPr="00A9124B" w:rsidRDefault="00BE7693" w:rsidP="00A9124B">
      <w:pPr>
        <w:rPr>
          <w:rFonts w:eastAsia="Calibri"/>
        </w:rPr>
      </w:pPr>
    </w:p>
    <w:p w14:paraId="396C27B0" w14:textId="0DD28EB7" w:rsidR="0073047C" w:rsidRPr="00A9124B" w:rsidRDefault="00A9124B" w:rsidP="00A9124B">
      <w:r>
        <w:rPr>
          <w:rStyle w:val="Heading3Char"/>
          <w:szCs w:val="24"/>
        </w:rPr>
        <w:t xml:space="preserve">required </w:t>
      </w:r>
      <w:r w:rsidR="00AA7B71" w:rsidRPr="00A9124B">
        <w:rPr>
          <w:rStyle w:val="Heading3Char"/>
          <w:szCs w:val="24"/>
        </w:rPr>
        <w:t>Text</w:t>
      </w:r>
      <w:r>
        <w:rPr>
          <w:rStyle w:val="Heading3Char"/>
          <w:szCs w:val="24"/>
        </w:rPr>
        <w:t>s</w:t>
      </w:r>
      <w:r w:rsidR="00AB513E" w:rsidRPr="00A9124B">
        <w:rPr>
          <w:rStyle w:val="Heading3Char"/>
          <w:szCs w:val="24"/>
        </w:rPr>
        <w:t xml:space="preserve">: </w:t>
      </w:r>
      <w:r w:rsidRPr="00A9124B">
        <w:t>N</w:t>
      </w:r>
      <w:r w:rsidR="00AB513E" w:rsidRPr="00A9124B">
        <w:t>o textboo</w:t>
      </w:r>
      <w:r w:rsidRPr="00A9124B">
        <w:t>k is required for this course. Relevant readings are linked in Canvas.</w:t>
      </w:r>
      <w:r>
        <w:t xml:space="preserve"> Additional suggested readings/resources are also available in Canvas.</w:t>
      </w:r>
    </w:p>
    <w:p w14:paraId="053B5D23" w14:textId="0C918E66" w:rsidR="00BE7693" w:rsidRPr="00A9124B" w:rsidRDefault="00BE7693" w:rsidP="00A9124B">
      <w:pPr>
        <w:rPr>
          <w:rStyle w:val="Heading3Char"/>
          <w:b w:val="0"/>
          <w:caps w:val="0"/>
          <w:color w:val="auto"/>
          <w:szCs w:val="24"/>
        </w:rPr>
      </w:pPr>
    </w:p>
    <w:p w14:paraId="5170C528" w14:textId="77777777" w:rsidR="00BE7693" w:rsidRPr="00A9124B" w:rsidRDefault="00AA7B71" w:rsidP="00A9124B">
      <w:r w:rsidRPr="00A9124B">
        <w:rPr>
          <w:rStyle w:val="Heading3Char"/>
          <w:szCs w:val="24"/>
        </w:rPr>
        <w:t>Course Description:</w:t>
      </w:r>
      <w:r w:rsidRPr="00A9124B">
        <w:rPr>
          <w:rFonts w:eastAsia="Calibri"/>
        </w:rPr>
        <w:t xml:space="preserve"> </w:t>
      </w:r>
      <w:r w:rsidR="00BE7693" w:rsidRPr="00A9124B">
        <w:t>The purpose of this course is to introduce the principles of community and public health promotion.  The course centers on five major topics: the foundations of community health and community health promotion, demography and epidemiology, community health services and resources, planning community health interventions, and environmental health protection.</w:t>
      </w:r>
    </w:p>
    <w:p w14:paraId="6AAEB6CD" w14:textId="77777777" w:rsidR="00AA7B71" w:rsidRPr="00A9124B" w:rsidRDefault="00AA7B71" w:rsidP="00A9124B">
      <w:r w:rsidRPr="00A9124B">
        <w:rPr>
          <w:rStyle w:val="Heading3Char"/>
          <w:szCs w:val="24"/>
        </w:rPr>
        <w:lastRenderedPageBreak/>
        <w:t>Prerequisite Knowledge and Skills:</w:t>
      </w:r>
      <w:r w:rsidRPr="00A9124B">
        <w:rPr>
          <w:rFonts w:eastAsia="Calibri"/>
        </w:rPr>
        <w:t xml:space="preserve">  </w:t>
      </w:r>
      <w:r w:rsidR="00BE7693" w:rsidRPr="00A9124B">
        <w:t>Health Education and Behavior (HEB) majors, junior or senior standing and HSC 3032 with a minimum grade of C.</w:t>
      </w:r>
    </w:p>
    <w:p w14:paraId="4BA7D6AD" w14:textId="77777777" w:rsidR="0073047C" w:rsidRPr="00A9124B" w:rsidRDefault="0073047C" w:rsidP="00A9124B">
      <w:pPr>
        <w:rPr>
          <w:rStyle w:val="ItemDescription"/>
          <w:rFonts w:ascii="Times New Roman" w:hAnsi="Times New Roman" w:cs="Times New Roman"/>
          <w:szCs w:val="24"/>
        </w:rPr>
      </w:pPr>
    </w:p>
    <w:p w14:paraId="2121953E" w14:textId="77777777" w:rsidR="00D83F1A" w:rsidRDefault="00AA7B71" w:rsidP="00A9124B">
      <w:pPr>
        <w:rPr>
          <w:rStyle w:val="ItemDescription"/>
          <w:rFonts w:ascii="Times New Roman" w:hAnsi="Times New Roman" w:cs="Times New Roman"/>
          <w:szCs w:val="24"/>
        </w:rPr>
      </w:pPr>
      <w:r w:rsidRPr="00A9124B">
        <w:rPr>
          <w:rStyle w:val="Heading3Char"/>
          <w:szCs w:val="24"/>
        </w:rPr>
        <w:t>Course Objectives:</w:t>
      </w:r>
      <w:r w:rsidRPr="00A9124B">
        <w:rPr>
          <w:rFonts w:eastAsia="Calibri"/>
        </w:rPr>
        <w:t xml:space="preserve"> </w:t>
      </w:r>
      <w:r w:rsidR="0073047C" w:rsidRPr="00A9124B">
        <w:rPr>
          <w:rStyle w:val="ItemDescription"/>
          <w:rFonts w:ascii="Times New Roman" w:hAnsi="Times New Roman" w:cs="Times New Roman"/>
          <w:szCs w:val="24"/>
        </w:rPr>
        <w:t xml:space="preserve"> </w:t>
      </w:r>
    </w:p>
    <w:p w14:paraId="00E37C86" w14:textId="0FFABC97" w:rsidR="0073047C" w:rsidRPr="00A9124B" w:rsidRDefault="0073047C" w:rsidP="00A9124B">
      <w:pPr>
        <w:rPr>
          <w:rFonts w:eastAsia="Calibri"/>
        </w:rPr>
      </w:pPr>
      <w:r w:rsidRPr="00A9124B">
        <w:rPr>
          <w:rFonts w:eastAsia="Calibri"/>
        </w:rPr>
        <w:t xml:space="preserve">Upon completion of HSC3201, </w:t>
      </w:r>
      <w:r w:rsidR="00B5127F" w:rsidRPr="00A9124B">
        <w:rPr>
          <w:rFonts w:eastAsia="Calibri"/>
        </w:rPr>
        <w:t xml:space="preserve">you </w:t>
      </w:r>
      <w:r w:rsidRPr="00A9124B">
        <w:rPr>
          <w:rFonts w:eastAsia="Calibri"/>
        </w:rPr>
        <w:t>will be able to:</w:t>
      </w:r>
    </w:p>
    <w:p w14:paraId="322CD3B5" w14:textId="77777777" w:rsidR="0073047C" w:rsidRPr="00A9124B" w:rsidRDefault="0073047C" w:rsidP="00A9124B">
      <w:pPr>
        <w:numPr>
          <w:ilvl w:val="0"/>
          <w:numId w:val="11"/>
        </w:numPr>
        <w:rPr>
          <w:rFonts w:eastAsia="Calibri"/>
        </w:rPr>
      </w:pPr>
      <w:r w:rsidRPr="00A9124B">
        <w:rPr>
          <w:rFonts w:eastAsia="Calibri"/>
        </w:rPr>
        <w:t>Explain why community health is both a cause and a consequence of history.</w:t>
      </w:r>
    </w:p>
    <w:p w14:paraId="7CC294FA" w14:textId="77777777" w:rsidR="0073047C" w:rsidRPr="00A9124B" w:rsidRDefault="0073047C" w:rsidP="00A9124B">
      <w:pPr>
        <w:numPr>
          <w:ilvl w:val="0"/>
          <w:numId w:val="11"/>
        </w:numPr>
        <w:rPr>
          <w:rFonts w:eastAsia="Calibri"/>
        </w:rPr>
      </w:pPr>
      <w:r w:rsidRPr="00A9124B">
        <w:rPr>
          <w:rFonts w:eastAsia="Calibri"/>
        </w:rPr>
        <w:t>Compare and contrast the contributions of agencies and organizations that influence community health.</w:t>
      </w:r>
    </w:p>
    <w:p w14:paraId="4FDA3870" w14:textId="77777777" w:rsidR="0073047C" w:rsidRPr="00A9124B" w:rsidRDefault="0073047C" w:rsidP="00A9124B">
      <w:pPr>
        <w:numPr>
          <w:ilvl w:val="0"/>
          <w:numId w:val="11"/>
        </w:numPr>
        <w:rPr>
          <w:rFonts w:eastAsia="Calibri"/>
        </w:rPr>
      </w:pPr>
      <w:r w:rsidRPr="00A9124B">
        <w:rPr>
          <w:rFonts w:eastAsia="Calibri"/>
        </w:rPr>
        <w:t>Apply basic principles of epidemiology to identify</w:t>
      </w:r>
      <w:r w:rsidR="00B77C06" w:rsidRPr="00A9124B">
        <w:rPr>
          <w:rFonts w:eastAsia="Calibri"/>
        </w:rPr>
        <w:t xml:space="preserve">, </w:t>
      </w:r>
      <w:r w:rsidRPr="00A9124B">
        <w:rPr>
          <w:rFonts w:eastAsia="Calibri"/>
        </w:rPr>
        <w:t>prioritize</w:t>
      </w:r>
      <w:r w:rsidR="00B77C06" w:rsidRPr="00A9124B">
        <w:rPr>
          <w:rFonts w:eastAsia="Calibri"/>
        </w:rPr>
        <w:t>, control, and prevent</w:t>
      </w:r>
      <w:r w:rsidRPr="00A9124B">
        <w:rPr>
          <w:rFonts w:eastAsia="Calibri"/>
        </w:rPr>
        <w:t xml:space="preserve"> public health and social problems.</w:t>
      </w:r>
    </w:p>
    <w:p w14:paraId="01B3FB6E" w14:textId="77777777" w:rsidR="00B77C06" w:rsidRPr="00A9124B" w:rsidRDefault="00B77C06" w:rsidP="00A9124B">
      <w:pPr>
        <w:numPr>
          <w:ilvl w:val="0"/>
          <w:numId w:val="11"/>
        </w:numPr>
        <w:rPr>
          <w:rFonts w:eastAsia="Calibri"/>
        </w:rPr>
      </w:pPr>
      <w:r w:rsidRPr="00A9124B">
        <w:rPr>
          <w:rFonts w:eastAsia="Calibri"/>
        </w:rPr>
        <w:t>Discuss factors that affect a community’s health.</w:t>
      </w:r>
    </w:p>
    <w:p w14:paraId="70C15D29" w14:textId="77777777" w:rsidR="005E4004" w:rsidRPr="00A9124B" w:rsidRDefault="0073047C" w:rsidP="00A9124B">
      <w:pPr>
        <w:numPr>
          <w:ilvl w:val="0"/>
          <w:numId w:val="11"/>
        </w:numPr>
        <w:rPr>
          <w:rFonts w:eastAsia="Calibri"/>
        </w:rPr>
      </w:pPr>
      <w:r w:rsidRPr="00A9124B">
        <w:rPr>
          <w:rFonts w:eastAsia="Calibri"/>
        </w:rPr>
        <w:t xml:space="preserve">Explain the impact of environmental conditions on </w:t>
      </w:r>
      <w:r w:rsidR="00B77C06" w:rsidRPr="00A9124B">
        <w:rPr>
          <w:rFonts w:eastAsia="Calibri"/>
        </w:rPr>
        <w:t>community health</w:t>
      </w:r>
      <w:r w:rsidRPr="00A9124B">
        <w:rPr>
          <w:rFonts w:eastAsia="Calibri"/>
        </w:rPr>
        <w:t>.</w:t>
      </w:r>
    </w:p>
    <w:p w14:paraId="39227CA6" w14:textId="77777777" w:rsidR="002F47EF" w:rsidRDefault="00B77C06" w:rsidP="00A9124B">
      <w:pPr>
        <w:numPr>
          <w:ilvl w:val="0"/>
          <w:numId w:val="11"/>
        </w:numPr>
        <w:rPr>
          <w:rFonts w:eastAsia="Calibri"/>
        </w:rPr>
      </w:pPr>
      <w:r w:rsidRPr="00A9124B">
        <w:rPr>
          <w:rFonts w:eastAsia="Calibri"/>
        </w:rPr>
        <w:t>Identify the roles and actions of community health educators and community organizers in addressing and dismantling racism, as i</w:t>
      </w:r>
      <w:r w:rsidR="00694C65" w:rsidRPr="00A9124B">
        <w:rPr>
          <w:rFonts w:eastAsia="Calibri"/>
        </w:rPr>
        <w:t>t</w:t>
      </w:r>
      <w:r w:rsidRPr="00A9124B">
        <w:rPr>
          <w:rFonts w:eastAsia="Calibri"/>
        </w:rPr>
        <w:t xml:space="preserve"> acts as a barrier to health equity. </w:t>
      </w:r>
    </w:p>
    <w:p w14:paraId="734371AC" w14:textId="545417D1" w:rsidR="00B77C06" w:rsidRPr="002F47EF" w:rsidRDefault="00B77C06" w:rsidP="00A9124B">
      <w:pPr>
        <w:numPr>
          <w:ilvl w:val="0"/>
          <w:numId w:val="11"/>
        </w:numPr>
        <w:rPr>
          <w:rFonts w:eastAsia="Calibri"/>
        </w:rPr>
      </w:pPr>
      <w:r w:rsidRPr="002F47EF">
        <w:rPr>
          <w:rFonts w:eastAsia="Calibri"/>
        </w:rPr>
        <w:t xml:space="preserve">Develop and nurture an understanding of personal and professional responsibility as it relates to working in communities.  </w:t>
      </w:r>
    </w:p>
    <w:p w14:paraId="7D6CB8A2" w14:textId="77777777" w:rsidR="005E4004" w:rsidRPr="00A9124B" w:rsidRDefault="005E4004" w:rsidP="00A9124B">
      <w:pPr>
        <w:numPr>
          <w:ilvl w:val="0"/>
          <w:numId w:val="11"/>
        </w:numPr>
        <w:rPr>
          <w:rFonts w:eastAsia="Calibri"/>
        </w:rPr>
      </w:pPr>
      <w:r w:rsidRPr="00A9124B">
        <w:t>Apply course concepts to real-life situations and events.</w:t>
      </w:r>
    </w:p>
    <w:p w14:paraId="4EF42772" w14:textId="77777777" w:rsidR="005E4004" w:rsidRPr="00A9124B" w:rsidRDefault="005E4004" w:rsidP="00A9124B">
      <w:pPr>
        <w:numPr>
          <w:ilvl w:val="0"/>
          <w:numId w:val="11"/>
        </w:numPr>
        <w:rPr>
          <w:rFonts w:eastAsia="Calibri"/>
        </w:rPr>
      </w:pPr>
      <w:r w:rsidRPr="00A9124B">
        <w:t xml:space="preserve">Identify key issues in community health in today’s society. </w:t>
      </w:r>
    </w:p>
    <w:p w14:paraId="3EB1787E" w14:textId="4500F59B" w:rsidR="00B77C06" w:rsidRPr="00A9124B" w:rsidRDefault="005E4004" w:rsidP="00A9124B">
      <w:pPr>
        <w:numPr>
          <w:ilvl w:val="0"/>
          <w:numId w:val="11"/>
        </w:numPr>
        <w:rPr>
          <w:rFonts w:eastAsia="Calibri"/>
        </w:rPr>
      </w:pPr>
      <w:r w:rsidRPr="00A9124B">
        <w:rPr>
          <w:rFonts w:eastAsia="Calibri"/>
        </w:rPr>
        <w:t xml:space="preserve">Synthesize these above concepts by applying them to help address a current community health issue. </w:t>
      </w:r>
    </w:p>
    <w:p w14:paraId="3968477A" w14:textId="77777777" w:rsidR="0073047C" w:rsidRPr="00A9124B" w:rsidRDefault="0073047C" w:rsidP="00A9124B">
      <w:pPr>
        <w:rPr>
          <w:rFonts w:eastAsia="Calibri"/>
        </w:rPr>
      </w:pPr>
    </w:p>
    <w:p w14:paraId="190D19DC" w14:textId="7B14D055" w:rsidR="00B77C06" w:rsidRPr="00A9124B" w:rsidRDefault="0029088D" w:rsidP="00A9124B">
      <w:r w:rsidRPr="00A9124B">
        <w:rPr>
          <w:rStyle w:val="Heading3Char"/>
        </w:rPr>
        <w:t>Inclusive learning statement:</w:t>
      </w:r>
      <w:r w:rsidRPr="00A9124B">
        <w:rPr>
          <w:rStyle w:val="Heading3Char"/>
          <w:szCs w:val="24"/>
        </w:rPr>
        <w:t xml:space="preserve"> </w:t>
      </w:r>
      <w:r w:rsidR="00B77C06" w:rsidRPr="00A9124B">
        <w:t>Your success in this class—and at UF and beyond—is important to me. I strive to provide an environment that is equitable and conducive to achievement and learning for all students. I ask that we all be respectful of diverse opinions and of all class members.</w:t>
      </w:r>
    </w:p>
    <w:p w14:paraId="2A130A26" w14:textId="1A8D898F" w:rsidR="00A9124B" w:rsidRPr="00A9124B" w:rsidRDefault="00B77C06" w:rsidP="002F47EF">
      <w:r w:rsidRPr="00A9124B">
        <w:t xml:space="preserve">If there are circumstances that may affect your performance in this class, please let me know as soon as possible so that we can work together to develop strategies to meet both your needs and the needs of the course.  I recognize that there are many reasons students may need to adjust their pace, style, or method of learning, including but not limited to disability, temporary or ongoing personal life circumstances, unexpected emergencies, or other learning differences. You need not have a specific reason or diagnosis to talk to me about your needs; everyone deserves to learn in the way that makes the most sense for them at any point in time. Every possible effort will be made to accommodate you to help you succeed. </w:t>
      </w:r>
      <w:r w:rsidR="002F47EF">
        <w:br/>
      </w:r>
      <w:r w:rsidR="002F47EF">
        <w:br/>
      </w:r>
      <w:r w:rsidR="002F47EF">
        <w:br/>
      </w:r>
      <w:r w:rsidR="00A9124B" w:rsidRPr="002F47EF">
        <w:rPr>
          <w:rStyle w:val="Heading3Char"/>
        </w:rPr>
        <w:t>Minimum Technology Requirements:</w:t>
      </w:r>
      <w:r w:rsidR="00A9124B">
        <w:rPr>
          <w:rStyle w:val="Heading3Char"/>
        </w:rPr>
        <w:t xml:space="preserve"> </w:t>
      </w:r>
      <w:r w:rsidR="00A9124B" w:rsidRPr="00A9124B">
        <w:t xml:space="preserve">The University of Florida expects students entering an online program to acquire computer hardware and software appropriate to their degree program. A student’s computer configuration should include webcam, microphone, broadband access, and Microsoft </w:t>
      </w:r>
      <w:r w:rsidR="00D83F1A">
        <w:t>O</w:t>
      </w:r>
      <w:r w:rsidR="00A9124B" w:rsidRPr="00A9124B">
        <w:t xml:space="preserve">ffice </w:t>
      </w:r>
      <w:r w:rsidR="00D83F1A">
        <w:t>s</w:t>
      </w:r>
      <w:r w:rsidR="00A9124B" w:rsidRPr="00A9124B">
        <w:t>uite.</w:t>
      </w:r>
    </w:p>
    <w:p w14:paraId="24E3A535" w14:textId="710BF185" w:rsidR="00DD7BA5" w:rsidRDefault="00A9124B" w:rsidP="00A9124B">
      <w:r w:rsidRPr="00A9124B">
        <w:lastRenderedPageBreak/>
        <w:t>Individual colleges may have additional requirements or recommendations, which students should review before starting their program.</w:t>
      </w:r>
      <w:r w:rsidR="005B249F">
        <w:t xml:space="preserve"> </w:t>
      </w:r>
      <w:r w:rsidRPr="00A9124B">
        <w:t>More</w:t>
      </w:r>
      <w:r w:rsidR="002F47EF">
        <w:t xml:space="preserve"> </w:t>
      </w:r>
      <w:hyperlink r:id="rId8" w:history="1">
        <w:r w:rsidR="002F47EF" w:rsidRPr="002F47EF">
          <w:rPr>
            <w:rStyle w:val="Hyperlink"/>
          </w:rPr>
          <w:t>information on technical requirements</w:t>
        </w:r>
      </w:hyperlink>
      <w:r w:rsidRPr="00A9124B">
        <w:t xml:space="preserve"> is available at the UF Online website.</w:t>
      </w:r>
      <w:r w:rsidR="005B249F">
        <w:br/>
      </w:r>
    </w:p>
    <w:p w14:paraId="0F64F6D9" w14:textId="2644A974" w:rsidR="005B249F" w:rsidRDefault="005B249F" w:rsidP="00A9124B">
      <w:r>
        <w:rPr>
          <w:b/>
          <w:caps/>
          <w:color w:val="243F60"/>
          <w:szCs w:val="24"/>
        </w:rPr>
        <w:t>Minimum Technical Skills:</w:t>
      </w:r>
      <w:r w:rsidR="00DD7BA5" w:rsidRPr="00DD7BA5">
        <w:rPr>
          <w:rFonts w:eastAsia="Calibri"/>
        </w:rPr>
        <w:t xml:space="preserve"> </w:t>
      </w:r>
      <w:r w:rsidRPr="005B249F">
        <w:t>To complete your tasks in this course, you will need a basic understanding of operating a computer and using word processing software.</w:t>
      </w:r>
    </w:p>
    <w:p w14:paraId="6930931A" w14:textId="77777777" w:rsidR="005B249F" w:rsidRDefault="005B249F" w:rsidP="00A9124B">
      <w:pPr>
        <w:rPr>
          <w:b/>
          <w:caps/>
          <w:color w:val="243F60"/>
          <w:szCs w:val="24"/>
        </w:rPr>
      </w:pPr>
    </w:p>
    <w:p w14:paraId="68C8DF73" w14:textId="540F7BF1" w:rsidR="00DD7BA5" w:rsidRDefault="00DD7BA5" w:rsidP="00A9124B">
      <w:r>
        <w:rPr>
          <w:b/>
          <w:caps/>
          <w:color w:val="243F60"/>
          <w:szCs w:val="24"/>
        </w:rPr>
        <w:t>Materials/Supply Fees</w:t>
      </w:r>
      <w:r w:rsidRPr="00DD7BA5">
        <w:rPr>
          <w:b/>
          <w:caps/>
          <w:color w:val="243F60"/>
          <w:szCs w:val="24"/>
        </w:rPr>
        <w:t>:</w:t>
      </w:r>
      <w:r w:rsidRPr="00DD7BA5">
        <w:rPr>
          <w:rFonts w:eastAsia="Calibri"/>
        </w:rPr>
        <w:t xml:space="preserve"> </w:t>
      </w:r>
      <w:r>
        <w:t xml:space="preserve">Please consult the course schedule at </w:t>
      </w:r>
      <w:hyperlink r:id="rId9" w:history="1">
        <w:r w:rsidRPr="00DD7BA5">
          <w:rPr>
            <w:rStyle w:val="Hyperlink"/>
          </w:rPr>
          <w:t>ONE.UF</w:t>
        </w:r>
      </w:hyperlink>
      <w:r>
        <w:t xml:space="preserve"> for more information</w:t>
      </w:r>
      <w:r w:rsidR="00D83F1A">
        <w:t xml:space="preserve"> on specific supplies and fees for the course</w:t>
      </w:r>
      <w:r>
        <w:t>.</w:t>
      </w:r>
    </w:p>
    <w:p w14:paraId="191248EE" w14:textId="77777777" w:rsidR="002F47EF" w:rsidRDefault="002F47EF" w:rsidP="00A9124B"/>
    <w:p w14:paraId="37AE79C2" w14:textId="48674833" w:rsidR="00817090" w:rsidRPr="00A9124B" w:rsidRDefault="00AA7B71" w:rsidP="00A9124B">
      <w:r w:rsidRPr="00A9124B">
        <w:rPr>
          <w:rStyle w:val="Heading3Char"/>
          <w:szCs w:val="24"/>
        </w:rPr>
        <w:t xml:space="preserve">Instructional Methods: </w:t>
      </w:r>
      <w:r w:rsidR="0046527C" w:rsidRPr="00A9124B">
        <w:t>The instructional methods used in this course include</w:t>
      </w:r>
      <w:r w:rsidR="00D83F1A">
        <w:t xml:space="preserve"> </w:t>
      </w:r>
      <w:r w:rsidR="00817090" w:rsidRPr="00A9124B">
        <w:t xml:space="preserve">video </w:t>
      </w:r>
      <w:r w:rsidR="0046527C" w:rsidRPr="00A9124B">
        <w:t>lecture</w:t>
      </w:r>
      <w:r w:rsidR="00817090" w:rsidRPr="00A9124B">
        <w:t>s</w:t>
      </w:r>
      <w:r w:rsidR="0046527C" w:rsidRPr="00A9124B">
        <w:t xml:space="preserve">, assigned readings, </w:t>
      </w:r>
      <w:r w:rsidR="00817090" w:rsidRPr="00A9124B">
        <w:t xml:space="preserve">weekly quizzes, written assignments, </w:t>
      </w:r>
      <w:r w:rsidR="0046527C" w:rsidRPr="00A9124B">
        <w:t>discussions, and an overall capstone p</w:t>
      </w:r>
      <w:r w:rsidR="00D83F1A">
        <w:t>roject.</w:t>
      </w:r>
    </w:p>
    <w:p w14:paraId="3B81E61D" w14:textId="617F92AE" w:rsidR="00817090" w:rsidRPr="00A9124B" w:rsidRDefault="00F40C59" w:rsidP="00A9124B">
      <w:pPr>
        <w:rPr>
          <w:rStyle w:val="ItemDescription"/>
          <w:rFonts w:ascii="Times New Roman" w:hAnsi="Times New Roman" w:cs="Times New Roman"/>
          <w:i w:val="0"/>
          <w:szCs w:val="24"/>
        </w:rPr>
      </w:pPr>
      <w:r w:rsidRPr="00A9124B">
        <w:rPr>
          <w:rStyle w:val="ItemDescription"/>
          <w:rFonts w:ascii="Times New Roman" w:hAnsi="Times New Roman" w:cs="Times New Roman"/>
          <w:i w:val="0"/>
          <w:szCs w:val="24"/>
        </w:rPr>
        <w:t xml:space="preserve">This class is divided into </w:t>
      </w:r>
      <w:r w:rsidR="00D83F1A">
        <w:rPr>
          <w:rStyle w:val="ItemDescription"/>
          <w:rFonts w:ascii="Times New Roman" w:hAnsi="Times New Roman" w:cs="Times New Roman"/>
          <w:i w:val="0"/>
          <w:szCs w:val="24"/>
        </w:rPr>
        <w:t>the</w:t>
      </w:r>
      <w:r w:rsidR="002F47EF">
        <w:rPr>
          <w:rStyle w:val="ItemDescription"/>
          <w:rFonts w:ascii="Times New Roman" w:hAnsi="Times New Roman" w:cs="Times New Roman"/>
          <w:i w:val="0"/>
          <w:szCs w:val="24"/>
        </w:rPr>
        <w:t xml:space="preserve"> Orientation module</w:t>
      </w:r>
      <w:r w:rsidR="00D83F1A">
        <w:rPr>
          <w:rStyle w:val="ItemDescription"/>
          <w:rFonts w:ascii="Times New Roman" w:hAnsi="Times New Roman" w:cs="Times New Roman"/>
          <w:i w:val="0"/>
          <w:szCs w:val="24"/>
        </w:rPr>
        <w:t xml:space="preserve"> and 12 content modules.</w:t>
      </w:r>
      <w:r w:rsidR="002F47EF">
        <w:rPr>
          <w:rStyle w:val="ItemDescription"/>
          <w:rFonts w:ascii="Times New Roman" w:hAnsi="Times New Roman" w:cs="Times New Roman"/>
          <w:i w:val="0"/>
          <w:szCs w:val="24"/>
        </w:rPr>
        <w:t xml:space="preserve"> </w:t>
      </w:r>
    </w:p>
    <w:p w14:paraId="0165A9D3" w14:textId="0EE9E1FB" w:rsidR="00817090" w:rsidRPr="00A9124B" w:rsidRDefault="00A75F7C" w:rsidP="00A9124B">
      <w:pPr>
        <w:numPr>
          <w:ilvl w:val="0"/>
          <w:numId w:val="7"/>
        </w:numPr>
        <w:rPr>
          <w:rStyle w:val="ItemDescription"/>
          <w:rFonts w:ascii="Times New Roman" w:hAnsi="Times New Roman" w:cs="Times New Roman"/>
          <w:i w:val="0"/>
          <w:szCs w:val="24"/>
        </w:rPr>
      </w:pPr>
      <w:r>
        <w:rPr>
          <w:rStyle w:val="ItemDescription"/>
          <w:rFonts w:ascii="Times New Roman" w:hAnsi="Times New Roman" w:cs="Times New Roman"/>
          <w:szCs w:val="24"/>
        </w:rPr>
        <w:t>Course Materials</w:t>
      </w:r>
      <w:r w:rsidR="00D83F1A">
        <w:rPr>
          <w:rStyle w:val="ItemDescription"/>
          <w:rFonts w:ascii="Times New Roman" w:hAnsi="Times New Roman" w:cs="Times New Roman"/>
          <w:i w:val="0"/>
          <w:szCs w:val="24"/>
        </w:rPr>
        <w:t xml:space="preserve">: </w:t>
      </w:r>
      <w:r w:rsidR="005D38E2" w:rsidRPr="00A9124B">
        <w:rPr>
          <w:rStyle w:val="ItemDescription"/>
          <w:rFonts w:ascii="Times New Roman" w:hAnsi="Times New Roman" w:cs="Times New Roman"/>
          <w:i w:val="0"/>
          <w:szCs w:val="24"/>
        </w:rPr>
        <w:t>You</w:t>
      </w:r>
      <w:r w:rsidR="00817090" w:rsidRPr="00A9124B">
        <w:rPr>
          <w:rStyle w:val="ItemDescription"/>
          <w:rFonts w:ascii="Times New Roman" w:hAnsi="Times New Roman" w:cs="Times New Roman"/>
          <w:i w:val="0"/>
          <w:szCs w:val="24"/>
        </w:rPr>
        <w:t xml:space="preserve"> will learn about the module topics by completing assigned readings and watching and interacting with video lectures</w:t>
      </w:r>
      <w:r w:rsidR="005E4004" w:rsidRPr="00A9124B">
        <w:rPr>
          <w:rStyle w:val="ItemDescription"/>
          <w:rFonts w:ascii="Times New Roman" w:hAnsi="Times New Roman" w:cs="Times New Roman"/>
          <w:i w:val="0"/>
          <w:szCs w:val="24"/>
        </w:rPr>
        <w:t xml:space="preserve"> and other learning materials</w:t>
      </w:r>
      <w:r w:rsidR="00817090" w:rsidRPr="00A9124B">
        <w:rPr>
          <w:rStyle w:val="ItemDescription"/>
          <w:rFonts w:ascii="Times New Roman" w:hAnsi="Times New Roman" w:cs="Times New Roman"/>
          <w:i w:val="0"/>
          <w:szCs w:val="24"/>
        </w:rPr>
        <w:t>.</w:t>
      </w:r>
      <w:r>
        <w:rPr>
          <w:rStyle w:val="ItemDescription"/>
          <w:rFonts w:ascii="Times New Roman" w:hAnsi="Times New Roman" w:cs="Times New Roman"/>
          <w:i w:val="0"/>
          <w:szCs w:val="24"/>
        </w:rPr>
        <w:t xml:space="preserve"> Reviewing these materials is key to your success in the course.</w:t>
      </w:r>
    </w:p>
    <w:p w14:paraId="3430BB7A" w14:textId="3D8F1A3F" w:rsidR="00817090" w:rsidRPr="00A9124B" w:rsidRDefault="002F47EF" w:rsidP="00A9124B">
      <w:pPr>
        <w:numPr>
          <w:ilvl w:val="0"/>
          <w:numId w:val="7"/>
        </w:numPr>
        <w:rPr>
          <w:rStyle w:val="ItemDescription"/>
          <w:rFonts w:ascii="Times New Roman" w:hAnsi="Times New Roman" w:cs="Times New Roman"/>
          <w:i w:val="0"/>
          <w:szCs w:val="24"/>
        </w:rPr>
      </w:pPr>
      <w:proofErr w:type="spellStart"/>
      <w:r>
        <w:rPr>
          <w:rStyle w:val="ItemDescription"/>
          <w:rFonts w:ascii="Times New Roman" w:hAnsi="Times New Roman" w:cs="Times New Roman"/>
          <w:szCs w:val="24"/>
        </w:rPr>
        <w:t>PlayPosit</w:t>
      </w:r>
      <w:proofErr w:type="spellEnd"/>
      <w:r>
        <w:rPr>
          <w:rStyle w:val="ItemDescription"/>
          <w:rFonts w:ascii="Times New Roman" w:hAnsi="Times New Roman" w:cs="Times New Roman"/>
          <w:szCs w:val="24"/>
        </w:rPr>
        <w:t xml:space="preserve"> &amp; Canvas </w:t>
      </w:r>
      <w:r w:rsidR="00817090" w:rsidRPr="00A9124B">
        <w:rPr>
          <w:rStyle w:val="ItemDescription"/>
          <w:rFonts w:ascii="Times New Roman" w:hAnsi="Times New Roman" w:cs="Times New Roman"/>
          <w:szCs w:val="24"/>
        </w:rPr>
        <w:t>Quiz</w:t>
      </w:r>
      <w:r>
        <w:rPr>
          <w:rStyle w:val="ItemDescription"/>
          <w:rFonts w:ascii="Times New Roman" w:hAnsi="Times New Roman" w:cs="Times New Roman"/>
          <w:szCs w:val="24"/>
        </w:rPr>
        <w:t>zes</w:t>
      </w:r>
      <w:r w:rsidR="00817090" w:rsidRPr="00A9124B">
        <w:rPr>
          <w:rStyle w:val="ItemDescription"/>
          <w:rFonts w:ascii="Times New Roman" w:hAnsi="Times New Roman" w:cs="Times New Roman"/>
          <w:szCs w:val="24"/>
        </w:rPr>
        <w:t xml:space="preserve"> </w:t>
      </w:r>
      <w:r w:rsidR="00817090" w:rsidRPr="00A9124B">
        <w:rPr>
          <w:rStyle w:val="ItemDescription"/>
          <w:rFonts w:ascii="Times New Roman" w:hAnsi="Times New Roman" w:cs="Times New Roman"/>
          <w:i w:val="0"/>
          <w:szCs w:val="24"/>
        </w:rPr>
        <w:t>(10 points</w:t>
      </w:r>
      <w:r w:rsidR="00A75F7C">
        <w:rPr>
          <w:rStyle w:val="ItemDescription"/>
          <w:rFonts w:ascii="Times New Roman" w:hAnsi="Times New Roman" w:cs="Times New Roman"/>
          <w:i w:val="0"/>
          <w:szCs w:val="24"/>
        </w:rPr>
        <w:t xml:space="preserve"> each</w:t>
      </w:r>
      <w:r w:rsidR="00817090" w:rsidRPr="00A9124B">
        <w:rPr>
          <w:rStyle w:val="ItemDescription"/>
          <w:rFonts w:ascii="Times New Roman" w:hAnsi="Times New Roman" w:cs="Times New Roman"/>
          <w:i w:val="0"/>
          <w:szCs w:val="24"/>
        </w:rPr>
        <w:t>)</w:t>
      </w:r>
      <w:r w:rsidR="00D83F1A">
        <w:rPr>
          <w:rStyle w:val="ItemDescription"/>
          <w:rFonts w:ascii="Times New Roman" w:hAnsi="Times New Roman" w:cs="Times New Roman"/>
          <w:i w:val="0"/>
          <w:szCs w:val="24"/>
        </w:rPr>
        <w:t>:</w:t>
      </w:r>
      <w:r w:rsidR="00817090" w:rsidRPr="00A9124B">
        <w:rPr>
          <w:rStyle w:val="ItemDescription"/>
          <w:rFonts w:ascii="Times New Roman" w:hAnsi="Times New Roman" w:cs="Times New Roman"/>
          <w:i w:val="0"/>
          <w:szCs w:val="24"/>
        </w:rPr>
        <w:t xml:space="preserve"> </w:t>
      </w:r>
      <w:r w:rsidRPr="002F47EF">
        <w:rPr>
          <w:rStyle w:val="ItemDescription"/>
          <w:rFonts w:ascii="Times New Roman" w:hAnsi="Times New Roman" w:cs="Times New Roman"/>
          <w:i w:val="0"/>
          <w:szCs w:val="24"/>
        </w:rPr>
        <w:t xml:space="preserve">The orientation quiz does not count towards your final average, but it must be completed at a score of 100% before the rest of the course will open. There are also a number of graded </w:t>
      </w:r>
      <w:proofErr w:type="spellStart"/>
      <w:r w:rsidRPr="002F47EF">
        <w:rPr>
          <w:rStyle w:val="ItemDescription"/>
          <w:rFonts w:ascii="Times New Roman" w:hAnsi="Times New Roman" w:cs="Times New Roman"/>
          <w:i w:val="0"/>
          <w:szCs w:val="24"/>
        </w:rPr>
        <w:t>PlayPosit</w:t>
      </w:r>
      <w:proofErr w:type="spellEnd"/>
      <w:r w:rsidRPr="002F47EF">
        <w:rPr>
          <w:rStyle w:val="ItemDescription"/>
          <w:rFonts w:ascii="Times New Roman" w:hAnsi="Times New Roman" w:cs="Times New Roman"/>
          <w:i w:val="0"/>
          <w:szCs w:val="24"/>
        </w:rPr>
        <w:t xml:space="preserve"> quizzes </w:t>
      </w:r>
      <w:r>
        <w:rPr>
          <w:rStyle w:val="ItemDescription"/>
          <w:rFonts w:ascii="Times New Roman" w:hAnsi="Times New Roman" w:cs="Times New Roman"/>
          <w:i w:val="0"/>
          <w:szCs w:val="24"/>
        </w:rPr>
        <w:t xml:space="preserve">and Canvas quizzes </w:t>
      </w:r>
      <w:r w:rsidRPr="002F47EF">
        <w:rPr>
          <w:rStyle w:val="ItemDescription"/>
          <w:rFonts w:ascii="Times New Roman" w:hAnsi="Times New Roman" w:cs="Times New Roman"/>
          <w:i w:val="0"/>
          <w:szCs w:val="24"/>
        </w:rPr>
        <w:t>embedded in the module lectures. All quizzes may be taken multiple times.</w:t>
      </w:r>
    </w:p>
    <w:p w14:paraId="4C94F729" w14:textId="24888933" w:rsidR="00160CE2" w:rsidRPr="00A9124B" w:rsidRDefault="00160CE2" w:rsidP="00A9124B">
      <w:pPr>
        <w:numPr>
          <w:ilvl w:val="0"/>
          <w:numId w:val="7"/>
        </w:numPr>
        <w:rPr>
          <w:rStyle w:val="ItemDescription"/>
          <w:rFonts w:ascii="Times New Roman" w:hAnsi="Times New Roman" w:cs="Times New Roman"/>
          <w:i w:val="0"/>
          <w:szCs w:val="24"/>
        </w:rPr>
      </w:pPr>
      <w:r w:rsidRPr="00A9124B">
        <w:rPr>
          <w:rStyle w:val="ItemDescription"/>
          <w:rFonts w:ascii="Times New Roman" w:hAnsi="Times New Roman" w:cs="Times New Roman"/>
          <w:szCs w:val="24"/>
        </w:rPr>
        <w:t>Weekly Assignment</w:t>
      </w:r>
      <w:r w:rsidR="002F47EF">
        <w:rPr>
          <w:rStyle w:val="ItemDescription"/>
          <w:rFonts w:ascii="Times New Roman" w:hAnsi="Times New Roman" w:cs="Times New Roman"/>
          <w:szCs w:val="24"/>
        </w:rPr>
        <w:t>s</w:t>
      </w:r>
      <w:r w:rsidRPr="00A9124B">
        <w:rPr>
          <w:rStyle w:val="ItemDescription"/>
          <w:rFonts w:ascii="Times New Roman" w:hAnsi="Times New Roman" w:cs="Times New Roman"/>
          <w:szCs w:val="24"/>
        </w:rPr>
        <w:t xml:space="preserve"> (either </w:t>
      </w:r>
      <w:r w:rsidR="002F47EF">
        <w:rPr>
          <w:rStyle w:val="ItemDescription"/>
          <w:rFonts w:ascii="Times New Roman" w:hAnsi="Times New Roman" w:cs="Times New Roman"/>
          <w:szCs w:val="24"/>
        </w:rPr>
        <w:t>P</w:t>
      </w:r>
      <w:r w:rsidRPr="00A9124B">
        <w:rPr>
          <w:rStyle w:val="ItemDescription"/>
          <w:rFonts w:ascii="Times New Roman" w:hAnsi="Times New Roman" w:cs="Times New Roman"/>
          <w:szCs w:val="24"/>
        </w:rPr>
        <w:t>rocess</w:t>
      </w:r>
      <w:r w:rsidR="002F47EF">
        <w:rPr>
          <w:rStyle w:val="ItemDescription"/>
          <w:rFonts w:ascii="Times New Roman" w:hAnsi="Times New Roman" w:cs="Times New Roman"/>
          <w:szCs w:val="24"/>
        </w:rPr>
        <w:t>/Writing</w:t>
      </w:r>
      <w:r w:rsidRPr="00A9124B">
        <w:rPr>
          <w:rStyle w:val="ItemDescription"/>
          <w:rFonts w:ascii="Times New Roman" w:hAnsi="Times New Roman" w:cs="Times New Roman"/>
          <w:szCs w:val="24"/>
        </w:rPr>
        <w:t xml:space="preserve"> or </w:t>
      </w:r>
      <w:r w:rsidR="002F47EF">
        <w:rPr>
          <w:rStyle w:val="ItemDescription"/>
          <w:rFonts w:ascii="Times New Roman" w:hAnsi="Times New Roman" w:cs="Times New Roman"/>
          <w:szCs w:val="24"/>
        </w:rPr>
        <w:t>D</w:t>
      </w:r>
      <w:r w:rsidRPr="00A9124B">
        <w:rPr>
          <w:rStyle w:val="ItemDescription"/>
          <w:rFonts w:ascii="Times New Roman" w:hAnsi="Times New Roman" w:cs="Times New Roman"/>
          <w:szCs w:val="24"/>
        </w:rPr>
        <w:t>iscuss</w:t>
      </w:r>
      <w:r w:rsidR="002F47EF">
        <w:rPr>
          <w:rStyle w:val="ItemDescription"/>
          <w:rFonts w:ascii="Times New Roman" w:hAnsi="Times New Roman" w:cs="Times New Roman"/>
          <w:szCs w:val="24"/>
        </w:rPr>
        <w:t>ions</w:t>
      </w:r>
      <w:r w:rsidRPr="00A9124B">
        <w:rPr>
          <w:rStyle w:val="ItemDescription"/>
          <w:rFonts w:ascii="Times New Roman" w:hAnsi="Times New Roman" w:cs="Times New Roman"/>
          <w:szCs w:val="24"/>
        </w:rPr>
        <w:t>)</w:t>
      </w:r>
    </w:p>
    <w:p w14:paraId="09DABBF3" w14:textId="46237C06" w:rsidR="00160CE2" w:rsidRPr="002F47EF" w:rsidRDefault="00817090" w:rsidP="002F47EF">
      <w:pPr>
        <w:numPr>
          <w:ilvl w:val="1"/>
          <w:numId w:val="7"/>
        </w:numPr>
        <w:rPr>
          <w:rStyle w:val="ItemDescription"/>
          <w:rFonts w:ascii="Times New Roman" w:hAnsi="Times New Roman" w:cs="Times New Roman"/>
          <w:i w:val="0"/>
          <w:szCs w:val="24"/>
        </w:rPr>
      </w:pPr>
      <w:r w:rsidRPr="00A9124B">
        <w:rPr>
          <w:rStyle w:val="ItemDescription"/>
          <w:rFonts w:ascii="Times New Roman" w:hAnsi="Times New Roman" w:cs="Times New Roman"/>
          <w:szCs w:val="24"/>
        </w:rPr>
        <w:t>Process</w:t>
      </w:r>
      <w:r w:rsidR="00E00E51">
        <w:rPr>
          <w:rStyle w:val="ItemDescription"/>
          <w:rFonts w:ascii="Times New Roman" w:hAnsi="Times New Roman" w:cs="Times New Roman"/>
          <w:szCs w:val="24"/>
        </w:rPr>
        <w:t>/Writing</w:t>
      </w:r>
      <w:r w:rsidR="00160CE2" w:rsidRPr="00A9124B">
        <w:rPr>
          <w:rStyle w:val="ItemDescription"/>
          <w:rFonts w:ascii="Times New Roman" w:hAnsi="Times New Roman" w:cs="Times New Roman"/>
          <w:i w:val="0"/>
          <w:szCs w:val="24"/>
        </w:rPr>
        <w:t xml:space="preserve"> (</w:t>
      </w:r>
      <w:r w:rsidR="002F47EF">
        <w:rPr>
          <w:rStyle w:val="ItemDescription"/>
          <w:rFonts w:ascii="Times New Roman" w:hAnsi="Times New Roman" w:cs="Times New Roman"/>
          <w:i w:val="0"/>
          <w:szCs w:val="24"/>
        </w:rPr>
        <w:t>3</w:t>
      </w:r>
      <w:r w:rsidR="00160CE2" w:rsidRPr="00A9124B">
        <w:rPr>
          <w:rStyle w:val="ItemDescription"/>
          <w:rFonts w:ascii="Times New Roman" w:hAnsi="Times New Roman" w:cs="Times New Roman"/>
          <w:i w:val="0"/>
          <w:szCs w:val="24"/>
        </w:rPr>
        <w:t>0</w:t>
      </w:r>
      <w:r w:rsidRPr="00A9124B">
        <w:rPr>
          <w:rStyle w:val="ItemDescription"/>
          <w:rFonts w:ascii="Times New Roman" w:hAnsi="Times New Roman" w:cs="Times New Roman"/>
          <w:i w:val="0"/>
          <w:szCs w:val="24"/>
        </w:rPr>
        <w:t xml:space="preserve"> points</w:t>
      </w:r>
      <w:r w:rsidR="00A75F7C">
        <w:rPr>
          <w:rStyle w:val="ItemDescription"/>
          <w:rFonts w:ascii="Times New Roman" w:hAnsi="Times New Roman" w:cs="Times New Roman"/>
          <w:i w:val="0"/>
          <w:szCs w:val="24"/>
        </w:rPr>
        <w:t xml:space="preserve"> each</w:t>
      </w:r>
      <w:r w:rsidRPr="00A9124B">
        <w:rPr>
          <w:rStyle w:val="ItemDescription"/>
          <w:rFonts w:ascii="Times New Roman" w:hAnsi="Times New Roman" w:cs="Times New Roman"/>
          <w:i w:val="0"/>
          <w:szCs w:val="24"/>
        </w:rPr>
        <w:t>)</w:t>
      </w:r>
      <w:r w:rsidR="00D83F1A">
        <w:rPr>
          <w:rStyle w:val="ItemDescription"/>
          <w:rFonts w:ascii="Times New Roman" w:hAnsi="Times New Roman" w:cs="Times New Roman"/>
          <w:i w:val="0"/>
          <w:szCs w:val="24"/>
        </w:rPr>
        <w:t>:</w:t>
      </w:r>
      <w:r w:rsidRPr="00A9124B">
        <w:rPr>
          <w:rStyle w:val="ItemDescription"/>
          <w:rFonts w:ascii="Times New Roman" w:hAnsi="Times New Roman" w:cs="Times New Roman"/>
          <w:szCs w:val="24"/>
        </w:rPr>
        <w:t xml:space="preserve"> </w:t>
      </w:r>
      <w:r w:rsidR="002F47EF" w:rsidRPr="002F47EF">
        <w:rPr>
          <w:rFonts w:eastAsia="Calibri"/>
          <w:sz w:val="24"/>
          <w:szCs w:val="24"/>
        </w:rPr>
        <w:t>Some course activities will be writing or process assignments which relate directly to that week’s concepts.</w:t>
      </w:r>
      <w:r w:rsidR="002F47EF">
        <w:rPr>
          <w:rFonts w:eastAsia="Calibri"/>
          <w:sz w:val="24"/>
          <w:szCs w:val="24"/>
        </w:rPr>
        <w:t xml:space="preserve"> </w:t>
      </w:r>
      <w:r w:rsidR="002F47EF" w:rsidRPr="002F47EF">
        <w:rPr>
          <w:rFonts w:eastAsia="Calibri"/>
          <w:sz w:val="24"/>
          <w:szCs w:val="24"/>
        </w:rPr>
        <w:t>These will help you build writing and critical thinking skills that you will need for the final project.</w:t>
      </w:r>
    </w:p>
    <w:p w14:paraId="2768FF31" w14:textId="6BEFBE0D" w:rsidR="00817090" w:rsidRPr="002F47EF" w:rsidRDefault="00817090" w:rsidP="002F47EF">
      <w:pPr>
        <w:numPr>
          <w:ilvl w:val="1"/>
          <w:numId w:val="7"/>
        </w:numPr>
        <w:rPr>
          <w:rStyle w:val="ItemDescription"/>
          <w:rFonts w:ascii="Times New Roman" w:hAnsi="Times New Roman" w:cs="Times New Roman"/>
          <w:i w:val="0"/>
          <w:szCs w:val="24"/>
        </w:rPr>
      </w:pPr>
      <w:r w:rsidRPr="00A9124B">
        <w:rPr>
          <w:rStyle w:val="ItemDescription"/>
          <w:rFonts w:ascii="Times New Roman" w:hAnsi="Times New Roman" w:cs="Times New Roman"/>
          <w:szCs w:val="24"/>
        </w:rPr>
        <w:t>Discuss</w:t>
      </w:r>
      <w:r w:rsidR="002F47EF">
        <w:rPr>
          <w:rStyle w:val="ItemDescription"/>
          <w:rFonts w:ascii="Times New Roman" w:hAnsi="Times New Roman" w:cs="Times New Roman"/>
          <w:szCs w:val="24"/>
        </w:rPr>
        <w:t>ions</w:t>
      </w:r>
      <w:r w:rsidRPr="00A9124B">
        <w:rPr>
          <w:rStyle w:val="ItemDescription"/>
          <w:rFonts w:ascii="Times New Roman" w:hAnsi="Times New Roman" w:cs="Times New Roman"/>
          <w:i w:val="0"/>
          <w:szCs w:val="24"/>
        </w:rPr>
        <w:t xml:space="preserve"> (</w:t>
      </w:r>
      <w:r w:rsidR="00CC2E3E">
        <w:rPr>
          <w:rStyle w:val="ItemDescription"/>
          <w:rFonts w:ascii="Times New Roman" w:hAnsi="Times New Roman" w:cs="Times New Roman"/>
          <w:i w:val="0"/>
          <w:szCs w:val="24"/>
        </w:rPr>
        <w:t>3</w:t>
      </w:r>
      <w:r w:rsidRPr="00A9124B">
        <w:rPr>
          <w:rStyle w:val="ItemDescription"/>
          <w:rFonts w:ascii="Times New Roman" w:hAnsi="Times New Roman" w:cs="Times New Roman"/>
          <w:i w:val="0"/>
          <w:szCs w:val="24"/>
        </w:rPr>
        <w:t>0 points</w:t>
      </w:r>
      <w:r w:rsidR="00A75F7C">
        <w:rPr>
          <w:rStyle w:val="ItemDescription"/>
          <w:rFonts w:ascii="Times New Roman" w:hAnsi="Times New Roman" w:cs="Times New Roman"/>
          <w:i w:val="0"/>
          <w:szCs w:val="24"/>
        </w:rPr>
        <w:t xml:space="preserve"> each</w:t>
      </w:r>
      <w:r w:rsidRPr="00A9124B">
        <w:rPr>
          <w:rStyle w:val="ItemDescription"/>
          <w:rFonts w:ascii="Times New Roman" w:hAnsi="Times New Roman" w:cs="Times New Roman"/>
          <w:i w:val="0"/>
          <w:szCs w:val="24"/>
        </w:rPr>
        <w:t>)</w:t>
      </w:r>
      <w:r w:rsidR="00431E3D">
        <w:rPr>
          <w:rStyle w:val="ItemDescription"/>
          <w:rFonts w:ascii="Times New Roman" w:hAnsi="Times New Roman" w:cs="Times New Roman"/>
          <w:i w:val="0"/>
          <w:szCs w:val="24"/>
        </w:rPr>
        <w:t>:</w:t>
      </w:r>
      <w:r w:rsidR="002F47EF">
        <w:rPr>
          <w:rStyle w:val="ItemDescription"/>
          <w:rFonts w:ascii="Times New Roman" w:hAnsi="Times New Roman" w:cs="Times New Roman"/>
          <w:i w:val="0"/>
          <w:szCs w:val="24"/>
        </w:rPr>
        <w:t xml:space="preserve"> </w:t>
      </w:r>
      <w:r w:rsidR="002F47EF" w:rsidRPr="002F47EF">
        <w:rPr>
          <w:rFonts w:eastAsia="Calibri"/>
          <w:sz w:val="24"/>
          <w:szCs w:val="24"/>
        </w:rPr>
        <w:t>Many of the weekly course assignments will be class discussions where you interact with your peers.</w:t>
      </w:r>
      <w:r w:rsidR="00431E3D">
        <w:rPr>
          <w:rFonts w:eastAsia="Calibri"/>
          <w:sz w:val="24"/>
          <w:szCs w:val="24"/>
        </w:rPr>
        <w:t xml:space="preserve"> </w:t>
      </w:r>
      <w:r w:rsidR="002F47EF" w:rsidRPr="002F47EF">
        <w:rPr>
          <w:rFonts w:eastAsia="Calibri"/>
          <w:sz w:val="24"/>
          <w:szCs w:val="24"/>
        </w:rPr>
        <w:t>Take these seriously, as they help you build a learning community and practice your critical thinking skills.</w:t>
      </w:r>
    </w:p>
    <w:p w14:paraId="59A6F42A" w14:textId="04AA78D0" w:rsidR="002F47EF" w:rsidRPr="002F47EF" w:rsidRDefault="002F47EF" w:rsidP="002F47EF">
      <w:pPr>
        <w:pStyle w:val="LightGrid-Accent31"/>
        <w:numPr>
          <w:ilvl w:val="0"/>
          <w:numId w:val="7"/>
        </w:numPr>
        <w:rPr>
          <w:rStyle w:val="ItemDescription"/>
          <w:rFonts w:ascii="Times New Roman" w:eastAsia="Times New Roman" w:hAnsi="Times New Roman" w:cs="Times New Roman"/>
          <w:iCs/>
          <w:sz w:val="22"/>
        </w:rPr>
      </w:pPr>
      <w:r w:rsidRPr="002F47EF">
        <w:rPr>
          <w:rStyle w:val="ItemDescription"/>
          <w:rFonts w:ascii="Times New Roman" w:eastAsia="Times New Roman" w:hAnsi="Times New Roman" w:cs="Times New Roman"/>
          <w:bCs/>
          <w:iCs/>
          <w:szCs w:val="24"/>
        </w:rPr>
        <w:t xml:space="preserve">Semester Project </w:t>
      </w:r>
      <w:r w:rsidR="00A75F7C" w:rsidRPr="00A75F7C">
        <w:rPr>
          <w:rStyle w:val="ItemDescription"/>
          <w:rFonts w:ascii="Times New Roman" w:eastAsia="Times New Roman" w:hAnsi="Times New Roman" w:cs="Times New Roman"/>
          <w:bCs/>
          <w:i w:val="0"/>
          <w:szCs w:val="24"/>
        </w:rPr>
        <w:t>(500 points, varies by assignment)</w:t>
      </w:r>
    </w:p>
    <w:p w14:paraId="1F2BD68E" w14:textId="6DF4D9BC" w:rsidR="00A75F7C" w:rsidRPr="00DD7BA5" w:rsidRDefault="002F47EF" w:rsidP="00431E3D">
      <w:pPr>
        <w:pStyle w:val="LightGrid-Accent31"/>
        <w:rPr>
          <w:rFonts w:eastAsia="Calibri"/>
        </w:rPr>
      </w:pPr>
      <w:r w:rsidRPr="00DD7BA5">
        <w:rPr>
          <w:rFonts w:eastAsia="Calibri"/>
          <w:sz w:val="24"/>
          <w:szCs w:val="24"/>
        </w:rPr>
        <w:t>The semester project is the capstone for the term. During this project, you will become familiar with a community and one of its health issues. You will research the community and the issue, and then consider solutions and interventions. Your ultimate goal will be to create a written paper, webpage, video, or other approved media that documents the community and the health issue.</w:t>
      </w:r>
      <w:r>
        <w:t xml:space="preserve"> </w:t>
      </w:r>
      <w:r w:rsidRPr="00DD7BA5">
        <w:rPr>
          <w:rFonts w:eastAsia="Calibri"/>
          <w:sz w:val="24"/>
          <w:szCs w:val="24"/>
        </w:rPr>
        <w:t xml:space="preserve">Your media should suggest a community-focused and empowering health program event that will help address the issue and take into account the needs and values of community members. </w:t>
      </w:r>
    </w:p>
    <w:p w14:paraId="03A4DA62" w14:textId="79628550" w:rsidR="00A75F7C" w:rsidRDefault="005B249F" w:rsidP="00A75F7C">
      <w:pPr>
        <w:pStyle w:val="Heading3"/>
        <w:rPr>
          <w:rFonts w:eastAsia="Calibri"/>
        </w:rPr>
      </w:pPr>
      <w:r>
        <w:rPr>
          <w:rFonts w:eastAsia="Calibri"/>
        </w:rPr>
        <w:br w:type="page"/>
      </w:r>
      <w:r w:rsidR="00A75F7C">
        <w:rPr>
          <w:rFonts w:eastAsia="Calibri"/>
        </w:rPr>
        <w:lastRenderedPageBreak/>
        <w:t>Semester Project Grade Breakdown</w:t>
      </w:r>
      <w:r w:rsidR="00626615">
        <w:rPr>
          <w:rFonts w:eastAsia="Calibri"/>
        </w:rPr>
        <w:t>:</w:t>
      </w:r>
    </w:p>
    <w:tbl>
      <w:tblPr>
        <w:tblStyle w:val="TableProfessional"/>
        <w:tblW w:w="0" w:type="auto"/>
        <w:tblLook w:val="04A0" w:firstRow="1" w:lastRow="0" w:firstColumn="1" w:lastColumn="0" w:noHBand="0" w:noVBand="1"/>
      </w:tblPr>
      <w:tblGrid>
        <w:gridCol w:w="5418"/>
        <w:gridCol w:w="3438"/>
      </w:tblGrid>
      <w:tr w:rsidR="00A75F7C" w14:paraId="0675D3FE" w14:textId="77777777" w:rsidTr="00DD7BA5">
        <w:trPr>
          <w:cnfStyle w:val="100000000000" w:firstRow="1" w:lastRow="0" w:firstColumn="0" w:lastColumn="0" w:oddVBand="0" w:evenVBand="0" w:oddHBand="0" w:evenHBand="0" w:firstRowFirstColumn="0" w:firstRowLastColumn="0" w:lastRowFirstColumn="0" w:lastRowLastColumn="0"/>
        </w:trPr>
        <w:tc>
          <w:tcPr>
            <w:tcW w:w="5418" w:type="dxa"/>
            <w:shd w:val="clear" w:color="auto" w:fill="002060"/>
          </w:tcPr>
          <w:p w14:paraId="12281F4C" w14:textId="08C7C5C2" w:rsidR="00A75F7C" w:rsidRDefault="00A75F7C" w:rsidP="00A75F7C">
            <w:pPr>
              <w:tabs>
                <w:tab w:val="left" w:pos="1500"/>
              </w:tabs>
            </w:pPr>
            <w:r>
              <w:t>Component</w:t>
            </w:r>
            <w:r>
              <w:tab/>
            </w:r>
          </w:p>
        </w:tc>
        <w:tc>
          <w:tcPr>
            <w:tcW w:w="3438" w:type="dxa"/>
            <w:shd w:val="clear" w:color="auto" w:fill="002060"/>
          </w:tcPr>
          <w:p w14:paraId="2845525F" w14:textId="0BB1667A" w:rsidR="00A75F7C" w:rsidRDefault="00A75F7C" w:rsidP="00A75F7C">
            <w:r>
              <w:t>Points</w:t>
            </w:r>
          </w:p>
        </w:tc>
      </w:tr>
      <w:tr w:rsidR="00A75F7C" w14:paraId="0FBF3BE8" w14:textId="77777777" w:rsidTr="00DD7BA5">
        <w:tc>
          <w:tcPr>
            <w:tcW w:w="5418" w:type="dxa"/>
            <w:shd w:val="clear" w:color="auto" w:fill="D9E2F3" w:themeFill="accent1" w:themeFillTint="33"/>
            <w:vAlign w:val="center"/>
          </w:tcPr>
          <w:p w14:paraId="715263B4" w14:textId="2E540A87" w:rsidR="00A75F7C" w:rsidRDefault="00A75F7C" w:rsidP="00A75F7C">
            <w:r>
              <w:t>Project Topic</w:t>
            </w:r>
          </w:p>
        </w:tc>
        <w:tc>
          <w:tcPr>
            <w:tcW w:w="3438" w:type="dxa"/>
            <w:shd w:val="clear" w:color="auto" w:fill="D9E2F3" w:themeFill="accent1" w:themeFillTint="33"/>
            <w:vAlign w:val="bottom"/>
          </w:tcPr>
          <w:p w14:paraId="00C7E595" w14:textId="40BF6B51" w:rsidR="00A75F7C" w:rsidRDefault="00A75F7C" w:rsidP="00A75F7C">
            <w:r>
              <w:t>10</w:t>
            </w:r>
          </w:p>
        </w:tc>
      </w:tr>
      <w:tr w:rsidR="00A75F7C" w14:paraId="07BA73BD" w14:textId="77777777" w:rsidTr="00DD7BA5">
        <w:tc>
          <w:tcPr>
            <w:tcW w:w="5418" w:type="dxa"/>
            <w:shd w:val="clear" w:color="auto" w:fill="FFFFFF" w:themeFill="background1"/>
            <w:vAlign w:val="center"/>
          </w:tcPr>
          <w:p w14:paraId="3669DE4B" w14:textId="3EB996A4" w:rsidR="00A75F7C" w:rsidRDefault="00A75F7C" w:rsidP="00A75F7C">
            <w:r>
              <w:t>Pre-Reflection</w:t>
            </w:r>
          </w:p>
        </w:tc>
        <w:tc>
          <w:tcPr>
            <w:tcW w:w="3438" w:type="dxa"/>
            <w:shd w:val="clear" w:color="auto" w:fill="FFFFFF" w:themeFill="background1"/>
            <w:vAlign w:val="bottom"/>
          </w:tcPr>
          <w:p w14:paraId="1681AC44" w14:textId="353B23D1" w:rsidR="00A75F7C" w:rsidRDefault="00A75F7C" w:rsidP="00A75F7C">
            <w:r>
              <w:t>20</w:t>
            </w:r>
          </w:p>
        </w:tc>
      </w:tr>
      <w:tr w:rsidR="00A75F7C" w14:paraId="62ACD16B" w14:textId="77777777" w:rsidTr="00DD7BA5">
        <w:tc>
          <w:tcPr>
            <w:tcW w:w="5418" w:type="dxa"/>
            <w:shd w:val="clear" w:color="auto" w:fill="D9E2F3" w:themeFill="accent1" w:themeFillTint="33"/>
            <w:vAlign w:val="center"/>
          </w:tcPr>
          <w:p w14:paraId="16F6D4A2" w14:textId="0FBDDA47" w:rsidR="00A75F7C" w:rsidRDefault="00A75F7C" w:rsidP="00A75F7C">
            <w:r>
              <w:t>Interview Questions</w:t>
            </w:r>
          </w:p>
        </w:tc>
        <w:tc>
          <w:tcPr>
            <w:tcW w:w="3438" w:type="dxa"/>
            <w:shd w:val="clear" w:color="auto" w:fill="D9E2F3" w:themeFill="accent1" w:themeFillTint="33"/>
            <w:vAlign w:val="bottom"/>
          </w:tcPr>
          <w:p w14:paraId="1647FC75" w14:textId="14C8D5E4" w:rsidR="00A75F7C" w:rsidRDefault="00A75F7C" w:rsidP="00A75F7C">
            <w:r>
              <w:t>20</w:t>
            </w:r>
          </w:p>
        </w:tc>
      </w:tr>
      <w:tr w:rsidR="00A75F7C" w14:paraId="7739B50C" w14:textId="77777777" w:rsidTr="00DD7BA5">
        <w:tc>
          <w:tcPr>
            <w:tcW w:w="5418" w:type="dxa"/>
            <w:shd w:val="clear" w:color="auto" w:fill="FFFFFF" w:themeFill="background1"/>
            <w:vAlign w:val="center"/>
          </w:tcPr>
          <w:p w14:paraId="1AEAE990" w14:textId="0F83BFAB" w:rsidR="00A75F7C" w:rsidRDefault="00A75F7C" w:rsidP="00A75F7C">
            <w:r>
              <w:t>Interview With Community Organization</w:t>
            </w:r>
          </w:p>
        </w:tc>
        <w:tc>
          <w:tcPr>
            <w:tcW w:w="3438" w:type="dxa"/>
            <w:shd w:val="clear" w:color="auto" w:fill="FFFFFF" w:themeFill="background1"/>
            <w:vAlign w:val="bottom"/>
          </w:tcPr>
          <w:p w14:paraId="410EFE2C" w14:textId="1A1AFEB6" w:rsidR="00A75F7C" w:rsidRDefault="00A75F7C" w:rsidP="00A75F7C">
            <w:r>
              <w:t>80</w:t>
            </w:r>
          </w:p>
        </w:tc>
      </w:tr>
      <w:tr w:rsidR="00A75F7C" w14:paraId="2ECEF32A" w14:textId="77777777" w:rsidTr="00DD7BA5">
        <w:tc>
          <w:tcPr>
            <w:tcW w:w="5418" w:type="dxa"/>
            <w:shd w:val="clear" w:color="auto" w:fill="D9E2F3" w:themeFill="accent1" w:themeFillTint="33"/>
            <w:vAlign w:val="center"/>
          </w:tcPr>
          <w:p w14:paraId="7BE3901B" w14:textId="1EFBE4B0" w:rsidR="00A75F7C" w:rsidRDefault="00A75F7C" w:rsidP="00A75F7C">
            <w:r>
              <w:t xml:space="preserve">Interview/Volunteer </w:t>
            </w:r>
            <w:r w:rsidR="00431E3D">
              <w:t>with</w:t>
            </w:r>
            <w:r>
              <w:t xml:space="preserve"> Community Organization</w:t>
            </w:r>
          </w:p>
        </w:tc>
        <w:tc>
          <w:tcPr>
            <w:tcW w:w="3438" w:type="dxa"/>
            <w:shd w:val="clear" w:color="auto" w:fill="D9E2F3" w:themeFill="accent1" w:themeFillTint="33"/>
            <w:vAlign w:val="bottom"/>
          </w:tcPr>
          <w:p w14:paraId="641C5AA9" w14:textId="7A54A2B0" w:rsidR="00A75F7C" w:rsidRDefault="00A75F7C" w:rsidP="00A75F7C">
            <w:r>
              <w:t>80</w:t>
            </w:r>
          </w:p>
        </w:tc>
      </w:tr>
      <w:tr w:rsidR="00A75F7C" w14:paraId="1A5DCDB6" w14:textId="77777777" w:rsidTr="00DD7BA5">
        <w:tc>
          <w:tcPr>
            <w:tcW w:w="5418" w:type="dxa"/>
            <w:shd w:val="clear" w:color="auto" w:fill="FFFFFF" w:themeFill="background1"/>
            <w:vAlign w:val="center"/>
          </w:tcPr>
          <w:p w14:paraId="54537011" w14:textId="4362C4B1" w:rsidR="00A75F7C" w:rsidRDefault="00A75F7C" w:rsidP="00A75F7C">
            <w:r>
              <w:t>Community and Health Paper</w:t>
            </w:r>
          </w:p>
        </w:tc>
        <w:tc>
          <w:tcPr>
            <w:tcW w:w="3438" w:type="dxa"/>
            <w:shd w:val="clear" w:color="auto" w:fill="FFFFFF" w:themeFill="background1"/>
            <w:vAlign w:val="bottom"/>
          </w:tcPr>
          <w:p w14:paraId="1FFF25E7" w14:textId="156D67E2" w:rsidR="00A75F7C" w:rsidRDefault="00A75F7C" w:rsidP="00A75F7C">
            <w:r>
              <w:t>240</w:t>
            </w:r>
          </w:p>
        </w:tc>
      </w:tr>
      <w:tr w:rsidR="00A75F7C" w14:paraId="01233E32" w14:textId="77777777" w:rsidTr="00DD7BA5">
        <w:tc>
          <w:tcPr>
            <w:tcW w:w="5418" w:type="dxa"/>
            <w:shd w:val="clear" w:color="auto" w:fill="D9E2F3" w:themeFill="accent1" w:themeFillTint="33"/>
            <w:vAlign w:val="center"/>
          </w:tcPr>
          <w:p w14:paraId="1BA97AD6" w14:textId="24025946" w:rsidR="00A75F7C" w:rsidRDefault="00A75F7C" w:rsidP="00A75F7C">
            <w:r>
              <w:t>Post-Reflection</w:t>
            </w:r>
          </w:p>
        </w:tc>
        <w:tc>
          <w:tcPr>
            <w:tcW w:w="3438" w:type="dxa"/>
            <w:shd w:val="clear" w:color="auto" w:fill="D9E2F3" w:themeFill="accent1" w:themeFillTint="33"/>
            <w:vAlign w:val="bottom"/>
          </w:tcPr>
          <w:p w14:paraId="4FDA34AA" w14:textId="4CE6FFD7" w:rsidR="00A75F7C" w:rsidRDefault="00A75F7C" w:rsidP="00A75F7C">
            <w:r>
              <w:t>50</w:t>
            </w:r>
          </w:p>
        </w:tc>
      </w:tr>
      <w:tr w:rsidR="00A75F7C" w14:paraId="1BDFE81C" w14:textId="77777777" w:rsidTr="00DD7BA5">
        <w:tc>
          <w:tcPr>
            <w:tcW w:w="5418" w:type="dxa"/>
            <w:shd w:val="clear" w:color="auto" w:fill="FFFFFF" w:themeFill="background1"/>
            <w:vAlign w:val="center"/>
          </w:tcPr>
          <w:p w14:paraId="65E8089B" w14:textId="1078E466" w:rsidR="00A75F7C" w:rsidRPr="00DD7BA5" w:rsidRDefault="00A75F7C" w:rsidP="00A75F7C">
            <w:pPr>
              <w:jc w:val="right"/>
              <w:rPr>
                <w:b/>
                <w:bCs/>
                <w:i/>
                <w:iCs/>
              </w:rPr>
            </w:pPr>
            <w:r w:rsidRPr="00DD7BA5">
              <w:rPr>
                <w:b/>
                <w:bCs/>
                <w:i/>
                <w:iCs/>
              </w:rPr>
              <w:t>Total</w:t>
            </w:r>
          </w:p>
        </w:tc>
        <w:tc>
          <w:tcPr>
            <w:tcW w:w="3438" w:type="dxa"/>
            <w:shd w:val="clear" w:color="auto" w:fill="FFFFFF" w:themeFill="background1"/>
            <w:vAlign w:val="bottom"/>
          </w:tcPr>
          <w:p w14:paraId="119F006C" w14:textId="291D651B" w:rsidR="00A75F7C" w:rsidRPr="00A75F7C" w:rsidRDefault="00A75F7C" w:rsidP="00A75F7C">
            <w:pPr>
              <w:rPr>
                <w:b/>
                <w:bCs/>
              </w:rPr>
            </w:pPr>
            <w:r w:rsidRPr="00A75F7C">
              <w:rPr>
                <w:b/>
                <w:bCs/>
              </w:rPr>
              <w:t>500</w:t>
            </w:r>
          </w:p>
        </w:tc>
      </w:tr>
    </w:tbl>
    <w:p w14:paraId="7221307A" w14:textId="77777777" w:rsidR="005D2EC4" w:rsidRDefault="005D2EC4" w:rsidP="00A9124B">
      <w:pPr>
        <w:rPr>
          <w:rStyle w:val="ItemDescription"/>
          <w:rFonts w:ascii="Times New Roman" w:hAnsi="Times New Roman" w:cs="Times New Roman"/>
          <w:i w:val="0"/>
          <w:sz w:val="22"/>
        </w:rPr>
      </w:pPr>
    </w:p>
    <w:p w14:paraId="515F3734" w14:textId="53A15169" w:rsidR="00A75F7C" w:rsidRDefault="00A75F7C" w:rsidP="00A75F7C">
      <w:pPr>
        <w:pStyle w:val="Heading3"/>
        <w:rPr>
          <w:rStyle w:val="ItemDescription"/>
          <w:rFonts w:ascii="Times New Roman" w:hAnsi="Times New Roman" w:cs="Times New Roman"/>
          <w:i w:val="0"/>
          <w:sz w:val="22"/>
        </w:rPr>
      </w:pPr>
      <w:r>
        <w:rPr>
          <w:rStyle w:val="ItemDescription"/>
          <w:rFonts w:ascii="Times New Roman" w:hAnsi="Times New Roman" w:cs="Times New Roman"/>
          <w:i w:val="0"/>
          <w:sz w:val="22"/>
        </w:rPr>
        <w:t>Calculating Your Final Course Grade</w:t>
      </w:r>
      <w:r w:rsidR="00626615">
        <w:rPr>
          <w:rStyle w:val="ItemDescription"/>
          <w:rFonts w:ascii="Times New Roman" w:hAnsi="Times New Roman" w:cs="Times New Roman"/>
          <w:i w:val="0"/>
          <w:sz w:val="22"/>
        </w:rPr>
        <w:t>:</w:t>
      </w:r>
    </w:p>
    <w:tbl>
      <w:tblPr>
        <w:tblStyle w:val="TableProfessional"/>
        <w:tblW w:w="0" w:type="auto"/>
        <w:tblLook w:val="04A0" w:firstRow="1" w:lastRow="0" w:firstColumn="1" w:lastColumn="0" w:noHBand="0" w:noVBand="1"/>
      </w:tblPr>
      <w:tblGrid>
        <w:gridCol w:w="3078"/>
        <w:gridCol w:w="3870"/>
        <w:gridCol w:w="1908"/>
      </w:tblGrid>
      <w:tr w:rsidR="00A75F7C" w14:paraId="28D390F5" w14:textId="77777777" w:rsidTr="00DD7BA5">
        <w:trPr>
          <w:cnfStyle w:val="100000000000" w:firstRow="1" w:lastRow="0" w:firstColumn="0" w:lastColumn="0" w:oddVBand="0" w:evenVBand="0" w:oddHBand="0" w:evenHBand="0" w:firstRowFirstColumn="0" w:firstRowLastColumn="0" w:lastRowFirstColumn="0" w:lastRowLastColumn="0"/>
        </w:trPr>
        <w:tc>
          <w:tcPr>
            <w:tcW w:w="3078" w:type="dxa"/>
            <w:shd w:val="clear" w:color="auto" w:fill="002060"/>
          </w:tcPr>
          <w:p w14:paraId="474341BC" w14:textId="3F0C24A6" w:rsidR="00A75F7C" w:rsidRDefault="00A75F7C" w:rsidP="00D20849">
            <w:r>
              <w:t>Category</w:t>
            </w:r>
          </w:p>
        </w:tc>
        <w:tc>
          <w:tcPr>
            <w:tcW w:w="3870" w:type="dxa"/>
            <w:shd w:val="clear" w:color="auto" w:fill="002060"/>
          </w:tcPr>
          <w:p w14:paraId="76A40B4E" w14:textId="33577881" w:rsidR="00A75F7C" w:rsidRDefault="00A75F7C" w:rsidP="00D20849">
            <w:r>
              <w:t>Number and Individual Points</w:t>
            </w:r>
          </w:p>
        </w:tc>
        <w:tc>
          <w:tcPr>
            <w:tcW w:w="1908" w:type="dxa"/>
            <w:shd w:val="clear" w:color="auto" w:fill="002060"/>
          </w:tcPr>
          <w:p w14:paraId="7A3D9D97" w14:textId="6B6F2E7C" w:rsidR="00A75F7C" w:rsidRDefault="00A75F7C" w:rsidP="00D20849">
            <w:r>
              <w:t>Total Points</w:t>
            </w:r>
          </w:p>
        </w:tc>
      </w:tr>
      <w:tr w:rsidR="00A75F7C" w14:paraId="0CAB51F8" w14:textId="77777777" w:rsidTr="00A75F7C">
        <w:tc>
          <w:tcPr>
            <w:tcW w:w="3078" w:type="dxa"/>
            <w:vAlign w:val="center"/>
          </w:tcPr>
          <w:p w14:paraId="576CDE72" w14:textId="20FC8171" w:rsidR="00A75F7C" w:rsidRDefault="00A75F7C" w:rsidP="00D20849">
            <w:r>
              <w:t>Quizzes</w:t>
            </w:r>
          </w:p>
        </w:tc>
        <w:tc>
          <w:tcPr>
            <w:tcW w:w="3870" w:type="dxa"/>
          </w:tcPr>
          <w:p w14:paraId="12CC4DFD" w14:textId="01525F29" w:rsidR="00A75F7C" w:rsidRDefault="00A75F7C" w:rsidP="00D20849">
            <w:r>
              <w:t>11 @ 10 points each</w:t>
            </w:r>
          </w:p>
        </w:tc>
        <w:tc>
          <w:tcPr>
            <w:tcW w:w="1908" w:type="dxa"/>
            <w:vAlign w:val="bottom"/>
          </w:tcPr>
          <w:p w14:paraId="069E9448" w14:textId="1B702C56" w:rsidR="00A75F7C" w:rsidRDefault="00A75F7C" w:rsidP="00D20849">
            <w:r>
              <w:t>110</w:t>
            </w:r>
          </w:p>
        </w:tc>
      </w:tr>
      <w:tr w:rsidR="00A75F7C" w14:paraId="604E5FF7" w14:textId="77777777" w:rsidTr="00DD7BA5">
        <w:tc>
          <w:tcPr>
            <w:tcW w:w="3078" w:type="dxa"/>
            <w:shd w:val="clear" w:color="auto" w:fill="D9E2F3" w:themeFill="accent1" w:themeFillTint="33"/>
            <w:vAlign w:val="center"/>
          </w:tcPr>
          <w:p w14:paraId="23745955" w14:textId="0DA79557" w:rsidR="00A75F7C" w:rsidRDefault="00A75F7C" w:rsidP="00D20849">
            <w:r>
              <w:t>Discussions</w:t>
            </w:r>
          </w:p>
        </w:tc>
        <w:tc>
          <w:tcPr>
            <w:tcW w:w="3870" w:type="dxa"/>
            <w:shd w:val="clear" w:color="auto" w:fill="D9E2F3" w:themeFill="accent1" w:themeFillTint="33"/>
          </w:tcPr>
          <w:p w14:paraId="08EBD2B4" w14:textId="694B912C" w:rsidR="00A75F7C" w:rsidRDefault="00A75F7C" w:rsidP="00D20849">
            <w:r>
              <w:t>8 @ 30 points each</w:t>
            </w:r>
          </w:p>
        </w:tc>
        <w:tc>
          <w:tcPr>
            <w:tcW w:w="1908" w:type="dxa"/>
            <w:shd w:val="clear" w:color="auto" w:fill="D9E2F3" w:themeFill="accent1" w:themeFillTint="33"/>
            <w:vAlign w:val="bottom"/>
          </w:tcPr>
          <w:p w14:paraId="4193DB3C" w14:textId="5794223A" w:rsidR="00A75F7C" w:rsidRDefault="00A75F7C" w:rsidP="00D20849">
            <w:r>
              <w:t>240</w:t>
            </w:r>
          </w:p>
        </w:tc>
      </w:tr>
      <w:tr w:rsidR="00A75F7C" w14:paraId="0EB5B2BE" w14:textId="77777777" w:rsidTr="00A75F7C">
        <w:tc>
          <w:tcPr>
            <w:tcW w:w="3078" w:type="dxa"/>
            <w:vAlign w:val="center"/>
          </w:tcPr>
          <w:p w14:paraId="39C47866" w14:textId="558D0691" w:rsidR="00A75F7C" w:rsidRDefault="00A75F7C" w:rsidP="00D20849">
            <w:r>
              <w:t>Writing/Process Assignments</w:t>
            </w:r>
          </w:p>
        </w:tc>
        <w:tc>
          <w:tcPr>
            <w:tcW w:w="3870" w:type="dxa"/>
          </w:tcPr>
          <w:p w14:paraId="2462DF0E" w14:textId="59A71AB8" w:rsidR="00A75F7C" w:rsidRDefault="00A75F7C" w:rsidP="00D20849">
            <w:r>
              <w:t>5 @ 30 points each</w:t>
            </w:r>
          </w:p>
        </w:tc>
        <w:tc>
          <w:tcPr>
            <w:tcW w:w="1908" w:type="dxa"/>
            <w:vAlign w:val="bottom"/>
          </w:tcPr>
          <w:p w14:paraId="414BA996" w14:textId="4383988A" w:rsidR="00A75F7C" w:rsidRDefault="00A75F7C" w:rsidP="00D20849">
            <w:r>
              <w:t>150</w:t>
            </w:r>
          </w:p>
        </w:tc>
      </w:tr>
      <w:tr w:rsidR="00A75F7C" w14:paraId="3357B07E" w14:textId="77777777" w:rsidTr="00DD7BA5">
        <w:tc>
          <w:tcPr>
            <w:tcW w:w="3078" w:type="dxa"/>
            <w:shd w:val="clear" w:color="auto" w:fill="D9E2F3" w:themeFill="accent1" w:themeFillTint="33"/>
            <w:vAlign w:val="center"/>
          </w:tcPr>
          <w:p w14:paraId="6B96CEEE" w14:textId="5C2F994F" w:rsidR="00A75F7C" w:rsidRDefault="00A75F7C" w:rsidP="00D20849">
            <w:r>
              <w:t>Semester Project</w:t>
            </w:r>
          </w:p>
        </w:tc>
        <w:tc>
          <w:tcPr>
            <w:tcW w:w="3870" w:type="dxa"/>
            <w:shd w:val="clear" w:color="auto" w:fill="D9E2F3" w:themeFill="accent1" w:themeFillTint="33"/>
          </w:tcPr>
          <w:p w14:paraId="18417D1C" w14:textId="229FAFE1" w:rsidR="00A75F7C" w:rsidRDefault="00A75F7C" w:rsidP="00D20849">
            <w:r>
              <w:t>7; varies by assignment (see first table)</w:t>
            </w:r>
          </w:p>
        </w:tc>
        <w:tc>
          <w:tcPr>
            <w:tcW w:w="1908" w:type="dxa"/>
            <w:shd w:val="clear" w:color="auto" w:fill="D9E2F3" w:themeFill="accent1" w:themeFillTint="33"/>
            <w:vAlign w:val="bottom"/>
          </w:tcPr>
          <w:p w14:paraId="138D6B3D" w14:textId="6D7E6CC1" w:rsidR="00A75F7C" w:rsidRDefault="00A75F7C" w:rsidP="00D20849">
            <w:r>
              <w:t>500</w:t>
            </w:r>
          </w:p>
        </w:tc>
      </w:tr>
      <w:tr w:rsidR="00A75F7C" w14:paraId="7B7A7427" w14:textId="77777777" w:rsidTr="00A75F7C">
        <w:tc>
          <w:tcPr>
            <w:tcW w:w="3078" w:type="dxa"/>
            <w:vAlign w:val="center"/>
          </w:tcPr>
          <w:p w14:paraId="461AA77E" w14:textId="7545AF2D" w:rsidR="00A75F7C" w:rsidRDefault="00A75F7C" w:rsidP="00D20849"/>
        </w:tc>
        <w:tc>
          <w:tcPr>
            <w:tcW w:w="3870" w:type="dxa"/>
          </w:tcPr>
          <w:p w14:paraId="1B6DE4F4" w14:textId="0D5E5394" w:rsidR="00A75F7C" w:rsidRPr="00DD7BA5" w:rsidRDefault="00DD7BA5" w:rsidP="00DD7BA5">
            <w:pPr>
              <w:jc w:val="right"/>
              <w:rPr>
                <w:b/>
                <w:bCs/>
                <w:i/>
                <w:iCs/>
              </w:rPr>
            </w:pPr>
            <w:r w:rsidRPr="00DD7BA5">
              <w:rPr>
                <w:b/>
                <w:bCs/>
                <w:i/>
                <w:iCs/>
              </w:rPr>
              <w:t>Total</w:t>
            </w:r>
          </w:p>
        </w:tc>
        <w:tc>
          <w:tcPr>
            <w:tcW w:w="1908" w:type="dxa"/>
            <w:vAlign w:val="bottom"/>
          </w:tcPr>
          <w:p w14:paraId="07985ED3" w14:textId="2469C620" w:rsidR="00A75F7C" w:rsidRPr="00DD7BA5" w:rsidRDefault="00A75F7C" w:rsidP="00D20849">
            <w:pPr>
              <w:rPr>
                <w:b/>
                <w:bCs/>
              </w:rPr>
            </w:pPr>
            <w:r w:rsidRPr="00DD7BA5">
              <w:rPr>
                <w:b/>
                <w:bCs/>
              </w:rPr>
              <w:t>1000</w:t>
            </w:r>
          </w:p>
        </w:tc>
      </w:tr>
    </w:tbl>
    <w:p w14:paraId="1884C864" w14:textId="77777777" w:rsidR="00A75F7C" w:rsidRPr="00A75F7C" w:rsidRDefault="00A75F7C" w:rsidP="00A75F7C">
      <w:pPr>
        <w:rPr>
          <w:rFonts w:eastAsia="Calibri"/>
        </w:rPr>
      </w:pPr>
    </w:p>
    <w:p w14:paraId="2EBCEB46" w14:textId="77777777" w:rsidR="00DD7BA5" w:rsidRPr="00DD7BA5" w:rsidRDefault="00DD7BA5" w:rsidP="00626615">
      <w:pPr>
        <w:pStyle w:val="Heading3"/>
        <w:spacing w:before="0"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 xml:space="preserve">GRADING SCALE: </w:t>
      </w:r>
    </w:p>
    <w:p w14:paraId="209AA8DC"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A</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(93% or better)</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r>
    </w:p>
    <w:p w14:paraId="684CBDE3"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A-</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 xml:space="preserve">(90% or better) </w:t>
      </w:r>
      <w:r w:rsidRPr="00DD7BA5">
        <w:rPr>
          <w:rStyle w:val="ItemDescription"/>
          <w:rFonts w:ascii="Times New Roman" w:hAnsi="Times New Roman" w:cs="Times New Roman"/>
          <w:i w:val="0"/>
          <w:szCs w:val="24"/>
        </w:rPr>
        <w:tab/>
      </w:r>
    </w:p>
    <w:p w14:paraId="631D8F9E"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B+</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(88% or better)</w:t>
      </w:r>
      <w:r w:rsidRPr="00DD7BA5">
        <w:rPr>
          <w:rStyle w:val="ItemDescription"/>
          <w:rFonts w:ascii="Times New Roman" w:hAnsi="Times New Roman" w:cs="Times New Roman"/>
          <w:i w:val="0"/>
          <w:szCs w:val="24"/>
        </w:rPr>
        <w:tab/>
      </w:r>
    </w:p>
    <w:p w14:paraId="001B9EA8"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B</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(82% or better)</w:t>
      </w:r>
      <w:r w:rsidRPr="00DD7BA5">
        <w:rPr>
          <w:rStyle w:val="ItemDescription"/>
          <w:rFonts w:ascii="Times New Roman" w:hAnsi="Times New Roman" w:cs="Times New Roman"/>
          <w:i w:val="0"/>
          <w:szCs w:val="24"/>
        </w:rPr>
        <w:tab/>
      </w:r>
    </w:p>
    <w:p w14:paraId="3EA248FB"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B-</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(80% or better)</w:t>
      </w:r>
      <w:r w:rsidRPr="00DD7BA5">
        <w:rPr>
          <w:rStyle w:val="ItemDescription"/>
          <w:rFonts w:ascii="Times New Roman" w:hAnsi="Times New Roman" w:cs="Times New Roman"/>
          <w:i w:val="0"/>
          <w:szCs w:val="24"/>
        </w:rPr>
        <w:tab/>
      </w:r>
    </w:p>
    <w:p w14:paraId="72D696A1"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 xml:space="preserve">C+ </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(78% or better)</w:t>
      </w:r>
      <w:r w:rsidRPr="00DD7BA5">
        <w:rPr>
          <w:rStyle w:val="ItemDescription"/>
          <w:rFonts w:ascii="Times New Roman" w:hAnsi="Times New Roman" w:cs="Times New Roman"/>
          <w:i w:val="0"/>
          <w:szCs w:val="24"/>
        </w:rPr>
        <w:tab/>
      </w:r>
    </w:p>
    <w:p w14:paraId="2D5D97B9"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C</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(72% or better)</w:t>
      </w:r>
      <w:r w:rsidRPr="00DD7BA5">
        <w:rPr>
          <w:rStyle w:val="ItemDescription"/>
          <w:rFonts w:ascii="Times New Roman" w:hAnsi="Times New Roman" w:cs="Times New Roman"/>
          <w:i w:val="0"/>
          <w:szCs w:val="24"/>
        </w:rPr>
        <w:tab/>
      </w:r>
    </w:p>
    <w:p w14:paraId="7A926A26"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C-</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(70% or better)</w:t>
      </w:r>
    </w:p>
    <w:p w14:paraId="5DFF1AC1"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D+</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(68% or better)</w:t>
      </w:r>
    </w:p>
    <w:p w14:paraId="1EB24E22" w14:textId="77777777" w:rsidR="00DD7BA5" w:rsidRP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D</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(60% or better)</w:t>
      </w:r>
      <w:r w:rsidRPr="00DD7BA5">
        <w:rPr>
          <w:rStyle w:val="ItemDescription"/>
          <w:rFonts w:ascii="Times New Roman" w:hAnsi="Times New Roman" w:cs="Times New Roman"/>
          <w:i w:val="0"/>
          <w:szCs w:val="24"/>
        </w:rPr>
        <w:tab/>
      </w:r>
    </w:p>
    <w:p w14:paraId="43E8AA4C" w14:textId="2FCDFD5A" w:rsidR="00DD7BA5" w:rsidRDefault="00DD7BA5" w:rsidP="00626615">
      <w:pPr>
        <w:spacing w:after="60"/>
        <w:rPr>
          <w:rStyle w:val="ItemDescription"/>
          <w:rFonts w:ascii="Times New Roman" w:hAnsi="Times New Roman" w:cs="Times New Roman"/>
          <w:i w:val="0"/>
          <w:szCs w:val="24"/>
        </w:rPr>
      </w:pPr>
      <w:r w:rsidRPr="00DD7BA5">
        <w:rPr>
          <w:rStyle w:val="ItemDescription"/>
          <w:rFonts w:ascii="Times New Roman" w:hAnsi="Times New Roman" w:cs="Times New Roman"/>
          <w:i w:val="0"/>
          <w:szCs w:val="24"/>
        </w:rPr>
        <w:t>F</w:t>
      </w:r>
      <w:r w:rsidRPr="00DD7BA5">
        <w:rPr>
          <w:rStyle w:val="ItemDescription"/>
          <w:rFonts w:ascii="Times New Roman" w:hAnsi="Times New Roman" w:cs="Times New Roman"/>
          <w:i w:val="0"/>
          <w:szCs w:val="24"/>
        </w:rPr>
        <w:tab/>
      </w:r>
      <w:r w:rsidRPr="00DD7BA5">
        <w:rPr>
          <w:rStyle w:val="ItemDescription"/>
          <w:rFonts w:ascii="Times New Roman" w:hAnsi="Times New Roman" w:cs="Times New Roman"/>
          <w:i w:val="0"/>
          <w:szCs w:val="24"/>
        </w:rPr>
        <w:tab/>
        <w:t>(below 60%)</w:t>
      </w:r>
      <w:r w:rsidRPr="00DD7BA5">
        <w:rPr>
          <w:rStyle w:val="ItemDescription"/>
          <w:rFonts w:ascii="Times New Roman" w:hAnsi="Times New Roman" w:cs="Times New Roman"/>
          <w:i w:val="0"/>
          <w:szCs w:val="24"/>
        </w:rPr>
        <w:tab/>
      </w:r>
    </w:p>
    <w:p w14:paraId="38C5216E" w14:textId="669A534A" w:rsidR="005F121E" w:rsidRPr="005F121E" w:rsidRDefault="005F121E" w:rsidP="00626615">
      <w:pPr>
        <w:spacing w:after="60"/>
        <w:rPr>
          <w:rStyle w:val="ItemDescription"/>
          <w:rFonts w:ascii="Times New Roman" w:hAnsi="Times New Roman" w:cs="Times New Roman"/>
          <w:iCs/>
          <w:szCs w:val="24"/>
        </w:rPr>
      </w:pPr>
      <w:r w:rsidRPr="005F121E">
        <w:rPr>
          <w:rStyle w:val="ItemDescription"/>
          <w:rFonts w:ascii="Times New Roman" w:hAnsi="Times New Roman" w:cs="Times New Roman"/>
          <w:iCs/>
          <w:szCs w:val="24"/>
        </w:rPr>
        <w:t xml:space="preserve">Please consult </w:t>
      </w:r>
      <w:r>
        <w:rPr>
          <w:rStyle w:val="ItemDescription"/>
          <w:rFonts w:ascii="Times New Roman" w:hAnsi="Times New Roman" w:cs="Times New Roman"/>
          <w:iCs/>
          <w:szCs w:val="24"/>
        </w:rPr>
        <w:t xml:space="preserve">the </w:t>
      </w:r>
      <w:r w:rsidRPr="005F121E">
        <w:rPr>
          <w:rStyle w:val="ItemDescription"/>
          <w:rFonts w:ascii="Times New Roman" w:hAnsi="Times New Roman" w:cs="Times New Roman"/>
          <w:iCs/>
          <w:szCs w:val="24"/>
        </w:rPr>
        <w:t xml:space="preserve">Canvas Modules page for the schedule of topics and assignments. </w:t>
      </w:r>
    </w:p>
    <w:p w14:paraId="7E4DA9E8" w14:textId="3E315B3D" w:rsidR="00902A01" w:rsidRPr="00A9124B" w:rsidRDefault="00902A01" w:rsidP="00A9124B">
      <w:pPr>
        <w:pStyle w:val="Heading2"/>
        <w:rPr>
          <w:rFonts w:eastAsia="Calibri"/>
        </w:rPr>
      </w:pPr>
      <w:r w:rsidRPr="00A9124B">
        <w:rPr>
          <w:rFonts w:eastAsia="Calibri"/>
        </w:rPr>
        <w:lastRenderedPageBreak/>
        <w:t>Course Policies</w:t>
      </w:r>
    </w:p>
    <w:p w14:paraId="19BF7DE6" w14:textId="77777777" w:rsidR="005B249F" w:rsidRDefault="005B249F" w:rsidP="00A9124B">
      <w:pPr>
        <w:rPr>
          <w:rStyle w:val="Heading3Char"/>
          <w:szCs w:val="24"/>
        </w:rPr>
      </w:pPr>
    </w:p>
    <w:p w14:paraId="071E1255" w14:textId="77777777" w:rsidR="005B249F" w:rsidRDefault="005B249F" w:rsidP="005B249F">
      <w:pPr>
        <w:rPr>
          <w:rFonts w:eastAsia="Arial"/>
          <w:i/>
        </w:rPr>
      </w:pPr>
      <w:r>
        <w:rPr>
          <w:rStyle w:val="Heading3Char"/>
          <w:szCs w:val="24"/>
        </w:rPr>
        <w:t>Quiz PolicY</w:t>
      </w:r>
      <w:r w:rsidRPr="00A9124B">
        <w:rPr>
          <w:rStyle w:val="Heading3Char"/>
          <w:szCs w:val="24"/>
        </w:rPr>
        <w:t>:</w:t>
      </w:r>
      <w:r w:rsidRPr="00A9124B">
        <w:rPr>
          <w:rFonts w:eastAsia="Calibri"/>
        </w:rPr>
        <w:t xml:space="preserve"> </w:t>
      </w:r>
      <w:r w:rsidRPr="00A9124B">
        <w:rPr>
          <w:rFonts w:eastAsia="Arial"/>
          <w:spacing w:val="-3"/>
        </w:rPr>
        <w:t>Q</w:t>
      </w:r>
      <w:r w:rsidRPr="00A9124B">
        <w:rPr>
          <w:rFonts w:eastAsia="Arial"/>
          <w:spacing w:val="-2"/>
        </w:rPr>
        <w:t>u</w:t>
      </w:r>
      <w:r w:rsidRPr="00A9124B">
        <w:rPr>
          <w:rFonts w:eastAsia="Arial"/>
          <w:spacing w:val="-5"/>
        </w:rPr>
        <w:t>i</w:t>
      </w:r>
      <w:r w:rsidRPr="00A9124B">
        <w:rPr>
          <w:rFonts w:eastAsia="Arial"/>
        </w:rPr>
        <w:t>z</w:t>
      </w:r>
      <w:r w:rsidRPr="00A9124B">
        <w:rPr>
          <w:rFonts w:eastAsia="Arial"/>
          <w:spacing w:val="-3"/>
        </w:rPr>
        <w:t xml:space="preserve"> </w:t>
      </w:r>
      <w:r w:rsidRPr="00A9124B">
        <w:rPr>
          <w:rFonts w:eastAsia="Arial"/>
          <w:spacing w:val="-5"/>
        </w:rPr>
        <w:t>f</w:t>
      </w:r>
      <w:r w:rsidRPr="00A9124B">
        <w:rPr>
          <w:rFonts w:eastAsia="Arial"/>
          <w:spacing w:val="-2"/>
        </w:rPr>
        <w:t>e</w:t>
      </w:r>
      <w:r w:rsidRPr="00A9124B">
        <w:rPr>
          <w:rFonts w:eastAsia="Arial"/>
          <w:spacing w:val="2"/>
        </w:rPr>
        <w:t>e</w:t>
      </w:r>
      <w:r w:rsidRPr="00A9124B">
        <w:rPr>
          <w:rFonts w:eastAsia="Arial"/>
          <w:spacing w:val="-2"/>
        </w:rPr>
        <w:t>dbac</w:t>
      </w:r>
      <w:r w:rsidRPr="00A9124B">
        <w:rPr>
          <w:rFonts w:eastAsia="Arial"/>
        </w:rPr>
        <w:t>k</w:t>
      </w:r>
      <w:r w:rsidRPr="00A9124B">
        <w:rPr>
          <w:rFonts w:eastAsia="Arial"/>
          <w:spacing w:val="-3"/>
        </w:rPr>
        <w:t xml:space="preserve"> </w:t>
      </w:r>
      <w:r w:rsidRPr="00A9124B">
        <w:rPr>
          <w:rFonts w:eastAsia="Arial"/>
          <w:spacing w:val="2"/>
        </w:rPr>
        <w:t>is</w:t>
      </w:r>
      <w:r w:rsidRPr="00A9124B">
        <w:rPr>
          <w:rFonts w:eastAsia="Arial"/>
          <w:spacing w:val="-3"/>
        </w:rPr>
        <w:t xml:space="preserve"> </w:t>
      </w:r>
      <w:r w:rsidRPr="00A9124B">
        <w:rPr>
          <w:rFonts w:eastAsia="Arial"/>
          <w:spacing w:val="1"/>
        </w:rPr>
        <w:t>p</w:t>
      </w:r>
      <w:r w:rsidRPr="00A9124B">
        <w:rPr>
          <w:rFonts w:eastAsia="Arial"/>
          <w:spacing w:val="-6"/>
        </w:rPr>
        <w:t>r</w:t>
      </w:r>
      <w:r w:rsidRPr="00A9124B">
        <w:rPr>
          <w:rFonts w:eastAsia="Arial"/>
          <w:spacing w:val="1"/>
        </w:rPr>
        <w:t>o</w:t>
      </w:r>
      <w:r w:rsidRPr="00A9124B">
        <w:rPr>
          <w:rFonts w:eastAsia="Arial"/>
          <w:spacing w:val="-6"/>
        </w:rPr>
        <w:t>v</w:t>
      </w:r>
      <w:r w:rsidRPr="00A9124B">
        <w:rPr>
          <w:rFonts w:eastAsia="Arial"/>
          <w:spacing w:val="-1"/>
        </w:rPr>
        <w:t>i</w:t>
      </w:r>
      <w:r w:rsidRPr="00A9124B">
        <w:rPr>
          <w:rFonts w:eastAsia="Arial"/>
          <w:spacing w:val="-2"/>
        </w:rPr>
        <w:t>de</w:t>
      </w:r>
      <w:r w:rsidRPr="00A9124B">
        <w:rPr>
          <w:rFonts w:eastAsia="Arial"/>
        </w:rPr>
        <w:t>d</w:t>
      </w:r>
      <w:r w:rsidRPr="00A9124B">
        <w:rPr>
          <w:rFonts w:eastAsia="Arial"/>
          <w:spacing w:val="-4"/>
        </w:rPr>
        <w:t xml:space="preserve"> </w:t>
      </w:r>
      <w:r w:rsidRPr="00A9124B">
        <w:rPr>
          <w:rFonts w:eastAsia="Arial"/>
          <w:spacing w:val="-1"/>
        </w:rPr>
        <w:t>t</w:t>
      </w:r>
      <w:r w:rsidRPr="00A9124B">
        <w:rPr>
          <w:rFonts w:eastAsia="Arial"/>
        </w:rPr>
        <w:t>o</w:t>
      </w:r>
      <w:r w:rsidRPr="00A9124B">
        <w:rPr>
          <w:rFonts w:eastAsia="Arial"/>
          <w:spacing w:val="-3"/>
        </w:rPr>
        <w:t xml:space="preserve"> </w:t>
      </w:r>
      <w:r w:rsidRPr="00A9124B">
        <w:rPr>
          <w:rFonts w:eastAsia="Arial"/>
          <w:spacing w:val="-5"/>
        </w:rPr>
        <w:t>t</w:t>
      </w:r>
      <w:r w:rsidRPr="00A9124B">
        <w:rPr>
          <w:rFonts w:eastAsia="Arial"/>
          <w:spacing w:val="-2"/>
        </w:rPr>
        <w:t>h</w:t>
      </w:r>
      <w:r w:rsidRPr="00A9124B">
        <w:rPr>
          <w:rFonts w:eastAsia="Arial"/>
        </w:rPr>
        <w:t>e</w:t>
      </w:r>
      <w:r w:rsidRPr="00A9124B">
        <w:rPr>
          <w:rFonts w:eastAsia="Arial"/>
          <w:spacing w:val="-3"/>
        </w:rPr>
        <w:t xml:space="preserve"> </w:t>
      </w:r>
      <w:r w:rsidRPr="00A9124B">
        <w:rPr>
          <w:rFonts w:eastAsia="Arial"/>
          <w:spacing w:val="2"/>
        </w:rPr>
        <w:t>s</w:t>
      </w:r>
      <w:r w:rsidRPr="00A9124B">
        <w:rPr>
          <w:rFonts w:eastAsia="Arial"/>
          <w:spacing w:val="-5"/>
        </w:rPr>
        <w:t>t</w:t>
      </w:r>
      <w:r w:rsidRPr="00A9124B">
        <w:rPr>
          <w:rFonts w:eastAsia="Arial"/>
          <w:spacing w:val="-2"/>
        </w:rPr>
        <w:t>ude</w:t>
      </w:r>
      <w:r w:rsidRPr="00A9124B">
        <w:rPr>
          <w:rFonts w:eastAsia="Arial"/>
          <w:spacing w:val="1"/>
        </w:rPr>
        <w:t>n</w:t>
      </w:r>
      <w:r w:rsidRPr="00A9124B">
        <w:rPr>
          <w:rFonts w:eastAsia="Arial"/>
        </w:rPr>
        <w:t>t</w:t>
      </w:r>
      <w:r w:rsidRPr="00A9124B">
        <w:rPr>
          <w:rFonts w:eastAsia="Arial"/>
          <w:spacing w:val="-2"/>
        </w:rPr>
        <w:t xml:space="preserve"> </w:t>
      </w:r>
      <w:r w:rsidRPr="00A9124B">
        <w:rPr>
          <w:rFonts w:eastAsia="Arial"/>
          <w:spacing w:val="-1"/>
        </w:rPr>
        <w:t>i</w:t>
      </w:r>
      <w:r w:rsidRPr="00A9124B">
        <w:rPr>
          <w:rFonts w:eastAsia="Arial"/>
          <w:spacing w:val="-4"/>
        </w:rPr>
        <w:t>mm</w:t>
      </w:r>
      <w:r w:rsidRPr="00A9124B">
        <w:rPr>
          <w:rFonts w:eastAsia="Arial"/>
          <w:spacing w:val="-2"/>
        </w:rPr>
        <w:t>e</w:t>
      </w:r>
      <w:r w:rsidRPr="00A9124B">
        <w:rPr>
          <w:rFonts w:eastAsia="Arial"/>
          <w:spacing w:val="1"/>
        </w:rPr>
        <w:t>d</w:t>
      </w:r>
      <w:r w:rsidRPr="00A9124B">
        <w:rPr>
          <w:rFonts w:eastAsia="Arial"/>
          <w:spacing w:val="-5"/>
        </w:rPr>
        <w:t>i</w:t>
      </w:r>
      <w:r w:rsidRPr="00A9124B">
        <w:rPr>
          <w:rFonts w:eastAsia="Arial"/>
          <w:spacing w:val="2"/>
        </w:rPr>
        <w:t>a</w:t>
      </w:r>
      <w:r w:rsidRPr="00A9124B">
        <w:rPr>
          <w:rFonts w:eastAsia="Arial"/>
          <w:spacing w:val="-5"/>
        </w:rPr>
        <w:t>t</w:t>
      </w:r>
      <w:r w:rsidRPr="00A9124B">
        <w:rPr>
          <w:rFonts w:eastAsia="Arial"/>
          <w:spacing w:val="2"/>
        </w:rPr>
        <w:t>e</w:t>
      </w:r>
      <w:r w:rsidRPr="00A9124B">
        <w:rPr>
          <w:rFonts w:eastAsia="Arial"/>
          <w:spacing w:val="-1"/>
        </w:rPr>
        <w:t>l</w:t>
      </w:r>
      <w:r w:rsidRPr="00A9124B">
        <w:rPr>
          <w:rFonts w:eastAsia="Arial"/>
        </w:rPr>
        <w:t>y</w:t>
      </w:r>
      <w:r w:rsidRPr="00A9124B">
        <w:rPr>
          <w:rFonts w:eastAsia="Arial"/>
          <w:spacing w:val="-3"/>
        </w:rPr>
        <w:t xml:space="preserve"> </w:t>
      </w:r>
      <w:r w:rsidRPr="00A9124B">
        <w:rPr>
          <w:rFonts w:eastAsia="Arial"/>
          <w:spacing w:val="-5"/>
        </w:rPr>
        <w:t>f</w:t>
      </w:r>
      <w:r w:rsidRPr="00A9124B">
        <w:rPr>
          <w:rFonts w:eastAsia="Arial"/>
          <w:spacing w:val="-2"/>
        </w:rPr>
        <w:t>o</w:t>
      </w:r>
      <w:r w:rsidRPr="00A9124B">
        <w:rPr>
          <w:rFonts w:eastAsia="Arial"/>
          <w:spacing w:val="-1"/>
        </w:rPr>
        <w:t>l</w:t>
      </w:r>
      <w:r w:rsidRPr="00A9124B">
        <w:rPr>
          <w:rFonts w:eastAsia="Arial"/>
          <w:spacing w:val="-5"/>
        </w:rPr>
        <w:t>l</w:t>
      </w:r>
      <w:r w:rsidRPr="00A9124B">
        <w:rPr>
          <w:rFonts w:eastAsia="Arial"/>
          <w:spacing w:val="1"/>
        </w:rPr>
        <w:t>o</w:t>
      </w:r>
      <w:r w:rsidRPr="00A9124B">
        <w:rPr>
          <w:rFonts w:eastAsia="Arial"/>
          <w:spacing w:val="-3"/>
        </w:rPr>
        <w:t>w</w:t>
      </w:r>
      <w:r w:rsidRPr="00A9124B">
        <w:rPr>
          <w:rFonts w:eastAsia="Arial"/>
          <w:spacing w:val="-5"/>
        </w:rPr>
        <w:t>i</w:t>
      </w:r>
      <w:r w:rsidRPr="00A9124B">
        <w:rPr>
          <w:rFonts w:eastAsia="Arial"/>
          <w:spacing w:val="1"/>
        </w:rPr>
        <w:t>n</w:t>
      </w:r>
      <w:r w:rsidRPr="00A9124B">
        <w:rPr>
          <w:rFonts w:eastAsia="Arial"/>
        </w:rPr>
        <w:t>g</w:t>
      </w:r>
      <w:r w:rsidRPr="00A9124B">
        <w:rPr>
          <w:rFonts w:eastAsia="Arial"/>
          <w:spacing w:val="-3"/>
        </w:rPr>
        <w:t xml:space="preserve"> </w:t>
      </w:r>
      <w:r w:rsidRPr="00A9124B">
        <w:rPr>
          <w:rFonts w:eastAsia="Arial"/>
          <w:spacing w:val="-5"/>
        </w:rPr>
        <w:t>t</w:t>
      </w:r>
      <w:r w:rsidRPr="00A9124B">
        <w:rPr>
          <w:rFonts w:eastAsia="Arial"/>
          <w:spacing w:val="-2"/>
        </w:rPr>
        <w:t>h</w:t>
      </w:r>
      <w:r w:rsidRPr="00A9124B">
        <w:rPr>
          <w:rFonts w:eastAsia="Arial"/>
        </w:rPr>
        <w:t>e</w:t>
      </w:r>
      <w:r w:rsidRPr="00A9124B">
        <w:rPr>
          <w:rFonts w:eastAsia="Arial"/>
          <w:spacing w:val="-3"/>
        </w:rPr>
        <w:t xml:space="preserve"> </w:t>
      </w:r>
      <w:r w:rsidRPr="00A9124B">
        <w:rPr>
          <w:rFonts w:eastAsia="Arial"/>
          <w:spacing w:val="-2"/>
        </w:rPr>
        <w:t>du</w:t>
      </w:r>
      <w:r w:rsidRPr="00A9124B">
        <w:rPr>
          <w:rFonts w:eastAsia="Arial"/>
        </w:rPr>
        <w:t xml:space="preserve">e </w:t>
      </w:r>
      <w:r w:rsidRPr="00A9124B">
        <w:rPr>
          <w:rFonts w:eastAsia="Arial"/>
          <w:spacing w:val="-2"/>
        </w:rPr>
        <w:t>da</w:t>
      </w:r>
      <w:r w:rsidRPr="00A9124B">
        <w:rPr>
          <w:rFonts w:eastAsia="Arial"/>
          <w:spacing w:val="-5"/>
        </w:rPr>
        <w:t>t</w:t>
      </w:r>
      <w:r w:rsidRPr="00A9124B">
        <w:rPr>
          <w:rFonts w:eastAsia="Arial"/>
          <w:spacing w:val="2"/>
        </w:rPr>
        <w:t>e</w:t>
      </w:r>
      <w:r w:rsidRPr="00A9124B">
        <w:rPr>
          <w:rFonts w:eastAsia="Arial"/>
        </w:rPr>
        <w:t>.</w:t>
      </w:r>
      <w:r w:rsidRPr="00A9124B">
        <w:rPr>
          <w:rFonts w:eastAsia="Arial"/>
          <w:spacing w:val="-6"/>
        </w:rPr>
        <w:t xml:space="preserve"> </w:t>
      </w:r>
      <w:r w:rsidRPr="00A9124B">
        <w:rPr>
          <w:rFonts w:eastAsia="Arial"/>
          <w:spacing w:val="1"/>
        </w:rPr>
        <w:t>S</w:t>
      </w:r>
      <w:r w:rsidRPr="00A9124B">
        <w:rPr>
          <w:rFonts w:eastAsia="Arial"/>
          <w:spacing w:val="-5"/>
        </w:rPr>
        <w:t>t</w:t>
      </w:r>
      <w:r w:rsidRPr="00A9124B">
        <w:rPr>
          <w:rFonts w:eastAsia="Arial"/>
          <w:spacing w:val="-2"/>
        </w:rPr>
        <w:t>ude</w:t>
      </w:r>
      <w:r w:rsidRPr="00A9124B">
        <w:rPr>
          <w:rFonts w:eastAsia="Arial"/>
          <w:spacing w:val="1"/>
        </w:rPr>
        <w:t>n</w:t>
      </w:r>
      <w:r w:rsidRPr="00A9124B">
        <w:rPr>
          <w:rFonts w:eastAsia="Arial"/>
          <w:spacing w:val="-5"/>
        </w:rPr>
        <w:t>t</w:t>
      </w:r>
      <w:r w:rsidRPr="00A9124B">
        <w:rPr>
          <w:rFonts w:eastAsia="Arial"/>
        </w:rPr>
        <w:t>s</w:t>
      </w:r>
      <w:r w:rsidRPr="00A9124B">
        <w:rPr>
          <w:rFonts w:eastAsia="Arial"/>
          <w:spacing w:val="-3"/>
        </w:rPr>
        <w:t xml:space="preserve"> </w:t>
      </w:r>
      <w:r w:rsidRPr="00A9124B">
        <w:rPr>
          <w:rFonts w:eastAsia="Arial"/>
          <w:spacing w:val="-2"/>
        </w:rPr>
        <w:t>h</w:t>
      </w:r>
      <w:r w:rsidRPr="00A9124B">
        <w:rPr>
          <w:rFonts w:eastAsia="Arial"/>
          <w:spacing w:val="2"/>
        </w:rPr>
        <w:t>a</w:t>
      </w:r>
      <w:r w:rsidRPr="00A9124B">
        <w:rPr>
          <w:rFonts w:eastAsia="Arial"/>
          <w:spacing w:val="-6"/>
        </w:rPr>
        <w:t>v</w:t>
      </w:r>
      <w:r w:rsidRPr="00A9124B">
        <w:rPr>
          <w:rFonts w:eastAsia="Arial"/>
        </w:rPr>
        <w:t>e</w:t>
      </w:r>
      <w:r w:rsidRPr="00A9124B">
        <w:rPr>
          <w:rFonts w:eastAsia="Arial"/>
          <w:spacing w:val="-3"/>
        </w:rPr>
        <w:t xml:space="preserve"> </w:t>
      </w:r>
      <w:r w:rsidRPr="00A9124B">
        <w:rPr>
          <w:rFonts w:eastAsia="Arial"/>
          <w:spacing w:val="-2"/>
        </w:rPr>
        <w:t>on</w:t>
      </w:r>
      <w:r w:rsidRPr="00A9124B">
        <w:rPr>
          <w:rFonts w:eastAsia="Arial"/>
        </w:rPr>
        <w:t>e</w:t>
      </w:r>
      <w:r w:rsidRPr="00A9124B">
        <w:rPr>
          <w:rFonts w:eastAsia="Arial"/>
          <w:spacing w:val="-3"/>
        </w:rPr>
        <w:t xml:space="preserve"> w</w:t>
      </w:r>
      <w:r w:rsidRPr="00A9124B">
        <w:rPr>
          <w:rFonts w:eastAsia="Arial"/>
          <w:spacing w:val="-2"/>
        </w:rPr>
        <w:t>ee</w:t>
      </w:r>
      <w:r w:rsidRPr="00A9124B">
        <w:rPr>
          <w:rFonts w:eastAsia="Arial"/>
        </w:rPr>
        <w:t>k</w:t>
      </w:r>
      <w:r w:rsidRPr="00A9124B">
        <w:rPr>
          <w:rFonts w:eastAsia="Arial"/>
          <w:spacing w:val="1"/>
        </w:rPr>
        <w:t xml:space="preserve"> </w:t>
      </w:r>
      <w:r w:rsidRPr="00A9124B">
        <w:rPr>
          <w:rFonts w:eastAsia="Arial"/>
          <w:spacing w:val="-5"/>
        </w:rPr>
        <w:t>t</w:t>
      </w:r>
      <w:r w:rsidRPr="00A9124B">
        <w:rPr>
          <w:rFonts w:eastAsia="Arial"/>
        </w:rPr>
        <w:t xml:space="preserve">o </w:t>
      </w:r>
      <w:r w:rsidRPr="00A9124B">
        <w:rPr>
          <w:rFonts w:eastAsia="Arial"/>
          <w:spacing w:val="-6"/>
        </w:rPr>
        <w:t>v</w:t>
      </w:r>
      <w:r w:rsidRPr="00A9124B">
        <w:rPr>
          <w:rFonts w:eastAsia="Arial"/>
          <w:spacing w:val="-1"/>
        </w:rPr>
        <w:t>i</w:t>
      </w:r>
      <w:r w:rsidRPr="00A9124B">
        <w:rPr>
          <w:rFonts w:eastAsia="Arial"/>
          <w:spacing w:val="-2"/>
        </w:rPr>
        <w:t>e</w:t>
      </w:r>
      <w:r w:rsidRPr="00A9124B">
        <w:rPr>
          <w:rFonts w:eastAsia="Arial"/>
        </w:rPr>
        <w:t>w</w:t>
      </w:r>
      <w:r w:rsidRPr="00A9124B">
        <w:rPr>
          <w:rFonts w:eastAsia="Arial"/>
          <w:spacing w:val="-4"/>
        </w:rPr>
        <w:t xml:space="preserve"> </w:t>
      </w:r>
      <w:r w:rsidRPr="00A9124B">
        <w:rPr>
          <w:rFonts w:eastAsia="Arial"/>
          <w:spacing w:val="1"/>
        </w:rPr>
        <w:t>q</w:t>
      </w:r>
      <w:r w:rsidRPr="00A9124B">
        <w:rPr>
          <w:rFonts w:eastAsia="Arial"/>
          <w:spacing w:val="-2"/>
        </w:rPr>
        <w:t>u</w:t>
      </w:r>
      <w:r w:rsidRPr="00A9124B">
        <w:rPr>
          <w:rFonts w:eastAsia="Arial"/>
          <w:spacing w:val="-5"/>
        </w:rPr>
        <w:t>i</w:t>
      </w:r>
      <w:r w:rsidRPr="00A9124B">
        <w:rPr>
          <w:rFonts w:eastAsia="Arial"/>
        </w:rPr>
        <w:t>z</w:t>
      </w:r>
      <w:r w:rsidRPr="00A9124B">
        <w:rPr>
          <w:rFonts w:eastAsia="Arial"/>
          <w:spacing w:val="-3"/>
        </w:rPr>
        <w:t xml:space="preserve"> </w:t>
      </w:r>
      <w:r w:rsidRPr="00A9124B">
        <w:rPr>
          <w:rFonts w:eastAsia="Arial"/>
          <w:spacing w:val="-5"/>
        </w:rPr>
        <w:t>f</w:t>
      </w:r>
      <w:r w:rsidRPr="00A9124B">
        <w:rPr>
          <w:rFonts w:eastAsia="Arial"/>
          <w:spacing w:val="-2"/>
        </w:rPr>
        <w:t>eedb</w:t>
      </w:r>
      <w:r w:rsidRPr="00A9124B">
        <w:rPr>
          <w:rFonts w:eastAsia="Arial"/>
          <w:spacing w:val="2"/>
        </w:rPr>
        <w:t>a</w:t>
      </w:r>
      <w:r w:rsidRPr="00A9124B">
        <w:rPr>
          <w:rFonts w:eastAsia="Arial"/>
          <w:spacing w:val="-2"/>
        </w:rPr>
        <w:t>ck</w:t>
      </w:r>
      <w:r w:rsidRPr="00A9124B">
        <w:rPr>
          <w:rFonts w:eastAsia="Arial"/>
        </w:rPr>
        <w:t xml:space="preserve">. Questions about quiz questions will be answered following the completion of the quiz by all students. If you have a question about specific quiz questions, you need to describe your concern in an email </w:t>
      </w:r>
      <w:r w:rsidRPr="00A9124B">
        <w:rPr>
          <w:rFonts w:eastAsia="Arial"/>
          <w:i/>
        </w:rPr>
        <w:t>within 1 week after the quiz is</w:t>
      </w:r>
      <w:r>
        <w:rPr>
          <w:rFonts w:eastAsia="Arial"/>
          <w:i/>
        </w:rPr>
        <w:t xml:space="preserve"> completed.</w:t>
      </w:r>
    </w:p>
    <w:p w14:paraId="7413BCE6" w14:textId="34C1BA8A" w:rsidR="005B249F" w:rsidRPr="005B249F" w:rsidRDefault="005B249F" w:rsidP="005B249F">
      <w:pPr>
        <w:rPr>
          <w:rFonts w:eastAsia="Arial"/>
          <w:i/>
        </w:rPr>
      </w:pPr>
      <w:r>
        <w:rPr>
          <w:rStyle w:val="Heading3Char"/>
        </w:rPr>
        <w:br/>
      </w:r>
      <w:r w:rsidRPr="005B249F">
        <w:rPr>
          <w:rStyle w:val="Heading3Char"/>
        </w:rPr>
        <w:t>Late work Policy:</w:t>
      </w:r>
      <w:r w:rsidRPr="00A9124B">
        <w:rPr>
          <w:rFonts w:eastAsia="Calibri"/>
        </w:rPr>
        <w:t xml:space="preserve">  </w:t>
      </w:r>
      <w:r w:rsidRPr="00A9124B">
        <w:t xml:space="preserve">Your success in this class depends on keeping up with coursework. While this is your responsibility as a student, I also understand that “life happens” and things come up that affect our ability to complete all of our responsibilities according to a predetermined schedule, especially with recent world events. </w:t>
      </w:r>
    </w:p>
    <w:p w14:paraId="7789263C" w14:textId="76E319E8" w:rsidR="005B249F" w:rsidRDefault="005B249F" w:rsidP="005B249F">
      <w:r w:rsidRPr="00A9124B">
        <w:t xml:space="preserve">Accordingly, there is a Life Happens Pass (LHP) that allows you to submit </w:t>
      </w:r>
      <w:r w:rsidR="000C294D">
        <w:rPr>
          <w:i/>
          <w:iCs/>
        </w:rPr>
        <w:t>three</w:t>
      </w:r>
      <w:r w:rsidRPr="00431E3D">
        <w:rPr>
          <w:i/>
          <w:iCs/>
        </w:rPr>
        <w:t xml:space="preserve"> </w:t>
      </w:r>
      <w:r w:rsidRPr="00A9124B">
        <w:t xml:space="preserve">assignments up to four calendar days past the deadline to remain eligible for grading. Go to the </w:t>
      </w:r>
      <w:r w:rsidR="00431E3D">
        <w:t>G</w:t>
      </w:r>
      <w:r w:rsidRPr="00A9124B">
        <w:t xml:space="preserve">oogle form located in the Orientation Module and submit the form. You have to complete the Life Happens Pass via the </w:t>
      </w:r>
      <w:r w:rsidR="00431E3D">
        <w:t>G</w:t>
      </w:r>
      <w:r w:rsidRPr="00A9124B">
        <w:t xml:space="preserve">oogle form and submit the work within four days. You get </w:t>
      </w:r>
      <w:r w:rsidR="000C294D">
        <w:t>3</w:t>
      </w:r>
      <w:r w:rsidRPr="00A9124B">
        <w:t xml:space="preserve"> LHPs</w:t>
      </w:r>
      <w:r w:rsidR="00431E3D">
        <w:t>, and a</w:t>
      </w:r>
      <w:r w:rsidRPr="00A9124B">
        <w:t>ll other late work will receive a zero. You cannot use the LHP on optional/extra credit work</w:t>
      </w:r>
      <w:r w:rsidR="000C294D">
        <w:t xml:space="preserve"> or</w:t>
      </w:r>
      <w:r w:rsidRPr="00A9124B">
        <w:t xml:space="preserve"> any work due in the last week of the semester</w:t>
      </w:r>
      <w:r w:rsidR="000C294D">
        <w:t xml:space="preserve"> or during finals week. </w:t>
      </w:r>
      <w:r w:rsidRPr="00A9124B">
        <w:t xml:space="preserve"> </w:t>
      </w:r>
    </w:p>
    <w:p w14:paraId="38668145" w14:textId="2E42DEE9" w:rsidR="005B249F" w:rsidRPr="005B249F" w:rsidRDefault="005B249F" w:rsidP="005B249F">
      <w:pPr>
        <w:rPr>
          <w:rFonts w:eastAsia="Calibri"/>
        </w:rPr>
      </w:pPr>
      <w:r>
        <w:rPr>
          <w:b/>
          <w:caps/>
          <w:color w:val="243F60"/>
          <w:szCs w:val="24"/>
        </w:rPr>
        <w:br/>
      </w:r>
      <w:r w:rsidRPr="005B249F">
        <w:rPr>
          <w:b/>
          <w:caps/>
          <w:color w:val="243F60"/>
          <w:szCs w:val="24"/>
        </w:rPr>
        <w:t>Assignment Policy:</w:t>
      </w:r>
      <w:r w:rsidRPr="005B249F">
        <w:rPr>
          <w:rFonts w:eastAsia="Calibri"/>
        </w:rPr>
        <w:t xml:space="preserve"> Assignments are due according to the due dates and times listed in the course schedule. All assignments are due by 11:59 ET on the due date. Rubrics for assignments can be found in Canvas. Only uploaded work in Canvas will be accepted. All work should be uploaded as PDFs or .doc(x). Please be aware that Canvas closes assignments at the time they are due. </w:t>
      </w:r>
      <w:r w:rsidR="00431E3D" w:rsidRPr="00431E3D">
        <w:rPr>
          <w:rFonts w:eastAsia="Calibri"/>
          <w:i/>
          <w:iCs/>
        </w:rPr>
        <w:t>Do not wait</w:t>
      </w:r>
      <w:r w:rsidRPr="005B249F">
        <w:rPr>
          <w:rFonts w:eastAsia="Calibri"/>
        </w:rPr>
        <w:t xml:space="preserve"> until the last minute to upload your assignment or the assignment may be closed. It is your responsibility that you upload the correct document by the due date/time. Check to make sure you have uploaded the correct document. Failure to upload the correct document before Canvas closes the assignment will result in a 0 for that assignment. Submit early to avoid being stressed about this!</w:t>
      </w:r>
    </w:p>
    <w:p w14:paraId="00683AB6" w14:textId="042F3863" w:rsidR="005B249F" w:rsidRPr="005B249F" w:rsidRDefault="005B249F" w:rsidP="005B249F">
      <w:pPr>
        <w:rPr>
          <w:rFonts w:eastAsia="Arial"/>
          <w:i/>
        </w:rPr>
      </w:pPr>
      <w:r>
        <w:rPr>
          <w:rStyle w:val="Heading3Char"/>
          <w:szCs w:val="24"/>
        </w:rPr>
        <w:br/>
        <w:t>Feedback Policy:</w:t>
      </w:r>
      <w:r w:rsidRPr="00A9124B">
        <w:rPr>
          <w:rFonts w:eastAsia="Calibri"/>
        </w:rPr>
        <w:t xml:space="preserve"> </w:t>
      </w:r>
      <w:r>
        <w:t xml:space="preserve">I strive to return all grades within 10 days, but there may be occasional delays in grading. </w:t>
      </w:r>
      <w:r w:rsidR="00431E3D">
        <w:t>Please note that i</w:t>
      </w:r>
      <w:r w:rsidR="009A6679" w:rsidRPr="009A6679">
        <w:t>t is unethical and in direct violation of the UF Student Honor Code to request an unjustifiable (e.g., “rounding up”) grade adjustment (</w:t>
      </w:r>
      <w:hyperlink r:id="rId10" w:history="1">
        <w:r w:rsidR="009A6679" w:rsidRPr="009A6679">
          <w:rPr>
            <w:rStyle w:val="Hyperlink"/>
          </w:rPr>
          <w:t>UF Student Honor Code</w:t>
        </w:r>
      </w:hyperlink>
      <w:r w:rsidR="009A6679" w:rsidRPr="009A6679">
        <w:t xml:space="preserve">: “Conspiracy to Commit Academic Dishonesty”).  </w:t>
      </w:r>
    </w:p>
    <w:p w14:paraId="047C3793" w14:textId="6BD1D7CC" w:rsidR="00902A01" w:rsidRDefault="005B249F" w:rsidP="00A9124B">
      <w:r>
        <w:rPr>
          <w:rStyle w:val="Heading3Char"/>
          <w:szCs w:val="24"/>
        </w:rPr>
        <w:br/>
      </w:r>
      <w:r w:rsidR="00902A01" w:rsidRPr="00A9124B">
        <w:rPr>
          <w:rStyle w:val="Heading3Char"/>
          <w:szCs w:val="24"/>
        </w:rPr>
        <w:t>Attendance Policy</w:t>
      </w:r>
      <w:r>
        <w:rPr>
          <w:rStyle w:val="Heading3Char"/>
          <w:szCs w:val="24"/>
        </w:rPr>
        <w:t>:</w:t>
      </w:r>
      <w:r w:rsidR="00902A01" w:rsidRPr="00A9124B">
        <w:rPr>
          <w:rStyle w:val="Heading3Char"/>
          <w:szCs w:val="24"/>
        </w:rPr>
        <w:t xml:space="preserve"> </w:t>
      </w:r>
      <w:r w:rsidR="00902A01" w:rsidRPr="00A9124B">
        <w:t xml:space="preserve">Requirements for class attendance and make-up exams, assignments, and other work in this course are consistent with </w:t>
      </w:r>
      <w:hyperlink r:id="rId11" w:history="1">
        <w:r w:rsidR="00902A01" w:rsidRPr="00431E3D">
          <w:rPr>
            <w:rStyle w:val="Hyperlink"/>
          </w:rPr>
          <w:t>university policies</w:t>
        </w:r>
      </w:hyperlink>
      <w:r w:rsidR="00431E3D">
        <w:t>.</w:t>
      </w:r>
    </w:p>
    <w:p w14:paraId="2C6CB37B" w14:textId="780C10B9" w:rsidR="00902A01" w:rsidRPr="005B249F" w:rsidRDefault="005B249F" w:rsidP="00A9124B">
      <w:pPr>
        <w:rPr>
          <w:rStyle w:val="CategoryUnderlined"/>
          <w:rFonts w:ascii="Times New Roman" w:hAnsi="Times New Roman"/>
          <w:u w:val="none"/>
        </w:rPr>
      </w:pPr>
      <w:r w:rsidRPr="005B249F">
        <w:t xml:space="preserve">As this is </w:t>
      </w:r>
      <w:r>
        <w:t>an asynchronous</w:t>
      </w:r>
      <w:r w:rsidRPr="005B249F">
        <w:t xml:space="preserve"> online course, you are expected to exhibit a high level of self-discipline. Each module was designed for completion on a week-by-week basis (with a few exceptions of assignments being worked on over multiple modules). During Week 1, I recommend you peruse each module in Canvas to familiarize yourself with deliverables, number of lectures, and readings.</w:t>
      </w:r>
      <w:r>
        <w:br/>
      </w:r>
    </w:p>
    <w:p w14:paraId="4F8D6557" w14:textId="77777777" w:rsidR="005B249F" w:rsidRPr="005B249F" w:rsidRDefault="005B249F" w:rsidP="005B249F">
      <w:pPr>
        <w:rPr>
          <w:rFonts w:eastAsia="Arial"/>
          <w:spacing w:val="-3"/>
        </w:rPr>
      </w:pPr>
      <w:r>
        <w:rPr>
          <w:rStyle w:val="Heading3Char"/>
          <w:szCs w:val="24"/>
        </w:rPr>
        <w:lastRenderedPageBreak/>
        <w:t>Tips for success</w:t>
      </w:r>
      <w:r w:rsidR="00902A01" w:rsidRPr="00A9124B">
        <w:rPr>
          <w:rStyle w:val="Heading3Char"/>
          <w:szCs w:val="24"/>
        </w:rPr>
        <w:t>:</w:t>
      </w:r>
      <w:r w:rsidR="00902A01" w:rsidRPr="00A9124B">
        <w:rPr>
          <w:rFonts w:eastAsia="Calibri"/>
        </w:rPr>
        <w:t xml:space="preserve"> </w:t>
      </w:r>
      <w:r w:rsidRPr="005B249F">
        <w:rPr>
          <w:rFonts w:eastAsia="Arial"/>
          <w:spacing w:val="-3"/>
        </w:rPr>
        <w:t>To help you earn a desired grade in this course, I have outlined a five-point plan that I hope you will follow throughout the semester. If you choose to engage in this process, I believe that you will not only do better in the class, but you will also come away having really learned the course material. Here are the steps to achieving success in HSC 3201:</w:t>
      </w:r>
    </w:p>
    <w:p w14:paraId="7E75884D" w14:textId="04B4AF20" w:rsidR="005B249F" w:rsidRPr="005B249F" w:rsidRDefault="005B249F" w:rsidP="005B249F">
      <w:pPr>
        <w:numPr>
          <w:ilvl w:val="0"/>
          <w:numId w:val="15"/>
        </w:numPr>
        <w:rPr>
          <w:rFonts w:eastAsia="Arial"/>
          <w:spacing w:val="-3"/>
        </w:rPr>
      </w:pPr>
      <w:r w:rsidRPr="005B249F">
        <w:rPr>
          <w:rFonts w:eastAsia="Arial"/>
          <w:i/>
          <w:iCs/>
          <w:spacing w:val="-3"/>
        </w:rPr>
        <w:t>Complete any assigned weekly readings and take notes.</w:t>
      </w:r>
      <w:r w:rsidRPr="005B249F">
        <w:rPr>
          <w:rFonts w:eastAsia="Arial"/>
          <w:spacing w:val="-3"/>
        </w:rPr>
        <w:t xml:space="preserve"> Be an active, not a passive reader. If you want to remember what you have learned and be able to apply it later, read with a pen in your hand!</w:t>
      </w:r>
    </w:p>
    <w:p w14:paraId="7DFB0009" w14:textId="6B80858D" w:rsidR="005B249F" w:rsidRPr="005B249F" w:rsidRDefault="005B249F" w:rsidP="005B249F">
      <w:pPr>
        <w:numPr>
          <w:ilvl w:val="0"/>
          <w:numId w:val="15"/>
        </w:numPr>
        <w:rPr>
          <w:rFonts w:eastAsia="Arial"/>
          <w:spacing w:val="-3"/>
        </w:rPr>
      </w:pPr>
      <w:r w:rsidRPr="005B249F">
        <w:rPr>
          <w:rFonts w:eastAsia="Arial"/>
          <w:i/>
          <w:iCs/>
          <w:spacing w:val="-3"/>
        </w:rPr>
        <w:t>Watch and listen to the online lectures and supplementary videos.</w:t>
      </w:r>
      <w:r w:rsidRPr="005B249F">
        <w:rPr>
          <w:rFonts w:eastAsia="Arial"/>
          <w:spacing w:val="-3"/>
        </w:rPr>
        <w:t xml:space="preserve"> While watching, amend and add to your reading notes</w:t>
      </w:r>
      <w:r w:rsidR="00431E3D">
        <w:rPr>
          <w:rFonts w:eastAsia="Arial"/>
          <w:spacing w:val="-3"/>
        </w:rPr>
        <w:t>.</w:t>
      </w:r>
      <w:r w:rsidRPr="005B249F">
        <w:rPr>
          <w:rFonts w:eastAsia="Arial"/>
          <w:spacing w:val="-3"/>
        </w:rPr>
        <w:t xml:space="preserve"> You can pause the lectures periodically if you want to, and the lecture transcripts are available in Canvas. Also, take the </w:t>
      </w:r>
      <w:proofErr w:type="spellStart"/>
      <w:r w:rsidRPr="005B249F">
        <w:rPr>
          <w:rFonts w:eastAsia="Arial"/>
          <w:spacing w:val="-3"/>
        </w:rPr>
        <w:t>PlayPosit</w:t>
      </w:r>
      <w:proofErr w:type="spellEnd"/>
      <w:r w:rsidRPr="005B249F">
        <w:rPr>
          <w:rFonts w:eastAsia="Arial"/>
          <w:spacing w:val="-3"/>
        </w:rPr>
        <w:t xml:space="preserve"> and Canvas quizzes seriously! They are a small part of your term grade, but they will test you on basic concepts from the lectures that you will need to know for the weekly assignments and term project. </w:t>
      </w:r>
    </w:p>
    <w:p w14:paraId="213D4219" w14:textId="21A7F9EB" w:rsidR="005B249F" w:rsidRPr="005B249F" w:rsidRDefault="005B249F" w:rsidP="005B249F">
      <w:pPr>
        <w:numPr>
          <w:ilvl w:val="0"/>
          <w:numId w:val="15"/>
        </w:numPr>
        <w:rPr>
          <w:rFonts w:eastAsia="Arial"/>
          <w:spacing w:val="-3"/>
        </w:rPr>
      </w:pPr>
      <w:r w:rsidRPr="005B249F">
        <w:rPr>
          <w:rFonts w:eastAsia="Arial"/>
          <w:i/>
          <w:iCs/>
          <w:spacing w:val="-3"/>
        </w:rPr>
        <w:t>Use your reading and lecture notes to help you complete high-quality work for the discussion posts and written responses.</w:t>
      </w:r>
      <w:r w:rsidRPr="005B249F">
        <w:rPr>
          <w:rFonts w:eastAsia="Arial"/>
          <w:spacing w:val="-3"/>
        </w:rPr>
        <w:t xml:space="preserve"> I really want to see effort and thought put into these activities. Please do not produce something just to fulfill the requirement. The critical thinking and writing skills you develop via these assignments will help you not just in this class, but throughout college and beyond.</w:t>
      </w:r>
    </w:p>
    <w:p w14:paraId="461D710E" w14:textId="442B7B32" w:rsidR="005B249F" w:rsidRPr="005B249F" w:rsidRDefault="005B249F" w:rsidP="005B249F">
      <w:pPr>
        <w:numPr>
          <w:ilvl w:val="0"/>
          <w:numId w:val="15"/>
        </w:numPr>
        <w:rPr>
          <w:rFonts w:eastAsia="Arial"/>
          <w:spacing w:val="-3"/>
        </w:rPr>
      </w:pPr>
      <w:r w:rsidRPr="005B249F">
        <w:rPr>
          <w:rFonts w:eastAsia="Arial"/>
          <w:i/>
          <w:iCs/>
          <w:spacing w:val="-3"/>
        </w:rPr>
        <w:t>Start the semester project early.</w:t>
      </w:r>
      <w:r w:rsidRPr="005B249F">
        <w:rPr>
          <w:rFonts w:eastAsia="Arial"/>
          <w:spacing w:val="-3"/>
        </w:rPr>
        <w:t xml:space="preserve"> There are checkpoint assignments starting halfway through the term to help you stay on course, but beginning even earlier will result in a thoughtful, well-developed project that could have real impact for you and your community. If you have questions, please contact me so we can discuss your project together.</w:t>
      </w:r>
    </w:p>
    <w:p w14:paraId="7286F3DC" w14:textId="7A8B9BBF" w:rsidR="005B249F" w:rsidRPr="005B249F" w:rsidRDefault="005B249F" w:rsidP="005B249F">
      <w:pPr>
        <w:numPr>
          <w:ilvl w:val="0"/>
          <w:numId w:val="15"/>
        </w:numPr>
        <w:rPr>
          <w:rFonts w:eastAsia="Arial"/>
          <w:spacing w:val="-3"/>
        </w:rPr>
      </w:pPr>
      <w:r>
        <w:rPr>
          <w:rFonts w:eastAsia="Arial"/>
          <w:i/>
          <w:iCs/>
          <w:spacing w:val="-3"/>
        </w:rPr>
        <w:t>Contact me</w:t>
      </w:r>
      <w:r w:rsidRPr="005B249F">
        <w:rPr>
          <w:rFonts w:eastAsia="Arial"/>
          <w:i/>
          <w:iCs/>
          <w:spacing w:val="-3"/>
        </w:rPr>
        <w:t xml:space="preserve"> if you need support.</w:t>
      </w:r>
      <w:r w:rsidRPr="005B249F">
        <w:rPr>
          <w:rFonts w:eastAsia="Arial"/>
          <w:spacing w:val="-3"/>
        </w:rPr>
        <w:t xml:space="preserve"> I encourage you to communicate with me throughout the term. Whether the issue is large or small, it is important to reach out and connect so that we can plot a way forward. Remember, I am here to help! </w:t>
      </w:r>
    </w:p>
    <w:p w14:paraId="3D849647" w14:textId="77777777" w:rsidR="00902A01" w:rsidRPr="00A9124B" w:rsidRDefault="00902A01" w:rsidP="00A9124B">
      <w:pPr>
        <w:rPr>
          <w:rFonts w:eastAsia="Calibri"/>
        </w:rPr>
      </w:pPr>
    </w:p>
    <w:p w14:paraId="42222C53" w14:textId="5301181B" w:rsidR="00902A01" w:rsidRPr="005B249F" w:rsidRDefault="00902A01" w:rsidP="005B249F">
      <w:r w:rsidRPr="00A9124B">
        <w:rPr>
          <w:rStyle w:val="Heading3Char"/>
          <w:szCs w:val="24"/>
        </w:rPr>
        <w:t>Course Technology:</w:t>
      </w:r>
      <w:r w:rsidRPr="00A9124B">
        <w:rPr>
          <w:rFonts w:eastAsia="Calibri"/>
        </w:rPr>
        <w:t xml:space="preserve">  </w:t>
      </w:r>
      <w:r w:rsidRPr="00A9124B">
        <w:rPr>
          <w:rStyle w:val="ItemDescription"/>
          <w:rFonts w:ascii="Times New Roman" w:hAnsi="Times New Roman" w:cs="Times New Roman"/>
          <w:i w:val="0"/>
          <w:szCs w:val="24"/>
        </w:rPr>
        <w:t xml:space="preserve">For technical assistance with the course, please contact the </w:t>
      </w:r>
      <w:hyperlink r:id="rId12" w:history="1">
        <w:r w:rsidRPr="005B249F">
          <w:rPr>
            <w:rStyle w:val="Hyperlink"/>
            <w:rFonts w:eastAsia="Calibri"/>
            <w:sz w:val="24"/>
            <w:szCs w:val="24"/>
          </w:rPr>
          <w:t>UF Help Desk</w:t>
        </w:r>
      </w:hyperlink>
      <w:r w:rsidR="005B249F">
        <w:rPr>
          <w:rStyle w:val="ItemDescription"/>
          <w:rFonts w:ascii="Times New Roman" w:hAnsi="Times New Roman" w:cs="Times New Roman"/>
          <w:i w:val="0"/>
          <w:szCs w:val="24"/>
        </w:rPr>
        <w:t xml:space="preserve"> or call </w:t>
      </w:r>
      <w:r w:rsidRPr="00A9124B">
        <w:rPr>
          <w:rFonts w:eastAsia="Calibri"/>
        </w:rPr>
        <w:t xml:space="preserve">(352) 392-HELP - select option </w:t>
      </w:r>
      <w:r w:rsidR="00431E3D">
        <w:rPr>
          <w:rFonts w:eastAsia="Calibri"/>
        </w:rPr>
        <w:t>2.</w:t>
      </w:r>
    </w:p>
    <w:p w14:paraId="340B56ED" w14:textId="77777777" w:rsidR="00902A01" w:rsidRPr="00A9124B" w:rsidRDefault="00902A01" w:rsidP="00A9124B">
      <w:pPr>
        <w:rPr>
          <w:rFonts w:eastAsia="Calibri"/>
        </w:rPr>
      </w:pPr>
    </w:p>
    <w:p w14:paraId="464F32C3" w14:textId="28D4245B" w:rsidR="009A6679" w:rsidRDefault="00902A01" w:rsidP="009A6679">
      <w:r w:rsidRPr="00A9124B">
        <w:rPr>
          <w:rStyle w:val="Heading3Char"/>
          <w:szCs w:val="24"/>
        </w:rPr>
        <w:t xml:space="preserve">Online course evaluation: </w:t>
      </w:r>
      <w:r w:rsidRPr="00A9124B">
        <w:t xml:space="preserve"> </w:t>
      </w:r>
      <w:r w:rsidR="009A6679">
        <w:t xml:space="preserve">Students are expected to provide professional and respectful feedback on the quality of instruction in this course by completing a course evaluation online via </w:t>
      </w:r>
      <w:proofErr w:type="spellStart"/>
      <w:r w:rsidR="009A6679">
        <w:t>GatorEvals</w:t>
      </w:r>
      <w:proofErr w:type="spellEnd"/>
      <w:r w:rsidR="009A6679">
        <w:t xml:space="preserve">. The university has provided </w:t>
      </w:r>
      <w:hyperlink r:id="rId13" w:history="1">
        <w:r w:rsidR="009A6679" w:rsidRPr="009A6679">
          <w:rPr>
            <w:rStyle w:val="Hyperlink"/>
          </w:rPr>
          <w:t>guidance on how to give feedback.</w:t>
        </w:r>
      </w:hyperlink>
      <w:r w:rsidR="009A6679">
        <w:t xml:space="preserve"> </w:t>
      </w:r>
    </w:p>
    <w:p w14:paraId="675B4046" w14:textId="7A5B8437" w:rsidR="009A6679" w:rsidRDefault="009A6679" w:rsidP="009A6679">
      <w:r>
        <w:t xml:space="preserve">Students will be notified when the evaluation period opens and can complete the evaluation either through the email they receive from </w:t>
      </w:r>
      <w:proofErr w:type="spellStart"/>
      <w:r>
        <w:t>GatorEvals</w:t>
      </w:r>
      <w:proofErr w:type="spellEnd"/>
      <w:r>
        <w:t xml:space="preserve">, in their Canvas course menu under </w:t>
      </w:r>
      <w:proofErr w:type="spellStart"/>
      <w:r>
        <w:t>GatorEvals</w:t>
      </w:r>
      <w:proofErr w:type="spellEnd"/>
      <w:r>
        <w:t xml:space="preserve">, or via the </w:t>
      </w:r>
      <w:hyperlink r:id="rId14" w:history="1">
        <w:proofErr w:type="spellStart"/>
        <w:r w:rsidRPr="009A6679">
          <w:rPr>
            <w:rStyle w:val="Hyperlink"/>
          </w:rPr>
          <w:t>GatorEvals</w:t>
        </w:r>
        <w:proofErr w:type="spellEnd"/>
        <w:r w:rsidRPr="009A6679">
          <w:rPr>
            <w:rStyle w:val="Hyperlink"/>
          </w:rPr>
          <w:t xml:space="preserve"> website</w:t>
        </w:r>
      </w:hyperlink>
      <w:r>
        <w:t>.</w:t>
      </w:r>
    </w:p>
    <w:p w14:paraId="321295B8" w14:textId="35674D95" w:rsidR="00902A01" w:rsidRPr="00A9124B" w:rsidRDefault="009A6679" w:rsidP="009A6679">
      <w:r>
        <w:t xml:space="preserve">Summaries of course evaluation results are available to students at the </w:t>
      </w:r>
      <w:hyperlink r:id="rId15" w:history="1">
        <w:proofErr w:type="spellStart"/>
        <w:r w:rsidR="00431E3D">
          <w:rPr>
            <w:rStyle w:val="Hyperlink"/>
          </w:rPr>
          <w:t>GatorEvals</w:t>
        </w:r>
        <w:proofErr w:type="spellEnd"/>
        <w:r w:rsidR="00431E3D">
          <w:rPr>
            <w:rStyle w:val="Hyperlink"/>
          </w:rPr>
          <w:t xml:space="preserve"> results page</w:t>
        </w:r>
      </w:hyperlink>
      <w:r>
        <w:t xml:space="preserve">. </w:t>
      </w:r>
    </w:p>
    <w:p w14:paraId="177C69A5" w14:textId="7E269A53" w:rsidR="00902A01" w:rsidRPr="00A9124B" w:rsidRDefault="00626615" w:rsidP="001C702B">
      <w:pPr>
        <w:spacing w:after="0" w:line="240" w:lineRule="auto"/>
      </w:pPr>
      <w:r>
        <w:br w:type="page"/>
      </w:r>
    </w:p>
    <w:p w14:paraId="2ACCD763" w14:textId="35BA112A" w:rsidR="00902A01" w:rsidRPr="00A9124B" w:rsidRDefault="00902A01" w:rsidP="00A9124B">
      <w:pPr>
        <w:pStyle w:val="Heading2"/>
        <w:rPr>
          <w:rFonts w:eastAsia="Calibri"/>
        </w:rPr>
      </w:pPr>
      <w:r w:rsidRPr="00A9124B">
        <w:rPr>
          <w:rFonts w:eastAsia="Calibri"/>
        </w:rPr>
        <w:lastRenderedPageBreak/>
        <w:t>UF Policies</w:t>
      </w:r>
    </w:p>
    <w:p w14:paraId="7191F579" w14:textId="4981665F" w:rsidR="009A6679" w:rsidRDefault="005B249F" w:rsidP="009A6679">
      <w:r>
        <w:rPr>
          <w:rStyle w:val="Heading3Char"/>
          <w:szCs w:val="24"/>
        </w:rPr>
        <w:br/>
      </w:r>
      <w:r w:rsidR="009A6679">
        <w:rPr>
          <w:rStyle w:val="Heading3Char"/>
          <w:szCs w:val="24"/>
        </w:rPr>
        <w:t>Privacy:</w:t>
      </w:r>
      <w:r w:rsidR="009A6679" w:rsidRPr="00A9124B">
        <w:rPr>
          <w:rFonts w:eastAsia="Calibri"/>
        </w:rPr>
        <w:t xml:space="preserve"> </w:t>
      </w:r>
      <w:r w:rsidR="009A6679">
        <w:t xml:space="preserve">Any synchronous online class or office hours sessions may be audio-visually recorded. Students who participate with their camera engaged or utilize a profile image are agreeing to have their video or image recorded. If you are unwilling to consent to have your profile or video image recorded, be sure to keep your camera off and do not use a profile image. </w:t>
      </w:r>
    </w:p>
    <w:p w14:paraId="0783100E" w14:textId="1DDB3DA7" w:rsidR="009A6679" w:rsidRDefault="009A6679" w:rsidP="009A6679">
      <w:r>
        <w:t>Likewise, students who un-mute during class and participate orally are agreeing to have their voices recorded. If you are not willing to consent to having your voice recorded</w:t>
      </w:r>
      <w:r w:rsidR="00431E3D">
        <w:t xml:space="preserve">, </w:t>
      </w:r>
      <w:r>
        <w:t xml:space="preserve">you will need to keep your mute button activated and communicate exclusively using the "chat" feature, which allows students to type questions and comments live. The chat will not be recorded or shared. </w:t>
      </w:r>
    </w:p>
    <w:p w14:paraId="163DA3F9" w14:textId="4A0BAE8B" w:rsidR="009A6679" w:rsidRDefault="009A6679" w:rsidP="009A6679">
      <w:r>
        <w:t>As in all courses, unauthorized recording and unauthorized sharing of recorded materials is prohibited.</w:t>
      </w:r>
    </w:p>
    <w:p w14:paraId="603FAB1D" w14:textId="77777777" w:rsidR="009A6679" w:rsidRDefault="009A6679" w:rsidP="009A6679"/>
    <w:p w14:paraId="24412A33" w14:textId="4E5DE262" w:rsidR="009A6679" w:rsidRDefault="009A6679" w:rsidP="009A6679">
      <w:r>
        <w:rPr>
          <w:rStyle w:val="Heading3Char"/>
        </w:rPr>
        <w:t>Recording and redistribution of course materials</w:t>
      </w:r>
      <w:r w:rsidRPr="009A6679">
        <w:rPr>
          <w:rStyle w:val="Heading3Char"/>
        </w:rPr>
        <w:t>:</w:t>
      </w:r>
      <w:r>
        <w:t xml:space="preserve"> 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72FC9C40" w14:textId="77777777" w:rsidR="009A6679" w:rsidRDefault="009A6679" w:rsidP="009A6679">
      <w: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w:t>
      </w:r>
    </w:p>
    <w:p w14:paraId="60032627" w14:textId="77777777" w:rsidR="009A6679" w:rsidRDefault="009A6679" w:rsidP="009A6679">
      <w:r>
        <w:t xml:space="preserve">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73DB9D60" w14:textId="7E0B0E7B" w:rsidR="009A6679" w:rsidRDefault="009A6679" w:rsidP="009A6679">
      <w: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w:t>
      </w:r>
      <w:r w:rsidR="00431E3D">
        <w:t>-</w:t>
      </w:r>
      <w:r>
        <w:t xml:space="preserve">party note/tutoring services. </w:t>
      </w:r>
    </w:p>
    <w:p w14:paraId="4B316BB4" w14:textId="77777777" w:rsidR="009A6679" w:rsidRDefault="009A6679" w:rsidP="009A6679">
      <w:r>
        <w:t>A student who publishes a recording without written consent may be subject to a civil cause of action instituted by a person injured by the publication and/or discipline under UF Regulation 4.040 Student Policy on Course Syllabi 3 UF, Academic Affairs, August 5th, 2021, Honor Code and Student Conduct Code.</w:t>
      </w:r>
    </w:p>
    <w:p w14:paraId="504B8113" w14:textId="41FDADBC" w:rsidR="009A6679" w:rsidRDefault="009A6679" w:rsidP="009A6679">
      <w:pPr>
        <w:rPr>
          <w:rStyle w:val="Heading3Char"/>
          <w:szCs w:val="24"/>
        </w:rPr>
      </w:pPr>
    </w:p>
    <w:p w14:paraId="0F6FC676" w14:textId="199DA83A" w:rsidR="00902A01" w:rsidRPr="00A9124B" w:rsidRDefault="00902A01" w:rsidP="00A9124B">
      <w:r w:rsidRPr="00A9124B">
        <w:rPr>
          <w:rStyle w:val="Heading3Char"/>
          <w:szCs w:val="24"/>
        </w:rPr>
        <w:t>University Policy on Accommodating Students with Disabilities:</w:t>
      </w:r>
      <w:r w:rsidRPr="00A9124B">
        <w:rPr>
          <w:rFonts w:eastAsia="Calibri"/>
        </w:rPr>
        <w:t xml:space="preserve"> </w:t>
      </w:r>
      <w:r w:rsidRPr="00A9124B">
        <w:t xml:space="preserve">Students with disabilities requesting accommodations should first register with the Disability Resource Center (352-392-8565, </w:t>
      </w:r>
      <w:hyperlink r:id="rId16" w:history="1">
        <w:r w:rsidRPr="00A9124B">
          <w:rPr>
            <w:rStyle w:val="Hyperlink"/>
            <w:szCs w:val="24"/>
          </w:rPr>
          <w:t>www.dso.ufl.edu/drc</w:t>
        </w:r>
      </w:hyperlink>
      <w:r w:rsidRPr="00A9124B">
        <w:t xml:space="preserve"> ) by providing appropriate documentation.  Once registered, </w:t>
      </w:r>
      <w:r w:rsidRPr="00A9124B">
        <w:lastRenderedPageBreak/>
        <w:t>students will receive an accommodation letter which must be presented to the instructor when requesting accommodation.  Students with disabilities should follow this procedure as early as possible in the semester.</w:t>
      </w:r>
    </w:p>
    <w:p w14:paraId="4E1D5A02" w14:textId="77777777" w:rsidR="00902A01" w:rsidRPr="00A9124B" w:rsidRDefault="00902A01" w:rsidP="00A9124B"/>
    <w:p w14:paraId="20BB62A2" w14:textId="6C9A45BE" w:rsidR="009A6679" w:rsidRDefault="00902A01" w:rsidP="009A6679">
      <w:r w:rsidRPr="00A9124B">
        <w:rPr>
          <w:rStyle w:val="Heading3Char"/>
          <w:szCs w:val="24"/>
        </w:rPr>
        <w:t xml:space="preserve">University Policy on Academic Conduct:  </w:t>
      </w:r>
      <w:r w:rsidR="009A6679">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7" w:history="1">
        <w:r w:rsidR="009A6679" w:rsidRPr="009A6679">
          <w:rPr>
            <w:rStyle w:val="Hyperlink"/>
          </w:rPr>
          <w:t>The Conduct Code</w:t>
        </w:r>
      </w:hyperlink>
      <w:r w:rsidR="009A6679">
        <w:t xml:space="preserve"> specifies behaviors that are in violation of this code and the possible sanctions. If you have any questions or concerns, please consult with the instructor for this class.</w:t>
      </w:r>
    </w:p>
    <w:p w14:paraId="1F6891CF" w14:textId="0F86166D" w:rsidR="009A6679" w:rsidRDefault="00000000" w:rsidP="009A6679">
      <w:hyperlink r:id="rId18" w:history="1">
        <w:r w:rsidR="009A6679" w:rsidRPr="009A6679">
          <w:rPr>
            <w:rStyle w:val="Hyperlink"/>
          </w:rPr>
          <w:t>The Student Honor Code and Student Conduct Code</w:t>
        </w:r>
      </w:hyperlink>
      <w:r w:rsidR="009A6679">
        <w:t xml:space="preserve"> states that:</w:t>
      </w:r>
    </w:p>
    <w:p w14:paraId="09AE6887" w14:textId="759A7AB7" w:rsidR="009A6679" w:rsidRDefault="009A6679" w:rsidP="009A6679">
      <w:r>
        <w:t>"A Student must not represent as the Student’s own work all or any portion of the work of another. Plagiarism includes but is not limited to:</w:t>
      </w:r>
    </w:p>
    <w:p w14:paraId="02ECAA9C" w14:textId="5EFB2B2F" w:rsidR="009A6679" w:rsidRDefault="009A6679" w:rsidP="009A6679">
      <w:pPr>
        <w:numPr>
          <w:ilvl w:val="0"/>
          <w:numId w:val="16"/>
        </w:numPr>
      </w:pPr>
      <w:r>
        <w:t>Stealing, misquoting, insufficiently paraphrasing, or patch-writing.</w:t>
      </w:r>
    </w:p>
    <w:p w14:paraId="4C59D28D" w14:textId="7FF86E5A" w:rsidR="009A6679" w:rsidRDefault="009A6679" w:rsidP="009A6679">
      <w:pPr>
        <w:numPr>
          <w:ilvl w:val="0"/>
          <w:numId w:val="16"/>
        </w:numPr>
      </w:pPr>
      <w:r>
        <w:t>Self-plagiarism, which is the reuse of the Student’s own submitted work, or the simultaneous submission of the Student’s own work, without the full and clear acknowledgment and permission of the Faculty to whom it is submitted.</w:t>
      </w:r>
    </w:p>
    <w:p w14:paraId="2CEF47B0" w14:textId="577D9319" w:rsidR="009A6679" w:rsidRDefault="009A6679" w:rsidP="009A6679">
      <w:pPr>
        <w:numPr>
          <w:ilvl w:val="0"/>
          <w:numId w:val="16"/>
        </w:numPr>
      </w:pPr>
      <w:r>
        <w:t>Submitting materials from any source without proper attribution.</w:t>
      </w:r>
    </w:p>
    <w:p w14:paraId="5712E0F5" w14:textId="7A3A5A2A" w:rsidR="00902A01" w:rsidRDefault="009A6679" w:rsidP="009A6679">
      <w:pPr>
        <w:numPr>
          <w:ilvl w:val="0"/>
          <w:numId w:val="16"/>
        </w:numPr>
      </w:pPr>
      <w:r>
        <w:t>Submitting a document, assignment, or material that, in whole or in part, is identical or substantially identical to a document or assignment the Student did not author."</w:t>
      </w:r>
    </w:p>
    <w:p w14:paraId="641F0E7B" w14:textId="4D9ED346" w:rsidR="002F311D" w:rsidRPr="00A9124B" w:rsidRDefault="002F311D" w:rsidP="002F311D">
      <w:r>
        <w:t>University of Florida students are bound by the Honor Pledge. On all work submitted for credit by a student, the following pledge is required or implied: “On my honor, I have neither given nor received unauthorized aid in doing this assignment.” The Student Honor Code and Conduct Code (Regulation 4.040) specifies a number of behaviors that are in violation of this code, as well as the process for reported allegations and sanctions that may be implemented. All potential violations of the code will be reported to Student Conduct and Conflict Resolution. If a student is found responsible for an Honor Code violation in this course, the instructor will enter a Grade Adjustment sanction which may be up to or including failure of the course.</w:t>
      </w:r>
    </w:p>
    <w:p w14:paraId="0A4CF5DE" w14:textId="77777777" w:rsidR="00902A01" w:rsidRPr="00A9124B" w:rsidRDefault="00902A01" w:rsidP="00A9124B"/>
    <w:p w14:paraId="4580F77A" w14:textId="2880D6D8" w:rsidR="00902A01" w:rsidRDefault="00902A01" w:rsidP="00A9124B">
      <w:pPr>
        <w:rPr>
          <w:rFonts w:eastAsia="Calibri"/>
          <w:b/>
          <w:bCs/>
        </w:rPr>
      </w:pPr>
      <w:r w:rsidRPr="00A9124B">
        <w:rPr>
          <w:rStyle w:val="Heading3Char"/>
          <w:szCs w:val="24"/>
        </w:rPr>
        <w:t xml:space="preserve">Class Demeanor or Netiquette: </w:t>
      </w:r>
      <w:r w:rsidR="009A6679" w:rsidRPr="009A6679">
        <w:t xml:space="preserve">All members of the class are expected to follow rules of common courtesy in all email messages, threaded discussions, and chats. UF has provided a </w:t>
      </w:r>
      <w:hyperlink r:id="rId19" w:history="1">
        <w:r w:rsidR="009A6679" w:rsidRPr="009A6679">
          <w:rPr>
            <w:rStyle w:val="Hyperlink"/>
          </w:rPr>
          <w:t>netiquette guide</w:t>
        </w:r>
      </w:hyperlink>
      <w:r w:rsidR="009A6679" w:rsidRPr="009A6679">
        <w:t>.</w:t>
      </w:r>
      <w:r w:rsidR="001C702B">
        <w:br/>
      </w:r>
      <w:r w:rsidR="001C702B">
        <w:br/>
      </w:r>
      <w:r w:rsidR="009A6679">
        <w:br/>
      </w:r>
    </w:p>
    <w:p w14:paraId="60940667" w14:textId="77777777" w:rsidR="002F311D" w:rsidRDefault="002F311D" w:rsidP="00A9124B">
      <w:pPr>
        <w:rPr>
          <w:rFonts w:eastAsia="Calibri"/>
          <w:b/>
          <w:bCs/>
        </w:rPr>
      </w:pPr>
    </w:p>
    <w:p w14:paraId="400D574D" w14:textId="77777777" w:rsidR="002F311D" w:rsidRPr="00A9124B" w:rsidRDefault="002F311D" w:rsidP="00A9124B">
      <w:pPr>
        <w:rPr>
          <w:rFonts w:eastAsia="Calibri"/>
          <w:b/>
          <w:bCs/>
        </w:rPr>
      </w:pPr>
    </w:p>
    <w:p w14:paraId="7FA2D523" w14:textId="78869492" w:rsidR="00902A01" w:rsidRPr="00A9124B" w:rsidRDefault="00902A01" w:rsidP="00A9124B">
      <w:pPr>
        <w:pStyle w:val="Heading2"/>
        <w:rPr>
          <w:rFonts w:eastAsia="Calibri"/>
        </w:rPr>
      </w:pPr>
      <w:r w:rsidRPr="00A9124B">
        <w:rPr>
          <w:rFonts w:eastAsia="Calibri"/>
        </w:rPr>
        <w:lastRenderedPageBreak/>
        <w:t>Getting Help</w:t>
      </w:r>
      <w:r w:rsidR="009A6679">
        <w:rPr>
          <w:rFonts w:eastAsia="Calibri"/>
        </w:rPr>
        <w:t xml:space="preserve"> and additional resources</w:t>
      </w:r>
    </w:p>
    <w:p w14:paraId="100E4A3A" w14:textId="77777777" w:rsidR="00A61DB2" w:rsidRDefault="00A61DB2" w:rsidP="00A9124B">
      <w:pPr>
        <w:rPr>
          <w:rFonts w:eastAsia="Calibri"/>
        </w:rPr>
      </w:pPr>
    </w:p>
    <w:p w14:paraId="36406A80" w14:textId="682550BB" w:rsidR="00A61DB2" w:rsidRPr="00A61DB2" w:rsidRDefault="00A61DB2" w:rsidP="00A61DB2">
      <w:pPr>
        <w:rPr>
          <w:rFonts w:eastAsia="Calibri"/>
        </w:rPr>
      </w:pPr>
      <w:r>
        <w:rPr>
          <w:rStyle w:val="Heading3Char"/>
          <w:szCs w:val="24"/>
        </w:rPr>
        <w:t>General Resources</w:t>
      </w:r>
      <w:r w:rsidRPr="00A9124B">
        <w:rPr>
          <w:rStyle w:val="Heading3Char"/>
          <w:szCs w:val="24"/>
        </w:rPr>
        <w:t xml:space="preserve">: </w:t>
      </w:r>
      <w:r w:rsidRPr="00A61DB2">
        <w:rPr>
          <w:rFonts w:eastAsia="Calibri"/>
        </w:rPr>
        <w:t xml:space="preserve">For issues with technical difficulties for e-Learning, please contact the </w:t>
      </w:r>
      <w:hyperlink r:id="rId20" w:history="1">
        <w:r w:rsidRPr="00A61DB2">
          <w:rPr>
            <w:rStyle w:val="Hyperlink"/>
            <w:rFonts w:eastAsia="Calibri"/>
          </w:rPr>
          <w:t>UF Computing Help Desk.</w:t>
        </w:r>
      </w:hyperlink>
      <w:r w:rsidRPr="00A61DB2">
        <w:rPr>
          <w:rFonts w:eastAsia="Calibri"/>
        </w:rPr>
        <w:t xml:space="preserve"> The phone number is (352) 392-HELP (4357).</w:t>
      </w:r>
    </w:p>
    <w:p w14:paraId="604275CF" w14:textId="77777777" w:rsidR="00A61DB2" w:rsidRPr="00A61DB2" w:rsidRDefault="00A61DB2" w:rsidP="00A61DB2">
      <w:pPr>
        <w:rPr>
          <w:rFonts w:eastAsia="Calibri"/>
        </w:rPr>
      </w:pPr>
      <w:r w:rsidRPr="00A61DB2">
        <w:rPr>
          <w:rFonts w:eastAsia="Calibri"/>
        </w:rPr>
        <w:t>Any requests for make-ups due to technical issues MUST be accompanied by the ticket number received from the Help Desk when the problem was reported to them. The ticket number will document the time and date of the problem. You MUST email your instructor within 24 hours of the technical difficulty if you wish to request a make-up.</w:t>
      </w:r>
    </w:p>
    <w:p w14:paraId="70AE60B6" w14:textId="77777777" w:rsidR="00A61DB2" w:rsidRPr="00A61DB2" w:rsidRDefault="00A61DB2" w:rsidP="001C702B">
      <w:pPr>
        <w:keepNext/>
        <w:rPr>
          <w:rFonts w:eastAsia="Calibri"/>
          <w:i/>
          <w:iCs/>
        </w:rPr>
      </w:pPr>
      <w:r w:rsidRPr="00A61DB2">
        <w:rPr>
          <w:rFonts w:eastAsia="Calibri"/>
          <w:i/>
          <w:iCs/>
        </w:rPr>
        <w:t>More Technical Resources</w:t>
      </w:r>
    </w:p>
    <w:p w14:paraId="6CC11023" w14:textId="77777777" w:rsidR="00A61DB2" w:rsidRPr="00A61DB2" w:rsidRDefault="00000000" w:rsidP="00A61DB2">
      <w:pPr>
        <w:numPr>
          <w:ilvl w:val="0"/>
          <w:numId w:val="18"/>
        </w:numPr>
        <w:rPr>
          <w:rFonts w:eastAsia="Calibri"/>
        </w:rPr>
      </w:pPr>
      <w:hyperlink r:id="rId21" w:history="1">
        <w:r w:rsidR="00A61DB2" w:rsidRPr="00A61DB2">
          <w:rPr>
            <w:rStyle w:val="Hyperlink"/>
            <w:rFonts w:eastAsia="Calibri"/>
          </w:rPr>
          <w:t>UF Licensed Software</w:t>
        </w:r>
      </w:hyperlink>
      <w:r w:rsidR="00A61DB2" w:rsidRPr="00A61DB2">
        <w:rPr>
          <w:rFonts w:eastAsia="Calibri"/>
        </w:rPr>
        <w:t xml:space="preserve"> Students can access software programs like Office 365 and Adobe at free or reduced rates.</w:t>
      </w:r>
    </w:p>
    <w:p w14:paraId="45950FD1" w14:textId="77777777" w:rsidR="00A61DB2" w:rsidRPr="00A61DB2" w:rsidRDefault="00000000" w:rsidP="00A61DB2">
      <w:pPr>
        <w:numPr>
          <w:ilvl w:val="0"/>
          <w:numId w:val="18"/>
        </w:numPr>
        <w:rPr>
          <w:rFonts w:eastAsia="Calibri"/>
        </w:rPr>
      </w:pPr>
      <w:hyperlink r:id="rId22" w:history="1">
        <w:r w:rsidR="00A61DB2" w:rsidRPr="00A61DB2">
          <w:rPr>
            <w:rStyle w:val="Hyperlink"/>
            <w:rFonts w:eastAsia="Calibri"/>
          </w:rPr>
          <w:t>UF All Access</w:t>
        </w:r>
      </w:hyperlink>
      <w:r w:rsidR="00A61DB2" w:rsidRPr="00A61DB2">
        <w:rPr>
          <w:rFonts w:eastAsia="Calibri"/>
        </w:rPr>
        <w:t xml:space="preserve"> The University of Florida's digital course materials program. Selected courses are available through UF All Access to provide students with the lowest prices on their eBooks and courseware products.</w:t>
      </w:r>
    </w:p>
    <w:p w14:paraId="028C9D92" w14:textId="77777777" w:rsidR="00A61DB2" w:rsidRPr="00A61DB2" w:rsidRDefault="00000000" w:rsidP="00A61DB2">
      <w:pPr>
        <w:numPr>
          <w:ilvl w:val="0"/>
          <w:numId w:val="18"/>
        </w:numPr>
        <w:rPr>
          <w:rFonts w:eastAsia="Calibri"/>
        </w:rPr>
      </w:pPr>
      <w:hyperlink r:id="rId23" w:history="1">
        <w:r w:rsidR="00A61DB2" w:rsidRPr="00A61DB2">
          <w:rPr>
            <w:rStyle w:val="Hyperlink"/>
            <w:rFonts w:eastAsia="Calibri"/>
          </w:rPr>
          <w:t>UF Apps</w:t>
        </w:r>
      </w:hyperlink>
      <w:r w:rsidR="00A61DB2" w:rsidRPr="00A61DB2">
        <w:rPr>
          <w:rFonts w:eastAsia="Calibri"/>
        </w:rPr>
        <w:t xml:space="preserve"> Provides access to software applications from any computing device--laptops, tablets, desktops, and smartphones—from any location, at any time.</w:t>
      </w:r>
    </w:p>
    <w:p w14:paraId="678598F1" w14:textId="77777777" w:rsidR="00A61DB2" w:rsidRPr="00A61DB2" w:rsidRDefault="00000000" w:rsidP="00A61DB2">
      <w:pPr>
        <w:numPr>
          <w:ilvl w:val="0"/>
          <w:numId w:val="18"/>
        </w:numPr>
        <w:rPr>
          <w:rFonts w:eastAsia="Calibri"/>
        </w:rPr>
      </w:pPr>
      <w:hyperlink r:id="rId24" w:history="1">
        <w:r w:rsidR="00A61DB2" w:rsidRPr="00A61DB2">
          <w:rPr>
            <w:rStyle w:val="Hyperlink"/>
            <w:rFonts w:eastAsia="Calibri"/>
          </w:rPr>
          <w:t>VPN</w:t>
        </w:r>
      </w:hyperlink>
      <w:r w:rsidR="00A61DB2" w:rsidRPr="00A61DB2">
        <w:rPr>
          <w:rFonts w:eastAsia="Calibri"/>
        </w:rPr>
        <w:t xml:space="preserve"> The </w:t>
      </w:r>
      <w:proofErr w:type="spellStart"/>
      <w:r w:rsidR="00A61DB2" w:rsidRPr="00A61DB2">
        <w:rPr>
          <w:rFonts w:eastAsia="Calibri"/>
        </w:rPr>
        <w:t>Gatorlink</w:t>
      </w:r>
      <w:proofErr w:type="spellEnd"/>
      <w:r w:rsidR="00A61DB2" w:rsidRPr="00A61DB2">
        <w:rPr>
          <w:rFonts w:eastAsia="Calibri"/>
        </w:rPr>
        <w:t xml:space="preserve"> VPN service provides secure remote access to the University of Florida network and makes it appear as if your computer were physically attached to the campus network. By using the </w:t>
      </w:r>
      <w:proofErr w:type="spellStart"/>
      <w:r w:rsidR="00A61DB2" w:rsidRPr="00A61DB2">
        <w:rPr>
          <w:rFonts w:eastAsia="Calibri"/>
        </w:rPr>
        <w:t>Gatorlink</w:t>
      </w:r>
      <w:proofErr w:type="spellEnd"/>
      <w:r w:rsidR="00A61DB2" w:rsidRPr="00A61DB2">
        <w:rPr>
          <w:rFonts w:eastAsia="Calibri"/>
        </w:rPr>
        <w:t xml:space="preserve"> VPN client, you may access resources on the UF network that are not typically available over an Internet path.</w:t>
      </w:r>
    </w:p>
    <w:p w14:paraId="0B494A85" w14:textId="77777777" w:rsidR="00A61DB2" w:rsidRPr="00A61DB2" w:rsidRDefault="00000000" w:rsidP="00A61DB2">
      <w:pPr>
        <w:numPr>
          <w:ilvl w:val="0"/>
          <w:numId w:val="18"/>
        </w:numPr>
        <w:rPr>
          <w:rFonts w:eastAsia="Calibri"/>
        </w:rPr>
      </w:pPr>
      <w:hyperlink r:id="rId25" w:history="1">
        <w:r w:rsidR="00A61DB2" w:rsidRPr="00A61DB2">
          <w:rPr>
            <w:rStyle w:val="Hyperlink"/>
            <w:rFonts w:eastAsia="Calibri"/>
          </w:rPr>
          <w:t xml:space="preserve">Canvas </w:t>
        </w:r>
        <w:proofErr w:type="spellStart"/>
        <w:r w:rsidR="00A61DB2" w:rsidRPr="00A61DB2">
          <w:rPr>
            <w:rStyle w:val="Hyperlink"/>
            <w:rFonts w:eastAsia="Calibri"/>
          </w:rPr>
          <w:t>Quickstart</w:t>
        </w:r>
        <w:proofErr w:type="spellEnd"/>
        <w:r w:rsidR="00A61DB2" w:rsidRPr="00A61DB2">
          <w:rPr>
            <w:rStyle w:val="Hyperlink"/>
            <w:rFonts w:eastAsia="Calibri"/>
          </w:rPr>
          <w:t xml:space="preserve"> Guide</w:t>
        </w:r>
      </w:hyperlink>
      <w:r w:rsidR="00A61DB2" w:rsidRPr="00A61DB2">
        <w:rPr>
          <w:rFonts w:eastAsia="Calibri"/>
        </w:rPr>
        <w:t xml:space="preserve"> This short guide will get you started with using Canvas.</w:t>
      </w:r>
    </w:p>
    <w:p w14:paraId="15BC8931" w14:textId="77777777" w:rsidR="00A61DB2" w:rsidRPr="00A61DB2" w:rsidRDefault="00000000" w:rsidP="00A61DB2">
      <w:pPr>
        <w:numPr>
          <w:ilvl w:val="0"/>
          <w:numId w:val="18"/>
        </w:numPr>
        <w:rPr>
          <w:rFonts w:eastAsia="Calibri"/>
        </w:rPr>
      </w:pPr>
      <w:hyperlink r:id="rId26" w:history="1">
        <w:r w:rsidR="00A61DB2" w:rsidRPr="00A61DB2">
          <w:rPr>
            <w:rStyle w:val="Hyperlink"/>
            <w:rFonts w:eastAsia="Calibri"/>
          </w:rPr>
          <w:t>Training and Safety</w:t>
        </w:r>
      </w:hyperlink>
      <w:r w:rsidR="00A61DB2" w:rsidRPr="00A61DB2">
        <w:rPr>
          <w:rFonts w:eastAsia="Calibri"/>
        </w:rPr>
        <w:t xml:space="preserve"> UFIT offers free software and other technical training sessions for students, teachers, and staff.</w:t>
      </w:r>
    </w:p>
    <w:p w14:paraId="7CE7CB1A" w14:textId="77777777" w:rsidR="00A61DB2" w:rsidRPr="00A61DB2" w:rsidRDefault="00000000" w:rsidP="00A61DB2">
      <w:pPr>
        <w:numPr>
          <w:ilvl w:val="0"/>
          <w:numId w:val="18"/>
        </w:numPr>
        <w:rPr>
          <w:rFonts w:eastAsia="Calibri"/>
        </w:rPr>
      </w:pPr>
      <w:hyperlink r:id="rId27" w:history="1">
        <w:r w:rsidR="00A61DB2" w:rsidRPr="00A61DB2">
          <w:rPr>
            <w:rStyle w:val="Hyperlink"/>
            <w:rFonts w:eastAsia="Calibri"/>
          </w:rPr>
          <w:t>Safe Computing Practices</w:t>
        </w:r>
      </w:hyperlink>
      <w:r w:rsidR="00A61DB2" w:rsidRPr="00A61DB2">
        <w:rPr>
          <w:rFonts w:eastAsia="Calibri"/>
        </w:rPr>
        <w:t xml:space="preserve"> Learn how to protect your computer from threats regardless of brand, model, and operating system.</w:t>
      </w:r>
    </w:p>
    <w:p w14:paraId="6367AE63" w14:textId="77777777" w:rsidR="00A61DB2" w:rsidRPr="00A61DB2" w:rsidRDefault="00000000" w:rsidP="00A61DB2">
      <w:pPr>
        <w:numPr>
          <w:ilvl w:val="0"/>
          <w:numId w:val="18"/>
        </w:numPr>
        <w:rPr>
          <w:rFonts w:eastAsia="Calibri"/>
        </w:rPr>
      </w:pPr>
      <w:hyperlink r:id="rId28" w:history="1">
        <w:r w:rsidR="00A61DB2" w:rsidRPr="00A61DB2">
          <w:rPr>
            <w:rStyle w:val="Hyperlink"/>
            <w:rFonts w:eastAsia="Calibri"/>
          </w:rPr>
          <w:t>Zoom</w:t>
        </w:r>
      </w:hyperlink>
      <w:r w:rsidR="00A61DB2" w:rsidRPr="00A61DB2">
        <w:rPr>
          <w:rFonts w:eastAsia="Calibri"/>
        </w:rPr>
        <w:t xml:space="preserve"> is an easy-to-use video conferencing service available to all UF students, faculty, and staff that allows for meetings of up to 100 participants. </w:t>
      </w:r>
    </w:p>
    <w:p w14:paraId="1B99F53E" w14:textId="77777777" w:rsidR="00A61DB2" w:rsidRPr="00A61DB2" w:rsidRDefault="00A61DB2" w:rsidP="00A61DB2">
      <w:pPr>
        <w:rPr>
          <w:rFonts w:eastAsia="Calibri"/>
          <w:i/>
          <w:iCs/>
        </w:rPr>
      </w:pPr>
      <w:r w:rsidRPr="00A61DB2">
        <w:rPr>
          <w:rFonts w:eastAsia="Calibri"/>
          <w:i/>
          <w:iCs/>
        </w:rPr>
        <w:t xml:space="preserve">More Resources for Online Students </w:t>
      </w:r>
    </w:p>
    <w:p w14:paraId="7C6206DD" w14:textId="77777777" w:rsidR="00A61DB2" w:rsidRPr="00A61DB2" w:rsidRDefault="00A61DB2" w:rsidP="00A61DB2">
      <w:pPr>
        <w:rPr>
          <w:rFonts w:eastAsia="Calibri"/>
        </w:rPr>
      </w:pPr>
      <w:r w:rsidRPr="00A61DB2">
        <w:rPr>
          <w:rFonts w:eastAsia="Calibri"/>
        </w:rPr>
        <w:t xml:space="preserve">Available at the </w:t>
      </w:r>
      <w:hyperlink r:id="rId29" w:history="1">
        <w:r w:rsidRPr="00A61DB2">
          <w:rPr>
            <w:rStyle w:val="Hyperlink"/>
            <w:rFonts w:eastAsia="Calibri"/>
          </w:rPr>
          <w:t>Distance Learning website</w:t>
        </w:r>
      </w:hyperlink>
      <w:r w:rsidRPr="00A61DB2">
        <w:rPr>
          <w:rFonts w:eastAsia="Calibri"/>
        </w:rPr>
        <w:t>. These include:</w:t>
      </w:r>
    </w:p>
    <w:p w14:paraId="57AE4717" w14:textId="77777777" w:rsidR="00A61DB2" w:rsidRPr="00A61DB2" w:rsidRDefault="00A61DB2" w:rsidP="00A61DB2">
      <w:pPr>
        <w:numPr>
          <w:ilvl w:val="0"/>
          <w:numId w:val="17"/>
        </w:numPr>
        <w:rPr>
          <w:rFonts w:eastAsia="Calibri"/>
        </w:rPr>
      </w:pPr>
      <w:r w:rsidRPr="00A61DB2">
        <w:rPr>
          <w:rFonts w:eastAsia="Calibri"/>
        </w:rPr>
        <w:t>Counseling and wellness resources</w:t>
      </w:r>
    </w:p>
    <w:p w14:paraId="53EA3278" w14:textId="77777777" w:rsidR="00A61DB2" w:rsidRPr="00A61DB2" w:rsidRDefault="00A61DB2" w:rsidP="00A61DB2">
      <w:pPr>
        <w:numPr>
          <w:ilvl w:val="0"/>
          <w:numId w:val="17"/>
        </w:numPr>
        <w:rPr>
          <w:rFonts w:eastAsia="Calibri"/>
        </w:rPr>
      </w:pPr>
      <w:r w:rsidRPr="00A61DB2">
        <w:rPr>
          <w:rFonts w:eastAsia="Calibri"/>
        </w:rPr>
        <w:t>Disability resources</w:t>
      </w:r>
    </w:p>
    <w:p w14:paraId="5A9EFBC3" w14:textId="77777777" w:rsidR="00A61DB2" w:rsidRPr="00A61DB2" w:rsidRDefault="00A61DB2" w:rsidP="00A61DB2">
      <w:pPr>
        <w:numPr>
          <w:ilvl w:val="0"/>
          <w:numId w:val="17"/>
        </w:numPr>
        <w:rPr>
          <w:rFonts w:eastAsia="Calibri"/>
        </w:rPr>
      </w:pPr>
      <w:r w:rsidRPr="00A61DB2">
        <w:rPr>
          <w:rFonts w:eastAsia="Calibri"/>
        </w:rPr>
        <w:t>Resources for handling student concerns and complaints</w:t>
      </w:r>
    </w:p>
    <w:p w14:paraId="3A28AAA4" w14:textId="2B221E66" w:rsidR="00902A01" w:rsidRPr="005F121E" w:rsidRDefault="00A61DB2" w:rsidP="00A9124B">
      <w:pPr>
        <w:numPr>
          <w:ilvl w:val="0"/>
          <w:numId w:val="17"/>
        </w:numPr>
        <w:rPr>
          <w:rFonts w:eastAsia="Calibri"/>
        </w:rPr>
      </w:pPr>
      <w:r w:rsidRPr="00A61DB2">
        <w:rPr>
          <w:rFonts w:eastAsia="Calibri"/>
        </w:rPr>
        <w:t>Library Help Desk support</w:t>
      </w:r>
    </w:p>
    <w:p w14:paraId="45272A2C" w14:textId="77777777" w:rsidR="00902A01" w:rsidRDefault="00902A01" w:rsidP="00A9124B">
      <w:r w:rsidRPr="00A9124B">
        <w:t xml:space="preserve">Should you have any complaints with your experience in this course please visit </w:t>
      </w:r>
      <w:hyperlink r:id="rId30" w:history="1">
        <w:r w:rsidRPr="00A9124B">
          <w:rPr>
            <w:rStyle w:val="Hyperlink"/>
            <w:szCs w:val="24"/>
          </w:rPr>
          <w:t>http://www.distance.ufl.edu/student-complaints</w:t>
        </w:r>
      </w:hyperlink>
      <w:r w:rsidRPr="00A9124B">
        <w:t xml:space="preserve"> to submit a complaint. </w:t>
      </w:r>
    </w:p>
    <w:p w14:paraId="413FCC8F" w14:textId="7A2B6218" w:rsidR="005F121E" w:rsidRPr="005F121E" w:rsidRDefault="005F121E" w:rsidP="005F121E">
      <w:pPr>
        <w:rPr>
          <w:rFonts w:eastAsia="Calibri"/>
        </w:rPr>
      </w:pPr>
      <w:r>
        <w:rPr>
          <w:b/>
          <w:caps/>
          <w:color w:val="243F60"/>
          <w:szCs w:val="24"/>
        </w:rPr>
        <w:lastRenderedPageBreak/>
        <w:br/>
      </w:r>
      <w:r>
        <w:rPr>
          <w:b/>
          <w:caps/>
          <w:color w:val="243F60"/>
          <w:szCs w:val="24"/>
        </w:rPr>
        <w:br/>
        <w:t>Health and Wellness</w:t>
      </w:r>
      <w:r w:rsidRPr="005F121E">
        <w:rPr>
          <w:b/>
          <w:caps/>
          <w:color w:val="243F60"/>
          <w:szCs w:val="24"/>
        </w:rPr>
        <w:t xml:space="preserve">: </w:t>
      </w:r>
      <w:r>
        <w:rPr>
          <w:b/>
          <w:caps/>
          <w:color w:val="243F60"/>
          <w:szCs w:val="24"/>
        </w:rPr>
        <w:br/>
      </w:r>
      <w:r w:rsidRPr="005F121E">
        <w:rPr>
          <w:rFonts w:eastAsia="Calibri"/>
        </w:rPr>
        <w:t xml:space="preserve">If you or someone you know is in distress, please visit the </w:t>
      </w:r>
      <w:hyperlink r:id="rId31" w:history="1">
        <w:r w:rsidRPr="005F121E">
          <w:rPr>
            <w:rStyle w:val="Hyperlink"/>
            <w:rFonts w:eastAsia="Calibri"/>
          </w:rPr>
          <w:t>U Matter, We Care</w:t>
        </w:r>
      </w:hyperlink>
      <w:r w:rsidRPr="005F121E">
        <w:rPr>
          <w:rFonts w:eastAsia="Calibri"/>
        </w:rPr>
        <w:t xml:space="preserve"> website or call 352-392-1575 to refer or report a concern. A team member will reach out.</w:t>
      </w:r>
    </w:p>
    <w:p w14:paraId="47977206" w14:textId="77777777" w:rsidR="005F121E" w:rsidRPr="005F121E" w:rsidRDefault="005F121E" w:rsidP="005F121E">
      <w:pPr>
        <w:rPr>
          <w:rFonts w:eastAsia="Calibri"/>
        </w:rPr>
      </w:pPr>
      <w:r w:rsidRPr="005F121E">
        <w:rPr>
          <w:rFonts w:eastAsia="Calibri"/>
        </w:rPr>
        <w:t xml:space="preserve">Visit the </w:t>
      </w:r>
      <w:hyperlink r:id="rId32" w:history="1">
        <w:r w:rsidRPr="005F121E">
          <w:rPr>
            <w:rStyle w:val="Hyperlink"/>
            <w:rFonts w:eastAsia="Calibri"/>
          </w:rPr>
          <w:t>Counseling and Wellness Center website</w:t>
        </w:r>
      </w:hyperlink>
      <w:r w:rsidRPr="005F121E">
        <w:rPr>
          <w:rFonts w:eastAsia="Calibri"/>
        </w:rPr>
        <w:t xml:space="preserve"> or call 352-392-1575 for information on crisis services and non-crisis services.</w:t>
      </w:r>
    </w:p>
    <w:p w14:paraId="17FE357C" w14:textId="77777777" w:rsidR="005F121E" w:rsidRPr="005F121E" w:rsidRDefault="005F121E" w:rsidP="005F121E">
      <w:pPr>
        <w:rPr>
          <w:rFonts w:eastAsia="Calibri"/>
        </w:rPr>
      </w:pPr>
      <w:r w:rsidRPr="005F121E">
        <w:rPr>
          <w:rFonts w:eastAsia="Calibri"/>
        </w:rPr>
        <w:t xml:space="preserve">Visit the </w:t>
      </w:r>
      <w:hyperlink r:id="rId33" w:history="1">
        <w:r w:rsidRPr="005F121E">
          <w:rPr>
            <w:rStyle w:val="Hyperlink"/>
            <w:rFonts w:eastAsia="Calibri"/>
          </w:rPr>
          <w:t>Student Health Care Center website</w:t>
        </w:r>
      </w:hyperlink>
      <w:r w:rsidRPr="005F121E">
        <w:rPr>
          <w:rFonts w:eastAsia="Calibri"/>
        </w:rPr>
        <w:t xml:space="preserve"> or call 352-392-1161 for 24/7 information on finding the care you need.</w:t>
      </w:r>
    </w:p>
    <w:p w14:paraId="0E569FB4" w14:textId="77777777" w:rsidR="005F121E" w:rsidRPr="005F121E" w:rsidRDefault="005F121E" w:rsidP="005F121E">
      <w:pPr>
        <w:rPr>
          <w:rFonts w:eastAsia="Calibri"/>
        </w:rPr>
      </w:pPr>
      <w:r w:rsidRPr="005F121E">
        <w:rPr>
          <w:rFonts w:eastAsia="Calibri"/>
        </w:rPr>
        <w:t xml:space="preserve">For safety and support, visit the </w:t>
      </w:r>
      <w:hyperlink r:id="rId34" w:history="1">
        <w:r w:rsidRPr="005F121E">
          <w:rPr>
            <w:rStyle w:val="Hyperlink"/>
            <w:rFonts w:eastAsia="Calibri"/>
          </w:rPr>
          <w:t>University Police Department website</w:t>
        </w:r>
      </w:hyperlink>
      <w:r w:rsidRPr="005F121E">
        <w:rPr>
          <w:rFonts w:eastAsia="Calibri"/>
        </w:rPr>
        <w:t xml:space="preserve"> or call 352-392-1111 (or 9-1-1 for emergencies).</w:t>
      </w:r>
    </w:p>
    <w:p w14:paraId="2C398513" w14:textId="77777777" w:rsidR="005F121E" w:rsidRPr="005F121E" w:rsidRDefault="005F121E" w:rsidP="005F121E">
      <w:pPr>
        <w:rPr>
          <w:rFonts w:eastAsia="Calibri"/>
        </w:rPr>
      </w:pPr>
      <w:r w:rsidRPr="005F121E">
        <w:rPr>
          <w:rFonts w:eastAsia="Calibri"/>
        </w:rPr>
        <w:t>For immediate medical care, call 352-733-0111 or go to the UF Health/</w:t>
      </w:r>
      <w:proofErr w:type="spellStart"/>
      <w:r w:rsidRPr="005F121E">
        <w:rPr>
          <w:rFonts w:eastAsia="Calibri"/>
        </w:rPr>
        <w:t>Shands</w:t>
      </w:r>
      <w:proofErr w:type="spellEnd"/>
      <w:r w:rsidRPr="005F121E">
        <w:rPr>
          <w:rFonts w:eastAsia="Calibri"/>
        </w:rPr>
        <w:t xml:space="preserve"> Emergency Room and Trauma Center at 1515 SW Archer Road.</w:t>
      </w:r>
    </w:p>
    <w:p w14:paraId="35B2E4B9" w14:textId="77777777" w:rsidR="005F121E" w:rsidRPr="005F121E" w:rsidRDefault="005F121E" w:rsidP="005F121E">
      <w:pPr>
        <w:rPr>
          <w:rFonts w:eastAsia="Calibri"/>
        </w:rPr>
      </w:pPr>
      <w:r w:rsidRPr="005F121E">
        <w:rPr>
          <w:rFonts w:eastAsia="Calibri"/>
        </w:rPr>
        <w:t xml:space="preserve">For prevention services focused on optimal wellbeing, including wellness coaching for academic success, visit the </w:t>
      </w:r>
      <w:hyperlink r:id="rId35" w:history="1">
        <w:proofErr w:type="spellStart"/>
        <w:r w:rsidRPr="005F121E">
          <w:rPr>
            <w:rStyle w:val="Hyperlink"/>
            <w:rFonts w:eastAsia="Calibri"/>
          </w:rPr>
          <w:t>GatorWell</w:t>
        </w:r>
        <w:proofErr w:type="spellEnd"/>
        <w:r w:rsidRPr="005F121E">
          <w:rPr>
            <w:rStyle w:val="Hyperlink"/>
            <w:rFonts w:eastAsia="Calibri"/>
          </w:rPr>
          <w:t xml:space="preserve"> website</w:t>
        </w:r>
      </w:hyperlink>
      <w:r w:rsidRPr="005F121E">
        <w:rPr>
          <w:rFonts w:eastAsia="Calibri"/>
        </w:rPr>
        <w:t xml:space="preserve"> or call 352-273-4450.</w:t>
      </w:r>
    </w:p>
    <w:p w14:paraId="2AFD573D" w14:textId="77777777" w:rsidR="005F121E" w:rsidRPr="005F121E" w:rsidRDefault="005F121E" w:rsidP="005F121E">
      <w:pPr>
        <w:rPr>
          <w:rFonts w:eastAsia="Calibri"/>
          <w:i/>
          <w:iCs/>
        </w:rPr>
      </w:pPr>
      <w:r w:rsidRPr="005F121E">
        <w:rPr>
          <w:rFonts w:eastAsia="Calibri"/>
          <w:i/>
          <w:iCs/>
        </w:rPr>
        <w:t>COVID-19</w:t>
      </w:r>
    </w:p>
    <w:p w14:paraId="54088451" w14:textId="77777777" w:rsidR="005F121E" w:rsidRPr="005F121E" w:rsidRDefault="005F121E" w:rsidP="005F121E">
      <w:pPr>
        <w:rPr>
          <w:rFonts w:eastAsia="Calibri"/>
        </w:rPr>
      </w:pPr>
      <w:r w:rsidRPr="005F121E">
        <w:rPr>
          <w:rFonts w:eastAsia="Calibri"/>
        </w:rPr>
        <w:t xml:space="preserve">In response to COVID-19, UF has established practices to maintain your learning environment, to enhance the safety of our in-classroom interactions, and to further the health and safety of ourselves, our neighbors, and our loved ones.  </w:t>
      </w:r>
    </w:p>
    <w:p w14:paraId="65C90A5D" w14:textId="77777777" w:rsidR="005F121E" w:rsidRPr="005F121E" w:rsidRDefault="00000000" w:rsidP="005F121E">
      <w:pPr>
        <w:rPr>
          <w:rFonts w:eastAsia="Calibri"/>
        </w:rPr>
      </w:pPr>
      <w:hyperlink r:id="rId36" w:history="1">
        <w:r w:rsidR="005F121E" w:rsidRPr="005F121E">
          <w:rPr>
            <w:rStyle w:val="Hyperlink"/>
            <w:rFonts w:eastAsia="Calibri"/>
          </w:rPr>
          <w:t>UF COVID Information</w:t>
        </w:r>
      </w:hyperlink>
    </w:p>
    <w:p w14:paraId="6C9F840C" w14:textId="77777777" w:rsidR="005F121E" w:rsidRPr="005F121E" w:rsidRDefault="00000000" w:rsidP="005F121E">
      <w:pPr>
        <w:rPr>
          <w:rFonts w:eastAsia="Calibri"/>
        </w:rPr>
      </w:pPr>
      <w:hyperlink r:id="rId37" w:history="1">
        <w:r w:rsidR="005F121E" w:rsidRPr="005F121E">
          <w:rPr>
            <w:rStyle w:val="Hyperlink"/>
            <w:rFonts w:eastAsia="Calibri"/>
          </w:rPr>
          <w:t>UF Guidance on Health and Wellness</w:t>
        </w:r>
      </w:hyperlink>
    </w:p>
    <w:p w14:paraId="02ECF624" w14:textId="3E99C0A3" w:rsidR="005F121E" w:rsidRDefault="005F121E" w:rsidP="00A9124B"/>
    <w:p w14:paraId="597E462E" w14:textId="77777777" w:rsidR="005F121E" w:rsidRDefault="005F121E" w:rsidP="005F121E">
      <w:pPr>
        <w:rPr>
          <w:b/>
          <w:caps/>
          <w:color w:val="243F60"/>
          <w:szCs w:val="24"/>
        </w:rPr>
      </w:pPr>
      <w:r>
        <w:rPr>
          <w:b/>
          <w:caps/>
          <w:color w:val="243F60"/>
          <w:szCs w:val="24"/>
        </w:rPr>
        <w:t>Academic Resources:</w:t>
      </w:r>
      <w:r w:rsidRPr="005F121E">
        <w:rPr>
          <w:b/>
          <w:caps/>
          <w:color w:val="243F60"/>
          <w:szCs w:val="24"/>
        </w:rPr>
        <w:t xml:space="preserve"> </w:t>
      </w:r>
    </w:p>
    <w:p w14:paraId="140021E7" w14:textId="2C873162" w:rsidR="005F121E" w:rsidRPr="005F121E" w:rsidRDefault="00000000" w:rsidP="005F121E">
      <w:pPr>
        <w:numPr>
          <w:ilvl w:val="0"/>
          <w:numId w:val="20"/>
        </w:numPr>
        <w:rPr>
          <w:rFonts w:eastAsiaTheme="minorHAnsi"/>
        </w:rPr>
      </w:pPr>
      <w:hyperlink r:id="rId38" w:history="1">
        <w:r w:rsidR="005F121E" w:rsidRPr="005F121E">
          <w:rPr>
            <w:rStyle w:val="Hyperlink"/>
            <w:rFonts w:eastAsiaTheme="minorHAnsi"/>
          </w:rPr>
          <w:t>Career Connections Center</w:t>
        </w:r>
      </w:hyperlink>
      <w:r w:rsidR="005F121E" w:rsidRPr="005F121E">
        <w:rPr>
          <w:rFonts w:eastAsiaTheme="minorHAnsi"/>
        </w:rPr>
        <w:t>: Reitz Union Suite 1300, 352-392-1601. Career assistance and counseling services.</w:t>
      </w:r>
    </w:p>
    <w:p w14:paraId="64216159" w14:textId="77777777" w:rsidR="005F121E" w:rsidRPr="005F121E" w:rsidRDefault="00000000" w:rsidP="005F121E">
      <w:pPr>
        <w:numPr>
          <w:ilvl w:val="0"/>
          <w:numId w:val="20"/>
        </w:numPr>
        <w:rPr>
          <w:rFonts w:eastAsia="Calibri"/>
        </w:rPr>
      </w:pPr>
      <w:hyperlink r:id="rId39" w:history="1">
        <w:r w:rsidR="005F121E" w:rsidRPr="005F121E">
          <w:rPr>
            <w:rStyle w:val="Hyperlink"/>
            <w:rFonts w:eastAsia="Calibri"/>
          </w:rPr>
          <w:t>Library Support:</w:t>
        </w:r>
      </w:hyperlink>
      <w:r w:rsidR="005F121E" w:rsidRPr="005F121E">
        <w:rPr>
          <w:rFonts w:eastAsia="Calibri"/>
        </w:rPr>
        <w:t xml:space="preserve"> Various ways to receive assistance with respect to using the libraries or finding resources. </w:t>
      </w:r>
      <w:hyperlink r:id="rId40" w:history="1">
        <w:r w:rsidR="005F121E" w:rsidRPr="005F121E">
          <w:rPr>
            <w:rStyle w:val="Hyperlink"/>
            <w:rFonts w:eastAsia="Calibri"/>
          </w:rPr>
          <w:t>Distance student resources</w:t>
        </w:r>
      </w:hyperlink>
      <w:r w:rsidR="005F121E" w:rsidRPr="005F121E">
        <w:rPr>
          <w:rFonts w:eastAsia="Calibri"/>
        </w:rPr>
        <w:t xml:space="preserve"> are also available. </w:t>
      </w:r>
    </w:p>
    <w:p w14:paraId="6FA089A4" w14:textId="77777777" w:rsidR="005F121E" w:rsidRPr="005F121E" w:rsidRDefault="00000000" w:rsidP="005F121E">
      <w:pPr>
        <w:numPr>
          <w:ilvl w:val="0"/>
          <w:numId w:val="20"/>
        </w:numPr>
        <w:rPr>
          <w:rFonts w:eastAsia="Calibri"/>
        </w:rPr>
      </w:pPr>
      <w:hyperlink r:id="rId41" w:history="1">
        <w:r w:rsidR="005F121E" w:rsidRPr="005F121E">
          <w:rPr>
            <w:rStyle w:val="Hyperlink"/>
            <w:rFonts w:eastAsia="Calibri"/>
          </w:rPr>
          <w:t>Teaching Center:</w:t>
        </w:r>
      </w:hyperlink>
      <w:r w:rsidR="005F121E" w:rsidRPr="005F121E">
        <w:rPr>
          <w:rFonts w:eastAsia="Calibri"/>
        </w:rPr>
        <w:t xml:space="preserve"> Broward Hall, 352-392-2010 or to make an appointment, 352-392-6420. General study skills and tutoring.</w:t>
      </w:r>
    </w:p>
    <w:p w14:paraId="7CCD5182" w14:textId="77777777" w:rsidR="005F121E" w:rsidRPr="005F121E" w:rsidRDefault="00000000" w:rsidP="005F121E">
      <w:pPr>
        <w:numPr>
          <w:ilvl w:val="0"/>
          <w:numId w:val="20"/>
        </w:numPr>
        <w:rPr>
          <w:rFonts w:eastAsia="Calibri"/>
        </w:rPr>
      </w:pPr>
      <w:hyperlink r:id="rId42" w:history="1">
        <w:r w:rsidR="005F121E" w:rsidRPr="005F121E">
          <w:rPr>
            <w:rStyle w:val="Hyperlink"/>
            <w:rFonts w:eastAsia="Calibri"/>
          </w:rPr>
          <w:t>Writing Studio:</w:t>
        </w:r>
      </w:hyperlink>
      <w:r w:rsidR="005F121E" w:rsidRPr="005F121E">
        <w:rPr>
          <w:rFonts w:eastAsia="Calibri"/>
        </w:rPr>
        <w:t xml:space="preserve"> 2215 Turlington Hall, 352-846-1138. Help brainstorming, formatting, and writing papers.</w:t>
      </w:r>
    </w:p>
    <w:p w14:paraId="6BBCEF05" w14:textId="77777777" w:rsidR="005F121E" w:rsidRPr="005F121E" w:rsidRDefault="00000000" w:rsidP="005F121E">
      <w:pPr>
        <w:numPr>
          <w:ilvl w:val="0"/>
          <w:numId w:val="20"/>
        </w:numPr>
        <w:rPr>
          <w:rFonts w:eastAsia="Calibri"/>
        </w:rPr>
      </w:pPr>
      <w:hyperlink r:id="rId43" w:history="1">
        <w:r w:rsidR="005F121E" w:rsidRPr="005F121E">
          <w:rPr>
            <w:rStyle w:val="Hyperlink"/>
            <w:rFonts w:eastAsia="Calibri"/>
          </w:rPr>
          <w:t>Student Complaints and Grievances</w:t>
        </w:r>
      </w:hyperlink>
      <w:r w:rsidR="005F121E" w:rsidRPr="005F121E">
        <w:rPr>
          <w:rFonts w:eastAsia="Calibri"/>
        </w:rPr>
        <w:t xml:space="preserve"> Information is available in the Student Honor Code and Conduct Code.</w:t>
      </w:r>
    </w:p>
    <w:p w14:paraId="4A2A8A54" w14:textId="77777777" w:rsidR="005F121E" w:rsidRPr="005F121E" w:rsidRDefault="00000000" w:rsidP="005F121E">
      <w:pPr>
        <w:numPr>
          <w:ilvl w:val="0"/>
          <w:numId w:val="20"/>
        </w:numPr>
        <w:rPr>
          <w:rFonts w:eastAsia="Calibri"/>
        </w:rPr>
      </w:pPr>
      <w:hyperlink r:id="rId44" w:history="1">
        <w:r w:rsidR="005F121E" w:rsidRPr="005F121E">
          <w:rPr>
            <w:rStyle w:val="Hyperlink"/>
            <w:rFonts w:eastAsia="Calibri"/>
          </w:rPr>
          <w:t>University Registrar</w:t>
        </w:r>
      </w:hyperlink>
      <w:r w:rsidR="005F121E" w:rsidRPr="005F121E">
        <w:rPr>
          <w:rFonts w:eastAsia="Calibri"/>
        </w:rPr>
        <w:t xml:space="preserve"> Find information on records, data, and enrollment.</w:t>
      </w:r>
    </w:p>
    <w:p w14:paraId="5D098790" w14:textId="77777777" w:rsidR="005F121E" w:rsidRPr="005F121E" w:rsidRDefault="00000000" w:rsidP="005F121E">
      <w:pPr>
        <w:numPr>
          <w:ilvl w:val="0"/>
          <w:numId w:val="20"/>
        </w:numPr>
        <w:rPr>
          <w:rFonts w:eastAsia="Calibri"/>
        </w:rPr>
      </w:pPr>
      <w:hyperlink r:id="rId45" w:history="1">
        <w:r w:rsidR="005F121E" w:rsidRPr="005F121E">
          <w:rPr>
            <w:rStyle w:val="Hyperlink"/>
            <w:rFonts w:eastAsia="Calibri"/>
          </w:rPr>
          <w:t>Academic Deadlines and Calendar</w:t>
        </w:r>
      </w:hyperlink>
      <w:r w:rsidR="005F121E" w:rsidRPr="005F121E">
        <w:rPr>
          <w:rFonts w:eastAsia="Calibri"/>
        </w:rPr>
        <w:t xml:space="preserve"> Consult for all important upcoming events.</w:t>
      </w:r>
    </w:p>
    <w:p w14:paraId="51A2915A" w14:textId="77777777" w:rsidR="005F121E" w:rsidRDefault="00000000" w:rsidP="005F121E">
      <w:pPr>
        <w:numPr>
          <w:ilvl w:val="0"/>
          <w:numId w:val="20"/>
        </w:numPr>
        <w:rPr>
          <w:rFonts w:eastAsia="Calibri"/>
        </w:rPr>
      </w:pPr>
      <w:hyperlink r:id="rId46" w:history="1">
        <w:r w:rsidR="005F121E" w:rsidRPr="005F121E">
          <w:rPr>
            <w:rStyle w:val="Hyperlink"/>
            <w:rFonts w:eastAsia="Calibri"/>
          </w:rPr>
          <w:t>UF Online Resources</w:t>
        </w:r>
      </w:hyperlink>
      <w:r w:rsidR="005F121E" w:rsidRPr="005F121E">
        <w:rPr>
          <w:rFonts w:eastAsia="Calibri"/>
        </w:rPr>
        <w:t xml:space="preserve">  Access to many services to help you achieve your goals.</w:t>
      </w:r>
    </w:p>
    <w:p w14:paraId="78765660" w14:textId="77777777" w:rsidR="005F121E" w:rsidRPr="005F121E" w:rsidRDefault="005F121E" w:rsidP="005F121E">
      <w:pPr>
        <w:rPr>
          <w:rFonts w:eastAsia="Calibri"/>
        </w:rPr>
      </w:pPr>
    </w:p>
    <w:p w14:paraId="76293005" w14:textId="07EF38C8" w:rsidR="005F121E" w:rsidRDefault="005F121E" w:rsidP="005F121E">
      <w:pPr>
        <w:rPr>
          <w:b/>
          <w:caps/>
          <w:color w:val="243F60"/>
          <w:szCs w:val="24"/>
        </w:rPr>
      </w:pPr>
      <w:r>
        <w:rPr>
          <w:b/>
          <w:caps/>
          <w:color w:val="243F60"/>
          <w:szCs w:val="24"/>
        </w:rPr>
        <w:t>Accessibility and privacy policies:</w:t>
      </w:r>
      <w:r w:rsidRPr="005F121E">
        <w:rPr>
          <w:b/>
          <w:caps/>
          <w:color w:val="243F60"/>
          <w:szCs w:val="24"/>
        </w:rPr>
        <w:t xml:space="preserve"> </w:t>
      </w:r>
    </w:p>
    <w:p w14:paraId="08842BC4" w14:textId="77777777" w:rsidR="005F121E" w:rsidRPr="005F121E" w:rsidRDefault="005F121E" w:rsidP="005F121E">
      <w:r w:rsidRPr="005F121E">
        <w:t>For information about the privacy policies of the tools used in this course, see the links below:</w:t>
      </w:r>
    </w:p>
    <w:p w14:paraId="518FC16A" w14:textId="77777777" w:rsidR="005F121E" w:rsidRPr="005F121E" w:rsidRDefault="005F121E" w:rsidP="005F121E">
      <w:pPr>
        <w:numPr>
          <w:ilvl w:val="0"/>
          <w:numId w:val="21"/>
        </w:numPr>
      </w:pPr>
      <w:r w:rsidRPr="005F121E">
        <w:t>Adobe</w:t>
      </w:r>
    </w:p>
    <w:p w14:paraId="12FBD6BA" w14:textId="77777777" w:rsidR="005F121E" w:rsidRPr="005F121E" w:rsidRDefault="00000000" w:rsidP="005F121E">
      <w:pPr>
        <w:numPr>
          <w:ilvl w:val="1"/>
          <w:numId w:val="21"/>
        </w:numPr>
        <w:rPr>
          <w:u w:val="single"/>
        </w:rPr>
      </w:pPr>
      <w:hyperlink r:id="rId47" w:history="1">
        <w:r w:rsidR="005F121E" w:rsidRPr="005F121E">
          <w:rPr>
            <w:rStyle w:val="Hyperlink"/>
          </w:rPr>
          <w:t>Adobe Privacy Policy</w:t>
        </w:r>
      </w:hyperlink>
    </w:p>
    <w:p w14:paraId="62696187" w14:textId="77777777" w:rsidR="005F121E" w:rsidRPr="005F121E" w:rsidRDefault="00000000" w:rsidP="005F121E">
      <w:pPr>
        <w:numPr>
          <w:ilvl w:val="1"/>
          <w:numId w:val="21"/>
        </w:numPr>
        <w:rPr>
          <w:u w:val="single"/>
        </w:rPr>
      </w:pPr>
      <w:hyperlink r:id="rId48" w:history="1">
        <w:r w:rsidR="005F121E" w:rsidRPr="005F121E">
          <w:rPr>
            <w:rStyle w:val="Hyperlink"/>
          </w:rPr>
          <w:t>Adobe Accessibility</w:t>
        </w:r>
      </w:hyperlink>
    </w:p>
    <w:p w14:paraId="7FCF6E93" w14:textId="77777777" w:rsidR="005F121E" w:rsidRPr="005F121E" w:rsidRDefault="005F121E" w:rsidP="001C702B">
      <w:pPr>
        <w:keepNext/>
        <w:numPr>
          <w:ilvl w:val="0"/>
          <w:numId w:val="21"/>
        </w:numPr>
      </w:pPr>
      <w:r w:rsidRPr="005F121E">
        <w:t>Instructure (Canvas)</w:t>
      </w:r>
    </w:p>
    <w:p w14:paraId="53D20B3E" w14:textId="77777777" w:rsidR="005F121E" w:rsidRPr="005F121E" w:rsidRDefault="00000000" w:rsidP="005F121E">
      <w:pPr>
        <w:numPr>
          <w:ilvl w:val="1"/>
          <w:numId w:val="21"/>
        </w:numPr>
        <w:rPr>
          <w:u w:val="single"/>
        </w:rPr>
      </w:pPr>
      <w:hyperlink r:id="rId49" w:history="1">
        <w:r w:rsidR="005F121E" w:rsidRPr="005F121E">
          <w:rPr>
            <w:rStyle w:val="Hyperlink"/>
          </w:rPr>
          <w:t>Instructure Privacy Policy</w:t>
        </w:r>
      </w:hyperlink>
    </w:p>
    <w:p w14:paraId="3C061D85" w14:textId="77777777" w:rsidR="005F121E" w:rsidRPr="005F121E" w:rsidRDefault="00000000" w:rsidP="005F121E">
      <w:pPr>
        <w:numPr>
          <w:ilvl w:val="1"/>
          <w:numId w:val="21"/>
        </w:numPr>
        <w:rPr>
          <w:u w:val="single"/>
        </w:rPr>
      </w:pPr>
      <w:hyperlink r:id="rId50" w:history="1">
        <w:r w:rsidR="005F121E" w:rsidRPr="005F121E">
          <w:rPr>
            <w:rStyle w:val="Hyperlink"/>
          </w:rPr>
          <w:t>Instructure Accessibility</w:t>
        </w:r>
      </w:hyperlink>
    </w:p>
    <w:p w14:paraId="51A7428B" w14:textId="77777777" w:rsidR="005F121E" w:rsidRPr="005F121E" w:rsidRDefault="005F121E" w:rsidP="005F121E">
      <w:pPr>
        <w:numPr>
          <w:ilvl w:val="0"/>
          <w:numId w:val="21"/>
        </w:numPr>
      </w:pPr>
      <w:r w:rsidRPr="005F121E">
        <w:t>Microsoft</w:t>
      </w:r>
    </w:p>
    <w:p w14:paraId="18B0B66D" w14:textId="77777777" w:rsidR="005F121E" w:rsidRPr="005F121E" w:rsidRDefault="00000000" w:rsidP="005F121E">
      <w:pPr>
        <w:numPr>
          <w:ilvl w:val="1"/>
          <w:numId w:val="21"/>
        </w:numPr>
        <w:rPr>
          <w:u w:val="single"/>
        </w:rPr>
      </w:pPr>
      <w:hyperlink r:id="rId51" w:history="1">
        <w:r w:rsidR="005F121E" w:rsidRPr="005F121E">
          <w:rPr>
            <w:rStyle w:val="Hyperlink"/>
          </w:rPr>
          <w:t>Microsoft Privacy Policy</w:t>
        </w:r>
      </w:hyperlink>
    </w:p>
    <w:p w14:paraId="4E53249A" w14:textId="77777777" w:rsidR="005F121E" w:rsidRPr="005F121E" w:rsidRDefault="00000000" w:rsidP="005F121E">
      <w:pPr>
        <w:numPr>
          <w:ilvl w:val="1"/>
          <w:numId w:val="21"/>
        </w:numPr>
        <w:rPr>
          <w:u w:val="single"/>
        </w:rPr>
      </w:pPr>
      <w:hyperlink r:id="rId52" w:history="1">
        <w:r w:rsidR="005F121E" w:rsidRPr="005F121E">
          <w:rPr>
            <w:rStyle w:val="Hyperlink"/>
          </w:rPr>
          <w:t>Microsoft Accessibility</w:t>
        </w:r>
      </w:hyperlink>
    </w:p>
    <w:p w14:paraId="66AFF9D7" w14:textId="77777777" w:rsidR="005F121E" w:rsidRPr="005F121E" w:rsidRDefault="005F121E" w:rsidP="005F121E">
      <w:pPr>
        <w:numPr>
          <w:ilvl w:val="0"/>
          <w:numId w:val="21"/>
        </w:numPr>
      </w:pPr>
      <w:proofErr w:type="spellStart"/>
      <w:r w:rsidRPr="005F121E">
        <w:t>PlayPosit</w:t>
      </w:r>
      <w:proofErr w:type="spellEnd"/>
    </w:p>
    <w:p w14:paraId="08109B67" w14:textId="77777777" w:rsidR="005F121E" w:rsidRPr="005F121E" w:rsidRDefault="00000000" w:rsidP="005F121E">
      <w:pPr>
        <w:numPr>
          <w:ilvl w:val="1"/>
          <w:numId w:val="21"/>
        </w:numPr>
        <w:rPr>
          <w:u w:val="single"/>
        </w:rPr>
      </w:pPr>
      <w:hyperlink r:id="rId53" w:history="1">
        <w:proofErr w:type="spellStart"/>
        <w:r w:rsidR="005F121E" w:rsidRPr="005F121E">
          <w:rPr>
            <w:rStyle w:val="Hyperlink"/>
          </w:rPr>
          <w:t>PlayPosit</w:t>
        </w:r>
        <w:proofErr w:type="spellEnd"/>
        <w:r w:rsidR="005F121E" w:rsidRPr="005F121E">
          <w:rPr>
            <w:rStyle w:val="Hyperlink"/>
          </w:rPr>
          <w:t xml:space="preserve"> Privacy Policy</w:t>
        </w:r>
      </w:hyperlink>
    </w:p>
    <w:p w14:paraId="00268049" w14:textId="77777777" w:rsidR="005F121E" w:rsidRPr="005F121E" w:rsidRDefault="00000000" w:rsidP="005F121E">
      <w:pPr>
        <w:numPr>
          <w:ilvl w:val="1"/>
          <w:numId w:val="21"/>
        </w:numPr>
        <w:rPr>
          <w:u w:val="single"/>
        </w:rPr>
      </w:pPr>
      <w:hyperlink r:id="rId54" w:history="1">
        <w:proofErr w:type="spellStart"/>
        <w:r w:rsidR="005F121E" w:rsidRPr="005F121E">
          <w:rPr>
            <w:rStyle w:val="Hyperlink"/>
          </w:rPr>
          <w:t>PlayPosit</w:t>
        </w:r>
        <w:proofErr w:type="spellEnd"/>
        <w:r w:rsidR="005F121E" w:rsidRPr="005F121E">
          <w:rPr>
            <w:rStyle w:val="Hyperlink"/>
          </w:rPr>
          <w:t xml:space="preserve"> Accessibility</w:t>
        </w:r>
      </w:hyperlink>
    </w:p>
    <w:p w14:paraId="60141708" w14:textId="77777777" w:rsidR="005F121E" w:rsidRPr="005F121E" w:rsidRDefault="005F121E" w:rsidP="005F121E">
      <w:pPr>
        <w:numPr>
          <w:ilvl w:val="0"/>
          <w:numId w:val="21"/>
        </w:numPr>
      </w:pPr>
      <w:r w:rsidRPr="005F121E">
        <w:t>Sonic Foundry (</w:t>
      </w:r>
      <w:proofErr w:type="spellStart"/>
      <w:r w:rsidRPr="005F121E">
        <w:t>Mediasite</w:t>
      </w:r>
      <w:proofErr w:type="spellEnd"/>
      <w:r w:rsidRPr="005F121E">
        <w:t xml:space="preserve"> Streaming Video Player)</w:t>
      </w:r>
    </w:p>
    <w:p w14:paraId="7DC475AE" w14:textId="77777777" w:rsidR="005F121E" w:rsidRPr="005F121E" w:rsidRDefault="00000000" w:rsidP="005F121E">
      <w:pPr>
        <w:numPr>
          <w:ilvl w:val="1"/>
          <w:numId w:val="21"/>
        </w:numPr>
      </w:pPr>
      <w:hyperlink r:id="rId55" w:tgtFrame="_blank" w:history="1">
        <w:r w:rsidR="005F121E" w:rsidRPr="005F121E">
          <w:rPr>
            <w:rStyle w:val="Hyperlink"/>
          </w:rPr>
          <w:t>Sonic Foundry Privacy Policy</w:t>
        </w:r>
      </w:hyperlink>
    </w:p>
    <w:p w14:paraId="74E39263" w14:textId="77777777" w:rsidR="005F121E" w:rsidRPr="005F121E" w:rsidRDefault="00000000" w:rsidP="005F121E">
      <w:pPr>
        <w:numPr>
          <w:ilvl w:val="1"/>
          <w:numId w:val="21"/>
        </w:numPr>
      </w:pPr>
      <w:hyperlink r:id="rId56" w:tgtFrame="_blank" w:history="1">
        <w:r w:rsidR="005F121E" w:rsidRPr="005F121E">
          <w:rPr>
            <w:rStyle w:val="Hyperlink"/>
          </w:rPr>
          <w:t xml:space="preserve">Sonic Foundry Accessibility </w:t>
        </w:r>
      </w:hyperlink>
      <w:r w:rsidR="005F121E" w:rsidRPr="005F121E">
        <w:t> (PDF)</w:t>
      </w:r>
    </w:p>
    <w:p w14:paraId="5973DBAC" w14:textId="77777777" w:rsidR="005F121E" w:rsidRPr="005F121E" w:rsidRDefault="005F121E" w:rsidP="005F121E">
      <w:pPr>
        <w:numPr>
          <w:ilvl w:val="0"/>
          <w:numId w:val="21"/>
        </w:numPr>
      </w:pPr>
      <w:r w:rsidRPr="005F121E">
        <w:t>YouTube (Google)</w:t>
      </w:r>
    </w:p>
    <w:p w14:paraId="4CBF2B21" w14:textId="77777777" w:rsidR="005F121E" w:rsidRPr="005F121E" w:rsidRDefault="00000000" w:rsidP="005F121E">
      <w:pPr>
        <w:numPr>
          <w:ilvl w:val="1"/>
          <w:numId w:val="21"/>
        </w:numPr>
        <w:rPr>
          <w:u w:val="single"/>
        </w:rPr>
      </w:pPr>
      <w:hyperlink r:id="rId57" w:history="1">
        <w:r w:rsidR="005F121E" w:rsidRPr="005F121E">
          <w:rPr>
            <w:rStyle w:val="Hyperlink"/>
          </w:rPr>
          <w:t>YouTube (Google) Privacy Policy</w:t>
        </w:r>
      </w:hyperlink>
    </w:p>
    <w:p w14:paraId="5CE65C11" w14:textId="77777777" w:rsidR="005F121E" w:rsidRPr="005F121E" w:rsidRDefault="00000000" w:rsidP="005F121E">
      <w:pPr>
        <w:numPr>
          <w:ilvl w:val="1"/>
          <w:numId w:val="21"/>
        </w:numPr>
        <w:rPr>
          <w:u w:val="single"/>
        </w:rPr>
      </w:pPr>
      <w:hyperlink r:id="rId58" w:history="1">
        <w:r w:rsidR="005F121E" w:rsidRPr="005F121E">
          <w:rPr>
            <w:rStyle w:val="Hyperlink"/>
          </w:rPr>
          <w:t>YouTube (Google) Accessibility</w:t>
        </w:r>
      </w:hyperlink>
    </w:p>
    <w:p w14:paraId="0C66D22B" w14:textId="77777777" w:rsidR="005F121E" w:rsidRPr="005F121E" w:rsidRDefault="005F121E" w:rsidP="005F121E">
      <w:pPr>
        <w:numPr>
          <w:ilvl w:val="0"/>
          <w:numId w:val="21"/>
        </w:numPr>
      </w:pPr>
      <w:r w:rsidRPr="005F121E">
        <w:t>Zoom</w:t>
      </w:r>
    </w:p>
    <w:p w14:paraId="5F9974DD" w14:textId="77777777" w:rsidR="005F121E" w:rsidRPr="005F121E" w:rsidRDefault="00000000" w:rsidP="005F121E">
      <w:pPr>
        <w:numPr>
          <w:ilvl w:val="1"/>
          <w:numId w:val="21"/>
        </w:numPr>
        <w:rPr>
          <w:u w:val="single"/>
        </w:rPr>
      </w:pPr>
      <w:hyperlink r:id="rId59" w:history="1">
        <w:r w:rsidR="005F121E" w:rsidRPr="005F121E">
          <w:rPr>
            <w:rStyle w:val="Hyperlink"/>
          </w:rPr>
          <w:t>Zoom Privacy Policy</w:t>
        </w:r>
      </w:hyperlink>
    </w:p>
    <w:p w14:paraId="1D2539CC" w14:textId="77777777" w:rsidR="005F121E" w:rsidRPr="005F121E" w:rsidRDefault="00000000" w:rsidP="005F121E">
      <w:pPr>
        <w:numPr>
          <w:ilvl w:val="1"/>
          <w:numId w:val="21"/>
        </w:numPr>
        <w:rPr>
          <w:u w:val="single"/>
        </w:rPr>
      </w:pPr>
      <w:hyperlink r:id="rId60" w:history="1">
        <w:r w:rsidR="005F121E" w:rsidRPr="005F121E">
          <w:rPr>
            <w:rStyle w:val="Hyperlink"/>
          </w:rPr>
          <w:t>Zoom Accessibility</w:t>
        </w:r>
      </w:hyperlink>
    </w:p>
    <w:p w14:paraId="65E4CECC" w14:textId="64AF1511" w:rsidR="005F121E" w:rsidRDefault="005F121E" w:rsidP="005F121E"/>
    <w:p w14:paraId="3340ADC8" w14:textId="0E8310B1" w:rsidR="00AA7B71" w:rsidRDefault="005F121E" w:rsidP="00A9124B">
      <w:r>
        <w:rPr>
          <w:b/>
          <w:caps/>
          <w:color w:val="243F60"/>
          <w:szCs w:val="24"/>
        </w:rPr>
        <w:t>Disclaimer:</w:t>
      </w:r>
      <w:r w:rsidRPr="005F121E">
        <w:rPr>
          <w:b/>
          <w:caps/>
          <w:color w:val="243F60"/>
          <w:szCs w:val="24"/>
        </w:rPr>
        <w:t xml:space="preserve"> </w:t>
      </w:r>
      <w:r w:rsidR="00902A01" w:rsidRPr="00A9124B">
        <w:t>This syllabus represents my current plans and objectives.  As we go through the semester, those plans may need to change to enhance the class learning opportunity.  Such changes, communicated clearly, are not unusual and should be expected.</w:t>
      </w:r>
    </w:p>
    <w:p w14:paraId="25534FD8" w14:textId="77777777" w:rsidR="00F804B3" w:rsidRPr="005F121E" w:rsidRDefault="00F804B3" w:rsidP="00A9124B">
      <w:pPr>
        <w:rPr>
          <w:b/>
          <w:caps/>
          <w:color w:val="243F60"/>
          <w:szCs w:val="24"/>
        </w:rPr>
      </w:pPr>
    </w:p>
    <w:p w14:paraId="53578F65" w14:textId="77777777" w:rsidR="003651CB" w:rsidRPr="00A9124B" w:rsidRDefault="003651CB" w:rsidP="00A9124B"/>
    <w:p w14:paraId="30D9165B" w14:textId="73FCED58" w:rsidR="003651CB" w:rsidRPr="00A9124B" w:rsidRDefault="003651CB" w:rsidP="00A9124B"/>
    <w:sectPr w:rsidR="003651CB" w:rsidRPr="00A9124B" w:rsidSect="006266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CB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3" w15:restartNumberingAfterBreak="0">
    <w:nsid w:val="00000003"/>
    <w:multiLevelType w:val="hybridMultilevel"/>
    <w:tmpl w:val="00000003"/>
    <w:lvl w:ilvl="0" w:tplc="FFFFFFFF">
      <w:start w:val="1"/>
      <w:numFmt w:val="bullet"/>
      <w:lvlText w:val="●"/>
      <w:lvlJc w:val="left"/>
      <w:pPr>
        <w:tabs>
          <w:tab w:val="num" w:pos="360"/>
        </w:tabs>
        <w:ind w:left="720" w:hanging="360"/>
      </w:pPr>
      <w:rPr>
        <w:rFonts w:ascii="Calibri" w:eastAsia="Calibri" w:hAnsi="Calibri" w:cs="Calibri"/>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Calibri" w:eastAsia="Calibri" w:hAnsi="Calibri" w:cs="Calibri"/>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Calibri" w:eastAsia="Calibri" w:hAnsi="Calibri" w:cs="Calibri"/>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Calibri" w:eastAsia="Calibri" w:hAnsi="Calibri" w:cs="Calibri"/>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Calibri" w:eastAsia="Calibri" w:hAnsi="Calibri" w:cs="Calibri"/>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Calibri" w:eastAsia="Calibri" w:hAnsi="Calibri" w:cs="Calibri"/>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Calibri" w:eastAsia="Calibri" w:hAnsi="Calibri" w:cs="Calibri"/>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Calibri" w:eastAsia="Calibri" w:hAnsi="Calibri" w:cs="Calibri"/>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Calibri" w:eastAsia="Calibri" w:hAnsi="Calibri" w:cs="Calibri"/>
        <w:b w:val="0"/>
        <w:bCs w:val="0"/>
        <w:i w:val="0"/>
        <w:iCs w:val="0"/>
        <w:strike w:val="0"/>
        <w:color w:val="000000"/>
        <w:sz w:val="24"/>
        <w:szCs w:val="24"/>
        <w:u w:val="none"/>
      </w:rPr>
    </w:lvl>
  </w:abstractNum>
  <w:abstractNum w:abstractNumId="4" w15:restartNumberingAfterBreak="0">
    <w:nsid w:val="06D07893"/>
    <w:multiLevelType w:val="hybridMultilevel"/>
    <w:tmpl w:val="7B20F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E1481"/>
    <w:multiLevelType w:val="hybridMultilevel"/>
    <w:tmpl w:val="7F86B4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2D5CC4"/>
    <w:multiLevelType w:val="hybridMultilevel"/>
    <w:tmpl w:val="2B4E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A3323"/>
    <w:multiLevelType w:val="hybridMultilevel"/>
    <w:tmpl w:val="E19E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C051F"/>
    <w:multiLevelType w:val="hybridMultilevel"/>
    <w:tmpl w:val="40B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7593A"/>
    <w:multiLevelType w:val="hybridMultilevel"/>
    <w:tmpl w:val="78CA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E40F3"/>
    <w:multiLevelType w:val="hybridMultilevel"/>
    <w:tmpl w:val="C73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D3EA6"/>
    <w:multiLevelType w:val="hybridMultilevel"/>
    <w:tmpl w:val="421C9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2F00FE"/>
    <w:multiLevelType w:val="hybridMultilevel"/>
    <w:tmpl w:val="008A08F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C2A1DA2"/>
    <w:multiLevelType w:val="hybridMultilevel"/>
    <w:tmpl w:val="2EC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542E2"/>
    <w:multiLevelType w:val="hybridMultilevel"/>
    <w:tmpl w:val="4878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4540B"/>
    <w:multiLevelType w:val="hybridMultilevel"/>
    <w:tmpl w:val="E42AE4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B7045B"/>
    <w:multiLevelType w:val="hybridMultilevel"/>
    <w:tmpl w:val="7EAC21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C82163A"/>
    <w:multiLevelType w:val="hybridMultilevel"/>
    <w:tmpl w:val="C3F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92ACE"/>
    <w:multiLevelType w:val="hybridMultilevel"/>
    <w:tmpl w:val="B80A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E7517B"/>
    <w:multiLevelType w:val="hybridMultilevel"/>
    <w:tmpl w:val="67B6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833C2"/>
    <w:multiLevelType w:val="hybridMultilevel"/>
    <w:tmpl w:val="AEF2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117632">
    <w:abstractNumId w:val="1"/>
  </w:num>
  <w:num w:numId="2" w16cid:durableId="451899181">
    <w:abstractNumId w:val="2"/>
  </w:num>
  <w:num w:numId="3" w16cid:durableId="1509949927">
    <w:abstractNumId w:val="3"/>
  </w:num>
  <w:num w:numId="4" w16cid:durableId="909576222">
    <w:abstractNumId w:val="13"/>
  </w:num>
  <w:num w:numId="5" w16cid:durableId="275867007">
    <w:abstractNumId w:val="0"/>
  </w:num>
  <w:num w:numId="6" w16cid:durableId="331643429">
    <w:abstractNumId w:val="16"/>
  </w:num>
  <w:num w:numId="7" w16cid:durableId="1124537680">
    <w:abstractNumId w:val="4"/>
  </w:num>
  <w:num w:numId="8" w16cid:durableId="1199119918">
    <w:abstractNumId w:val="6"/>
  </w:num>
  <w:num w:numId="9" w16cid:durableId="2017077375">
    <w:abstractNumId w:val="20"/>
  </w:num>
  <w:num w:numId="10" w16cid:durableId="1452823449">
    <w:abstractNumId w:val="17"/>
  </w:num>
  <w:num w:numId="11" w16cid:durableId="1470704224">
    <w:abstractNumId w:val="10"/>
  </w:num>
  <w:num w:numId="12" w16cid:durableId="1463302414">
    <w:abstractNumId w:val="5"/>
  </w:num>
  <w:num w:numId="13" w16cid:durableId="17584350">
    <w:abstractNumId w:val="11"/>
  </w:num>
  <w:num w:numId="14" w16cid:durableId="1172917615">
    <w:abstractNumId w:val="15"/>
  </w:num>
  <w:num w:numId="15" w16cid:durableId="853955942">
    <w:abstractNumId w:val="12"/>
  </w:num>
  <w:num w:numId="16" w16cid:durableId="474952461">
    <w:abstractNumId w:val="7"/>
  </w:num>
  <w:num w:numId="17" w16cid:durableId="965039148">
    <w:abstractNumId w:val="8"/>
  </w:num>
  <w:num w:numId="18" w16cid:durableId="1552574167">
    <w:abstractNumId w:val="9"/>
  </w:num>
  <w:num w:numId="19" w16cid:durableId="1135871143">
    <w:abstractNumId w:val="19"/>
  </w:num>
  <w:num w:numId="20" w16cid:durableId="201094351">
    <w:abstractNumId w:val="18"/>
  </w:num>
  <w:num w:numId="21" w16cid:durableId="206647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9A8"/>
    <w:rsid w:val="00045F10"/>
    <w:rsid w:val="000C294D"/>
    <w:rsid w:val="00125DC6"/>
    <w:rsid w:val="00160CE2"/>
    <w:rsid w:val="001C702B"/>
    <w:rsid w:val="00214025"/>
    <w:rsid w:val="0029088D"/>
    <w:rsid w:val="00294583"/>
    <w:rsid w:val="002F311D"/>
    <w:rsid w:val="002F47EF"/>
    <w:rsid w:val="003651CB"/>
    <w:rsid w:val="003937EF"/>
    <w:rsid w:val="00397597"/>
    <w:rsid w:val="00431E3D"/>
    <w:rsid w:val="00437AFF"/>
    <w:rsid w:val="0046527C"/>
    <w:rsid w:val="004B5B9D"/>
    <w:rsid w:val="005615CB"/>
    <w:rsid w:val="005727DB"/>
    <w:rsid w:val="00585237"/>
    <w:rsid w:val="005A63C4"/>
    <w:rsid w:val="005B249F"/>
    <w:rsid w:val="005D2EC4"/>
    <w:rsid w:val="005D38E2"/>
    <w:rsid w:val="005E4004"/>
    <w:rsid w:val="005F121E"/>
    <w:rsid w:val="00602600"/>
    <w:rsid w:val="00626615"/>
    <w:rsid w:val="00694C65"/>
    <w:rsid w:val="006A00EC"/>
    <w:rsid w:val="006B4E69"/>
    <w:rsid w:val="0073047C"/>
    <w:rsid w:val="00744CBB"/>
    <w:rsid w:val="0075423B"/>
    <w:rsid w:val="00755C63"/>
    <w:rsid w:val="007629DC"/>
    <w:rsid w:val="00817090"/>
    <w:rsid w:val="008245C2"/>
    <w:rsid w:val="008B374A"/>
    <w:rsid w:val="00902A01"/>
    <w:rsid w:val="0092143A"/>
    <w:rsid w:val="009A5115"/>
    <w:rsid w:val="009A6679"/>
    <w:rsid w:val="009D6DBC"/>
    <w:rsid w:val="00A02659"/>
    <w:rsid w:val="00A14D13"/>
    <w:rsid w:val="00A271BD"/>
    <w:rsid w:val="00A61DB2"/>
    <w:rsid w:val="00A75F7C"/>
    <w:rsid w:val="00A77B3E"/>
    <w:rsid w:val="00A9124B"/>
    <w:rsid w:val="00AA7B71"/>
    <w:rsid w:val="00AB513E"/>
    <w:rsid w:val="00B502D1"/>
    <w:rsid w:val="00B5127F"/>
    <w:rsid w:val="00B77C06"/>
    <w:rsid w:val="00BE7693"/>
    <w:rsid w:val="00C42F5F"/>
    <w:rsid w:val="00CC2E3E"/>
    <w:rsid w:val="00D83F1A"/>
    <w:rsid w:val="00DD7BA5"/>
    <w:rsid w:val="00DE1992"/>
    <w:rsid w:val="00E00E51"/>
    <w:rsid w:val="00E27577"/>
    <w:rsid w:val="00EE4669"/>
    <w:rsid w:val="00F40C59"/>
    <w:rsid w:val="00F8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3A066"/>
  <w15:chartTrackingRefBased/>
  <w15:docId w15:val="{CBA3DF60-FDEB-40D5-9FD5-64742FE3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sdException w:name="Smart Link" w:uiPriority="51"/>
  </w:latentStyles>
  <w:style w:type="paragraph" w:default="1" w:styleId="Normal">
    <w:name w:val="Normal"/>
    <w:qFormat/>
    <w:rsid w:val="005F121E"/>
    <w:pPr>
      <w:spacing w:after="12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A271BD"/>
    <w:pPr>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w:hAnsi="Arial"/>
      <w:b/>
      <w:bCs/>
      <w:caps/>
      <w:color w:val="FFFFFF"/>
      <w:spacing w:val="15"/>
      <w:sz w:val="32"/>
    </w:rPr>
  </w:style>
  <w:style w:type="paragraph" w:styleId="Heading2">
    <w:name w:val="heading 2"/>
    <w:basedOn w:val="Normal"/>
    <w:next w:val="Normal"/>
    <w:link w:val="Heading2Char"/>
    <w:uiPriority w:val="9"/>
    <w:qFormat/>
    <w:rsid w:val="0075423B"/>
    <w:pPr>
      <w:pBdr>
        <w:left w:val="single" w:sz="24" w:space="4" w:color="DBE5F1"/>
        <w:bottom w:val="single" w:sz="24" w:space="1" w:color="DBE5F1"/>
      </w:pBdr>
      <w:shd w:val="clear" w:color="auto" w:fill="C6D9F1"/>
      <w:spacing w:after="0"/>
      <w:outlineLvl w:val="1"/>
    </w:pPr>
    <w:rPr>
      <w:caps/>
      <w:spacing w:val="15"/>
      <w:sz w:val="28"/>
    </w:rPr>
  </w:style>
  <w:style w:type="paragraph" w:styleId="Heading3">
    <w:name w:val="heading 3"/>
    <w:basedOn w:val="Normal"/>
    <w:next w:val="Normal"/>
    <w:link w:val="Heading3Char"/>
    <w:uiPriority w:val="9"/>
    <w:qFormat/>
    <w:rsid w:val="0075423B"/>
    <w:pPr>
      <w:spacing w:before="300" w:after="0"/>
      <w:outlineLvl w:val="2"/>
    </w:pPr>
    <w:rPr>
      <w:b/>
      <w:caps/>
      <w:color w:val="243F60"/>
    </w:rPr>
  </w:style>
  <w:style w:type="paragraph" w:styleId="Heading4">
    <w:name w:val="heading 4"/>
    <w:basedOn w:val="Normal"/>
    <w:next w:val="Normal"/>
    <w:link w:val="Heading4Char"/>
    <w:uiPriority w:val="9"/>
    <w:qFormat/>
    <w:rsid w:val="002F47EF"/>
    <w:pPr>
      <w:outlineLvl w:val="3"/>
    </w:pPr>
    <w:rPr>
      <w:i/>
      <w:iCs/>
      <w:caps/>
    </w:rPr>
  </w:style>
  <w:style w:type="paragraph" w:styleId="Heading5">
    <w:name w:val="heading 5"/>
    <w:basedOn w:val="Normal"/>
    <w:next w:val="Normal"/>
    <w:link w:val="Heading5Char"/>
    <w:uiPriority w:val="9"/>
    <w:qFormat/>
    <w:rsid w:val="00A271BD"/>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qFormat/>
    <w:rsid w:val="00A271BD"/>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qFormat/>
    <w:rsid w:val="00A271BD"/>
    <w:pPr>
      <w:spacing w:before="300" w:after="0"/>
      <w:outlineLvl w:val="6"/>
    </w:pPr>
    <w:rPr>
      <w:caps/>
      <w:color w:val="365F91"/>
      <w:spacing w:val="10"/>
    </w:rPr>
  </w:style>
  <w:style w:type="paragraph" w:styleId="Heading8">
    <w:name w:val="heading 8"/>
    <w:basedOn w:val="Normal"/>
    <w:next w:val="Normal"/>
    <w:link w:val="Heading8Char"/>
    <w:uiPriority w:val="9"/>
    <w:qFormat/>
    <w:rsid w:val="00A271BD"/>
    <w:pPr>
      <w:spacing w:before="300" w:after="0"/>
      <w:outlineLvl w:val="7"/>
    </w:pPr>
    <w:rPr>
      <w:caps/>
      <w:spacing w:val="10"/>
      <w:sz w:val="18"/>
      <w:szCs w:val="18"/>
    </w:rPr>
  </w:style>
  <w:style w:type="paragraph" w:styleId="Heading9">
    <w:name w:val="heading 9"/>
    <w:basedOn w:val="Normal"/>
    <w:next w:val="Normal"/>
    <w:link w:val="Heading9Char"/>
    <w:uiPriority w:val="9"/>
    <w:qFormat/>
    <w:rsid w:val="00A271B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71BD"/>
    <w:pPr>
      <w:spacing w:before="720"/>
    </w:pPr>
    <w:rPr>
      <w:caps/>
      <w:color w:val="4F81BD"/>
      <w:spacing w:val="10"/>
      <w:kern w:val="28"/>
      <w:sz w:val="52"/>
      <w:szCs w:val="52"/>
    </w:rPr>
  </w:style>
  <w:style w:type="paragraph" w:styleId="Subtitle">
    <w:name w:val="Subtitle"/>
    <w:basedOn w:val="Normal"/>
    <w:next w:val="Normal"/>
    <w:link w:val="SubtitleChar"/>
    <w:uiPriority w:val="11"/>
    <w:qFormat/>
    <w:rsid w:val="00A271BD"/>
    <w:pPr>
      <w:spacing w:after="1000" w:line="240" w:lineRule="auto"/>
    </w:pPr>
    <w:rPr>
      <w:caps/>
      <w:color w:val="595959"/>
      <w:spacing w:val="10"/>
      <w:sz w:val="24"/>
      <w:szCs w:val="24"/>
    </w:rPr>
  </w:style>
  <w:style w:type="character" w:styleId="CommentReference">
    <w:name w:val="annotation reference"/>
    <w:rsid w:val="00805BCE"/>
    <w:rPr>
      <w:sz w:val="16"/>
      <w:szCs w:val="16"/>
    </w:rPr>
  </w:style>
  <w:style w:type="paragraph" w:styleId="BalloonText">
    <w:name w:val="Balloon Text"/>
    <w:basedOn w:val="Normal"/>
    <w:link w:val="BalloonTextChar"/>
    <w:rsid w:val="00B502D1"/>
    <w:rPr>
      <w:rFonts w:ascii="Tahoma" w:hAnsi="Tahoma" w:cs="Tahoma"/>
      <w:sz w:val="16"/>
      <w:szCs w:val="16"/>
    </w:rPr>
  </w:style>
  <w:style w:type="character" w:customStyle="1" w:styleId="BalloonTextChar">
    <w:name w:val="Balloon Text Char"/>
    <w:link w:val="BalloonText"/>
    <w:rsid w:val="00B502D1"/>
    <w:rPr>
      <w:rFonts w:ascii="Tahoma" w:hAnsi="Tahoma" w:cs="Tahoma"/>
      <w:color w:val="000000"/>
      <w:sz w:val="16"/>
      <w:szCs w:val="16"/>
    </w:rPr>
  </w:style>
  <w:style w:type="character" w:customStyle="1" w:styleId="ItemDescription">
    <w:name w:val="Item Description"/>
    <w:rsid w:val="00B502D1"/>
    <w:rPr>
      <w:rFonts w:ascii="Calibri" w:eastAsia="Calibri" w:hAnsi="Calibri" w:cs="Calibri"/>
      <w:i/>
      <w:sz w:val="24"/>
    </w:rPr>
  </w:style>
  <w:style w:type="character" w:customStyle="1" w:styleId="CategoryUnderlined">
    <w:name w:val="Category Underlined"/>
    <w:rsid w:val="00B502D1"/>
    <w:rPr>
      <w:rFonts w:ascii="Calibri" w:hAnsi="Calibri"/>
      <w:u w:val="single"/>
    </w:rPr>
  </w:style>
  <w:style w:type="character" w:styleId="Hyperlink">
    <w:name w:val="Hyperlink"/>
    <w:rsid w:val="00E27577"/>
    <w:rPr>
      <w:color w:val="0000FF"/>
      <w:u w:val="single"/>
    </w:rPr>
  </w:style>
  <w:style w:type="character" w:customStyle="1" w:styleId="Heading1Char">
    <w:name w:val="Heading 1 Char"/>
    <w:link w:val="Heading1"/>
    <w:uiPriority w:val="9"/>
    <w:rsid w:val="00A271BD"/>
    <w:rPr>
      <w:rFonts w:ascii="Arial" w:hAnsi="Arial"/>
      <w:b/>
      <w:bCs/>
      <w:caps/>
      <w:color w:val="FFFFFF"/>
      <w:spacing w:val="15"/>
      <w:sz w:val="32"/>
      <w:shd w:val="clear" w:color="auto" w:fill="1F497D"/>
    </w:rPr>
  </w:style>
  <w:style w:type="character" w:customStyle="1" w:styleId="Heading2Char">
    <w:name w:val="Heading 2 Char"/>
    <w:link w:val="Heading2"/>
    <w:uiPriority w:val="9"/>
    <w:rsid w:val="0075423B"/>
    <w:rPr>
      <w:caps/>
      <w:spacing w:val="15"/>
      <w:sz w:val="28"/>
      <w:shd w:val="clear" w:color="auto" w:fill="C6D9F1"/>
    </w:rPr>
  </w:style>
  <w:style w:type="character" w:customStyle="1" w:styleId="Heading3Char">
    <w:name w:val="Heading 3 Char"/>
    <w:link w:val="Heading3"/>
    <w:uiPriority w:val="9"/>
    <w:rsid w:val="0075423B"/>
    <w:rPr>
      <w:b/>
      <w:caps/>
      <w:color w:val="243F60"/>
    </w:rPr>
  </w:style>
  <w:style w:type="character" w:customStyle="1" w:styleId="Heading4Char">
    <w:name w:val="Heading 4 Char"/>
    <w:link w:val="Heading4"/>
    <w:uiPriority w:val="9"/>
    <w:rsid w:val="002F47EF"/>
    <w:rPr>
      <w:rFonts w:ascii="Times New Roman" w:hAnsi="Times New Roman"/>
      <w:i/>
      <w:iCs/>
      <w:caps/>
      <w:sz w:val="22"/>
      <w:szCs w:val="22"/>
    </w:rPr>
  </w:style>
  <w:style w:type="character" w:customStyle="1" w:styleId="Heading5Char">
    <w:name w:val="Heading 5 Char"/>
    <w:link w:val="Heading5"/>
    <w:uiPriority w:val="9"/>
    <w:rsid w:val="00A271BD"/>
    <w:rPr>
      <w:caps/>
      <w:color w:val="365F91"/>
      <w:spacing w:val="10"/>
    </w:rPr>
  </w:style>
  <w:style w:type="character" w:customStyle="1" w:styleId="Heading6Char">
    <w:name w:val="Heading 6 Char"/>
    <w:link w:val="Heading6"/>
    <w:uiPriority w:val="9"/>
    <w:rsid w:val="00A271BD"/>
    <w:rPr>
      <w:caps/>
      <w:color w:val="365F91"/>
      <w:spacing w:val="10"/>
    </w:rPr>
  </w:style>
  <w:style w:type="character" w:customStyle="1" w:styleId="Heading7Char">
    <w:name w:val="Heading 7 Char"/>
    <w:link w:val="Heading7"/>
    <w:uiPriority w:val="9"/>
    <w:semiHidden/>
    <w:rsid w:val="00A271BD"/>
    <w:rPr>
      <w:caps/>
      <w:color w:val="365F91"/>
      <w:spacing w:val="10"/>
    </w:rPr>
  </w:style>
  <w:style w:type="character" w:customStyle="1" w:styleId="Heading8Char">
    <w:name w:val="Heading 8 Char"/>
    <w:link w:val="Heading8"/>
    <w:uiPriority w:val="9"/>
    <w:semiHidden/>
    <w:rsid w:val="00A271BD"/>
    <w:rPr>
      <w:caps/>
      <w:spacing w:val="10"/>
      <w:sz w:val="18"/>
      <w:szCs w:val="18"/>
    </w:rPr>
  </w:style>
  <w:style w:type="character" w:customStyle="1" w:styleId="Heading9Char">
    <w:name w:val="Heading 9 Char"/>
    <w:link w:val="Heading9"/>
    <w:uiPriority w:val="9"/>
    <w:semiHidden/>
    <w:rsid w:val="00A271BD"/>
    <w:rPr>
      <w:i/>
      <w:caps/>
      <w:spacing w:val="10"/>
      <w:sz w:val="18"/>
      <w:szCs w:val="18"/>
    </w:rPr>
  </w:style>
  <w:style w:type="paragraph" w:styleId="Caption">
    <w:name w:val="caption"/>
    <w:basedOn w:val="Normal"/>
    <w:next w:val="Normal"/>
    <w:uiPriority w:val="35"/>
    <w:qFormat/>
    <w:rsid w:val="00A271BD"/>
    <w:rPr>
      <w:b/>
      <w:bCs/>
      <w:color w:val="365F91"/>
      <w:sz w:val="16"/>
      <w:szCs w:val="16"/>
    </w:rPr>
  </w:style>
  <w:style w:type="character" w:customStyle="1" w:styleId="TitleChar">
    <w:name w:val="Title Char"/>
    <w:link w:val="Title"/>
    <w:uiPriority w:val="10"/>
    <w:rsid w:val="00A271BD"/>
    <w:rPr>
      <w:caps/>
      <w:color w:val="4F81BD"/>
      <w:spacing w:val="10"/>
      <w:kern w:val="28"/>
      <w:sz w:val="52"/>
      <w:szCs w:val="52"/>
    </w:rPr>
  </w:style>
  <w:style w:type="character" w:customStyle="1" w:styleId="SubtitleChar">
    <w:name w:val="Subtitle Char"/>
    <w:link w:val="Subtitle"/>
    <w:uiPriority w:val="11"/>
    <w:rsid w:val="00A271BD"/>
    <w:rPr>
      <w:caps/>
      <w:color w:val="595959"/>
      <w:spacing w:val="10"/>
      <w:sz w:val="24"/>
      <w:szCs w:val="24"/>
    </w:rPr>
  </w:style>
  <w:style w:type="character" w:styleId="Strong">
    <w:name w:val="Strong"/>
    <w:uiPriority w:val="22"/>
    <w:qFormat/>
    <w:rsid w:val="00A271BD"/>
    <w:rPr>
      <w:b/>
      <w:bCs/>
    </w:rPr>
  </w:style>
  <w:style w:type="character" w:styleId="Emphasis">
    <w:name w:val="Emphasis"/>
    <w:uiPriority w:val="20"/>
    <w:qFormat/>
    <w:rsid w:val="00A271BD"/>
    <w:rPr>
      <w:caps/>
      <w:color w:val="243F60"/>
      <w:spacing w:val="5"/>
    </w:rPr>
  </w:style>
  <w:style w:type="paragraph" w:customStyle="1" w:styleId="MediumGrid2-Accent11">
    <w:name w:val="Medium Grid 2 - Accent 11"/>
    <w:basedOn w:val="Normal"/>
    <w:link w:val="MediumGrid2-Accent1Char"/>
    <w:uiPriority w:val="1"/>
    <w:qFormat/>
    <w:rsid w:val="00A271BD"/>
    <w:pPr>
      <w:spacing w:after="0" w:line="240" w:lineRule="auto"/>
    </w:pPr>
  </w:style>
  <w:style w:type="character" w:customStyle="1" w:styleId="MediumGrid2-Accent1Char">
    <w:name w:val="Medium Grid 2 - Accent 1 Char"/>
    <w:link w:val="MediumGrid2-Accent11"/>
    <w:uiPriority w:val="1"/>
    <w:rsid w:val="00A271BD"/>
    <w:rPr>
      <w:sz w:val="20"/>
      <w:szCs w:val="20"/>
    </w:rPr>
  </w:style>
  <w:style w:type="paragraph" w:customStyle="1" w:styleId="LightGrid-Accent31">
    <w:name w:val="Light Grid - Accent 31"/>
    <w:basedOn w:val="Normal"/>
    <w:uiPriority w:val="34"/>
    <w:qFormat/>
    <w:rsid w:val="00A271BD"/>
    <w:pPr>
      <w:ind w:left="720"/>
      <w:contextualSpacing/>
    </w:pPr>
  </w:style>
  <w:style w:type="paragraph" w:customStyle="1" w:styleId="MediumShading1-Accent31">
    <w:name w:val="Medium Shading 1 - Accent 31"/>
    <w:basedOn w:val="Normal"/>
    <w:next w:val="Normal"/>
    <w:link w:val="MediumShading1-Accent3Char"/>
    <w:uiPriority w:val="29"/>
    <w:qFormat/>
    <w:rsid w:val="00A271BD"/>
    <w:rPr>
      <w:i/>
      <w:iCs/>
    </w:rPr>
  </w:style>
  <w:style w:type="character" w:customStyle="1" w:styleId="MediumShading1-Accent3Char">
    <w:name w:val="Medium Shading 1 - Accent 3 Char"/>
    <w:link w:val="MediumShading1-Accent31"/>
    <w:uiPriority w:val="29"/>
    <w:rsid w:val="00A271BD"/>
    <w:rPr>
      <w:i/>
      <w:iCs/>
      <w:sz w:val="20"/>
      <w:szCs w:val="20"/>
    </w:rPr>
  </w:style>
  <w:style w:type="paragraph" w:customStyle="1" w:styleId="MediumShading2-Accent31">
    <w:name w:val="Medium Shading 2 - Accent 31"/>
    <w:basedOn w:val="Normal"/>
    <w:next w:val="Normal"/>
    <w:link w:val="MediumShading2-Accent3Char"/>
    <w:uiPriority w:val="30"/>
    <w:qFormat/>
    <w:rsid w:val="00A271BD"/>
    <w:pPr>
      <w:pBdr>
        <w:top w:val="single" w:sz="4" w:space="10" w:color="4F81BD"/>
        <w:left w:val="single" w:sz="4" w:space="10" w:color="4F81BD"/>
      </w:pBdr>
      <w:spacing w:after="0"/>
      <w:ind w:left="1296" w:right="1152"/>
      <w:jc w:val="both"/>
    </w:pPr>
    <w:rPr>
      <w:i/>
      <w:iCs/>
      <w:color w:val="4F81BD"/>
    </w:rPr>
  </w:style>
  <w:style w:type="character" w:customStyle="1" w:styleId="MediumShading2-Accent3Char">
    <w:name w:val="Medium Shading 2 - Accent 3 Char"/>
    <w:link w:val="MediumShading2-Accent31"/>
    <w:uiPriority w:val="30"/>
    <w:rsid w:val="00A271BD"/>
    <w:rPr>
      <w:i/>
      <w:iCs/>
      <w:color w:val="4F81BD"/>
      <w:sz w:val="20"/>
      <w:szCs w:val="20"/>
    </w:rPr>
  </w:style>
  <w:style w:type="character" w:customStyle="1" w:styleId="GridTable1Light-Accent21">
    <w:name w:val="Grid Table 1 Light - Accent 21"/>
    <w:uiPriority w:val="19"/>
    <w:qFormat/>
    <w:rsid w:val="00A271BD"/>
    <w:rPr>
      <w:i/>
      <w:iCs/>
      <w:color w:val="243F60"/>
    </w:rPr>
  </w:style>
  <w:style w:type="character" w:customStyle="1" w:styleId="GridTable2-Accent21">
    <w:name w:val="Grid Table 2 - Accent 21"/>
    <w:uiPriority w:val="21"/>
    <w:qFormat/>
    <w:rsid w:val="00A271BD"/>
    <w:rPr>
      <w:b/>
      <w:bCs/>
      <w:caps/>
      <w:color w:val="243F60"/>
      <w:spacing w:val="10"/>
    </w:rPr>
  </w:style>
  <w:style w:type="character" w:customStyle="1" w:styleId="GridTable3-Accent21">
    <w:name w:val="Grid Table 3 - Accent 21"/>
    <w:uiPriority w:val="31"/>
    <w:qFormat/>
    <w:rsid w:val="00A271BD"/>
    <w:rPr>
      <w:b/>
      <w:bCs/>
      <w:color w:val="4F81BD"/>
    </w:rPr>
  </w:style>
  <w:style w:type="character" w:customStyle="1" w:styleId="GridTable4-Accent21">
    <w:name w:val="Grid Table 4 - Accent 21"/>
    <w:uiPriority w:val="32"/>
    <w:qFormat/>
    <w:rsid w:val="00A271BD"/>
    <w:rPr>
      <w:b/>
      <w:bCs/>
      <w:i/>
      <w:iCs/>
      <w:caps/>
      <w:color w:val="4F81BD"/>
    </w:rPr>
  </w:style>
  <w:style w:type="character" w:customStyle="1" w:styleId="GridTable5Dark-Accent21">
    <w:name w:val="Grid Table 5 Dark - Accent 21"/>
    <w:uiPriority w:val="33"/>
    <w:qFormat/>
    <w:rsid w:val="00A271BD"/>
    <w:rPr>
      <w:b/>
      <w:bCs/>
      <w:i/>
      <w:iCs/>
      <w:spacing w:val="9"/>
    </w:rPr>
  </w:style>
  <w:style w:type="paragraph" w:customStyle="1" w:styleId="GridTable7Colorful-Accent21">
    <w:name w:val="Grid Table 7 Colorful - Accent 21"/>
    <w:basedOn w:val="Heading1"/>
    <w:next w:val="Normal"/>
    <w:uiPriority w:val="39"/>
    <w:semiHidden/>
    <w:unhideWhenUsed/>
    <w:qFormat/>
    <w:rsid w:val="00A271BD"/>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paragraph" w:customStyle="1" w:styleId="Default">
    <w:name w:val="Default"/>
    <w:rsid w:val="005E4004"/>
    <w:pPr>
      <w:widowControl w:val="0"/>
      <w:autoSpaceDE w:val="0"/>
      <w:autoSpaceDN w:val="0"/>
      <w:adjustRightInd w:val="0"/>
    </w:pPr>
    <w:rPr>
      <w:rFonts w:cs="Calibri"/>
      <w:color w:val="000000"/>
      <w:sz w:val="24"/>
      <w:szCs w:val="24"/>
    </w:rPr>
  </w:style>
  <w:style w:type="character" w:styleId="UnresolvedMention">
    <w:name w:val="Unresolved Mention"/>
    <w:basedOn w:val="DefaultParagraphFont"/>
    <w:uiPriority w:val="50"/>
    <w:rsid w:val="00A9124B"/>
    <w:rPr>
      <w:color w:val="605E5C"/>
      <w:shd w:val="clear" w:color="auto" w:fill="E1DFDD"/>
    </w:rPr>
  </w:style>
  <w:style w:type="table" w:styleId="TableGrid">
    <w:name w:val="Table Grid"/>
    <w:basedOn w:val="TableNormal"/>
    <w:rsid w:val="00A7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75F7C"/>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5F121E"/>
    <w:pPr>
      <w:spacing w:after="160" w:line="259"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atorevals.aa.ufl.edu/students/" TargetMode="External"/><Relationship Id="rId18" Type="http://schemas.openxmlformats.org/officeDocument/2006/relationships/hyperlink" Target="https://sccr.dso.ufl.edu/policies/student-honor-code-student-conduct-code/" TargetMode="External"/><Relationship Id="rId26" Type="http://schemas.openxmlformats.org/officeDocument/2006/relationships/hyperlink" Target="https://training.it.ufl.edu/" TargetMode="External"/><Relationship Id="rId39" Type="http://schemas.openxmlformats.org/officeDocument/2006/relationships/hyperlink" Target="https://uflib.ufl.edu/" TargetMode="External"/><Relationship Id="rId21" Type="http://schemas.openxmlformats.org/officeDocument/2006/relationships/hyperlink" Target="https://software.ufl.edu/" TargetMode="External"/><Relationship Id="rId34" Type="http://schemas.openxmlformats.org/officeDocument/2006/relationships/hyperlink" Target="https://police.ufl.edu/" TargetMode="External"/><Relationship Id="rId42" Type="http://schemas.openxmlformats.org/officeDocument/2006/relationships/hyperlink" Target="https://writing.ufl.edu/writing-studio/" TargetMode="External"/><Relationship Id="rId47" Type="http://schemas.openxmlformats.org/officeDocument/2006/relationships/hyperlink" Target="https://www.adobe.com/privacy/policy.html" TargetMode="External"/><Relationship Id="rId50" Type="http://schemas.openxmlformats.org/officeDocument/2006/relationships/hyperlink" Target="https://www.instructure.com/canvas/accessibility" TargetMode="External"/><Relationship Id="rId55" Type="http://schemas.openxmlformats.org/officeDocument/2006/relationships/hyperlink" Target="https://sonicfoundry.com/privacy-policy/" TargetMode="External"/><Relationship Id="rId7" Type="http://schemas.openxmlformats.org/officeDocument/2006/relationships/hyperlink" Target="mailto:amberemanuel@ufl.edu" TargetMode="External"/><Relationship Id="rId2" Type="http://schemas.openxmlformats.org/officeDocument/2006/relationships/styles" Target="styles.xml"/><Relationship Id="rId16" Type="http://schemas.openxmlformats.org/officeDocument/2006/relationships/hyperlink" Target="http://www.dso.ufl.edu/drc" TargetMode="External"/><Relationship Id="rId29" Type="http://schemas.openxmlformats.org/officeDocument/2006/relationships/hyperlink" Target="http://www.distance.ufl.edu/getting-help" TargetMode="External"/><Relationship Id="rId11" Type="http://schemas.openxmlformats.org/officeDocument/2006/relationships/hyperlink" Target="https://catalog.ufl.edu/ugrad/current/regulations/info/attendance.aspx" TargetMode="External"/><Relationship Id="rId24" Type="http://schemas.openxmlformats.org/officeDocument/2006/relationships/hyperlink" Target="https://it.ufl.edu/ict/documentation/network-infrastructure/vpn/" TargetMode="External"/><Relationship Id="rId32" Type="http://schemas.openxmlformats.org/officeDocument/2006/relationships/hyperlink" Target="https://counseling.ufl.edu/" TargetMode="External"/><Relationship Id="rId37" Type="http://schemas.openxmlformats.org/officeDocument/2006/relationships/hyperlink" Target="https://wellness.ufl.edu/" TargetMode="External"/><Relationship Id="rId40" Type="http://schemas.openxmlformats.org/officeDocument/2006/relationships/hyperlink" Target="https://guides.uflib.ufl.edu/distancelearners" TargetMode="External"/><Relationship Id="rId45" Type="http://schemas.openxmlformats.org/officeDocument/2006/relationships/hyperlink" Target="https://catalog.ufl.edu/UGRD/dates-deadlines/" TargetMode="External"/><Relationship Id="rId53" Type="http://schemas.openxmlformats.org/officeDocument/2006/relationships/hyperlink" Target="https://api.playposit.com/privacy/" TargetMode="External"/><Relationship Id="rId58" Type="http://schemas.openxmlformats.org/officeDocument/2006/relationships/hyperlink" Target="https://support.google.com/youtube/answer/189278?hl=en" TargetMode="External"/><Relationship Id="rId5" Type="http://schemas.openxmlformats.org/officeDocument/2006/relationships/hyperlink" Target="mailto:amberemanuel@ufl.edu" TargetMode="External"/><Relationship Id="rId61" Type="http://schemas.openxmlformats.org/officeDocument/2006/relationships/fontTable" Target="fontTable.xml"/><Relationship Id="rId19" Type="http://schemas.openxmlformats.org/officeDocument/2006/relationships/hyperlink" Target="https://www.cise.ufl.edu/wp-content/uploads/2019/08/CISE_Netiquette_Guide.pdf" TargetMode="External"/><Relationship Id="rId14" Type="http://schemas.openxmlformats.org/officeDocument/2006/relationships/hyperlink" Target="https://ufl.bluera.com/ufl/" TargetMode="External"/><Relationship Id="rId22" Type="http://schemas.openxmlformats.org/officeDocument/2006/relationships/hyperlink" Target="https://www.bsd.ufl.edu/allaccess" TargetMode="External"/><Relationship Id="rId27" Type="http://schemas.openxmlformats.org/officeDocument/2006/relationships/hyperlink" Target="https://security.ufl.edu/resources/protect-your-computer/" TargetMode="External"/><Relationship Id="rId30" Type="http://schemas.openxmlformats.org/officeDocument/2006/relationships/hyperlink" Target="http://www.distance.ufl.edu/student-complaints" TargetMode="External"/><Relationship Id="rId35" Type="http://schemas.openxmlformats.org/officeDocument/2006/relationships/hyperlink" Target="https://gatorwell.ufsa.ufl.edu/" TargetMode="External"/><Relationship Id="rId43" Type="http://schemas.openxmlformats.org/officeDocument/2006/relationships/hyperlink" Target="https://sccr.dso.ufl.edu/policies/student-honor-%20code-student-conduct-code/" TargetMode="External"/><Relationship Id="rId48" Type="http://schemas.openxmlformats.org/officeDocument/2006/relationships/hyperlink" Target="https://www.adobe.com/accessibility.html" TargetMode="External"/><Relationship Id="rId56" Type="http://schemas.openxmlformats.org/officeDocument/2006/relationships/hyperlink" Target="https://mediasite.com/wp-content/uploads/Mediasite-7-Content-Accessibility.pdf" TargetMode="External"/><Relationship Id="rId8" Type="http://schemas.openxmlformats.org/officeDocument/2006/relationships/hyperlink" Target="https://ufonline.ufl.edu/resources/computer-requirements/" TargetMode="External"/><Relationship Id="rId51" Type="http://schemas.openxmlformats.org/officeDocument/2006/relationships/hyperlink" Target="https://privacy.microsoft.com/en-us/privacystatement" TargetMode="External"/><Relationship Id="rId3" Type="http://schemas.openxmlformats.org/officeDocument/2006/relationships/settings" Target="settings.xml"/><Relationship Id="rId12" Type="http://schemas.openxmlformats.org/officeDocument/2006/relationships/hyperlink" Target="http://helpdesk.ufl.edu/" TargetMode="External"/><Relationship Id="rId17" Type="http://schemas.openxmlformats.org/officeDocument/2006/relationships/hyperlink" Target="https://sccr.dso.ufl.edu/policies/student-honor-code-student-conduct-code/" TargetMode="External"/><Relationship Id="rId25" Type="http://schemas.openxmlformats.org/officeDocument/2006/relationships/hyperlink" Target="https://elearning.ufl.edu/student-help/keep-learning/quickstart-guide-for-students/" TargetMode="External"/><Relationship Id="rId33" Type="http://schemas.openxmlformats.org/officeDocument/2006/relationships/hyperlink" Target="https://shcc.ufl.edu/" TargetMode="External"/><Relationship Id="rId38" Type="http://schemas.openxmlformats.org/officeDocument/2006/relationships/hyperlink" Target="https://career.ufl.edu/" TargetMode="External"/><Relationship Id="rId46" Type="http://schemas.openxmlformats.org/officeDocument/2006/relationships/hyperlink" Target="https://ufonline.ufl.edu/resources/" TargetMode="External"/><Relationship Id="rId59" Type="http://schemas.openxmlformats.org/officeDocument/2006/relationships/hyperlink" Target="https://zoom.us/privacy" TargetMode="External"/><Relationship Id="rId20" Type="http://schemas.openxmlformats.org/officeDocument/2006/relationships/hyperlink" Target="https://helpdesk.ufl.edu/" TargetMode="External"/><Relationship Id="rId41" Type="http://schemas.openxmlformats.org/officeDocument/2006/relationships/hyperlink" Target="https://academicresources.clas.ufl.edu/" TargetMode="External"/><Relationship Id="rId54" Type="http://schemas.openxmlformats.org/officeDocument/2006/relationships/hyperlink" Target="https://go.playposit.com/accessibilit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arning.ufl.edu" TargetMode="External"/><Relationship Id="rId15" Type="http://schemas.openxmlformats.org/officeDocument/2006/relationships/hyperlink" Target="https://gatorevals.aa.ufl.edu/public-results/" TargetMode="External"/><Relationship Id="rId23" Type="http://schemas.openxmlformats.org/officeDocument/2006/relationships/hyperlink" Target="https://info.apps.ufl.edu/" TargetMode="External"/><Relationship Id="rId28" Type="http://schemas.openxmlformats.org/officeDocument/2006/relationships/hyperlink" Target="https://ufl.zoom.us/" TargetMode="External"/><Relationship Id="rId36" Type="http://schemas.openxmlformats.org/officeDocument/2006/relationships/hyperlink" Target="https://coronavirus.ufhealth.org/" TargetMode="External"/><Relationship Id="rId49" Type="http://schemas.openxmlformats.org/officeDocument/2006/relationships/hyperlink" Target="https://www.instructure.com/policies/privacy" TargetMode="External"/><Relationship Id="rId57" Type="http://schemas.openxmlformats.org/officeDocument/2006/relationships/hyperlink" Target="https://policies.google.com/privacy" TargetMode="External"/><Relationship Id="rId10" Type="http://schemas.openxmlformats.org/officeDocument/2006/relationships/hyperlink" Target="https://www.law.ufl.edu/life-at-uf-law/office-of-student-affairs/additional-information/honor-code-and-committee/honor-code-violations" TargetMode="External"/><Relationship Id="rId31" Type="http://schemas.openxmlformats.org/officeDocument/2006/relationships/hyperlink" Target="https://umatter.ufl.edu/" TargetMode="External"/><Relationship Id="rId44" Type="http://schemas.openxmlformats.org/officeDocument/2006/relationships/hyperlink" Target="https://registrar.ufl.edu/" TargetMode="External"/><Relationship Id="rId52" Type="http://schemas.openxmlformats.org/officeDocument/2006/relationships/hyperlink" Target="https://www.microsoft.com/en-us/accessibility/office?activetab=pivot_1%3aprimaryr2" TargetMode="External"/><Relationship Id="rId60" Type="http://schemas.openxmlformats.org/officeDocument/2006/relationships/hyperlink" Target="https://zoom.us/accessibility" TargetMode="External"/><Relationship Id="rId4" Type="http://schemas.openxmlformats.org/officeDocument/2006/relationships/webSettings" Target="webSettings.xml"/><Relationship Id="rId9" Type="http://schemas.openxmlformats.org/officeDocument/2006/relationships/hyperlink" Target="https://one.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27012</CharactersWithSpaces>
  <SharedDoc>false</SharedDoc>
  <HLinks>
    <vt:vector size="144" baseType="variant">
      <vt:variant>
        <vt:i4>2228339</vt:i4>
      </vt:variant>
      <vt:variant>
        <vt:i4>69</vt:i4>
      </vt:variant>
      <vt:variant>
        <vt:i4>0</vt:i4>
      </vt:variant>
      <vt:variant>
        <vt:i4>5</vt:i4>
      </vt:variant>
      <vt:variant>
        <vt:lpwstr>https://catalog.ufl.edu/ugrad/current/regulations/info/grades.aspx</vt:lpwstr>
      </vt:variant>
      <vt:variant>
        <vt:lpwstr/>
      </vt:variant>
      <vt:variant>
        <vt:i4>2293799</vt:i4>
      </vt:variant>
      <vt:variant>
        <vt:i4>66</vt:i4>
      </vt:variant>
      <vt:variant>
        <vt:i4>0</vt:i4>
      </vt:variant>
      <vt:variant>
        <vt:i4>5</vt:i4>
      </vt:variant>
      <vt:variant>
        <vt:lpwstr>http://www.distance.ufl.edu/student-complaints</vt:lpwstr>
      </vt:variant>
      <vt:variant>
        <vt:lpwstr/>
      </vt:variant>
      <vt:variant>
        <vt:i4>5505110</vt:i4>
      </vt:variant>
      <vt:variant>
        <vt:i4>63</vt:i4>
      </vt:variant>
      <vt:variant>
        <vt:i4>0</vt:i4>
      </vt:variant>
      <vt:variant>
        <vt:i4>5</vt:i4>
      </vt:variant>
      <vt:variant>
        <vt:lpwstr>http://www.distance.ufl.edu/getting-help</vt:lpwstr>
      </vt:variant>
      <vt:variant>
        <vt:lpwstr/>
      </vt:variant>
      <vt:variant>
        <vt:i4>5505110</vt:i4>
      </vt:variant>
      <vt:variant>
        <vt:i4>60</vt:i4>
      </vt:variant>
      <vt:variant>
        <vt:i4>0</vt:i4>
      </vt:variant>
      <vt:variant>
        <vt:i4>5</vt:i4>
      </vt:variant>
      <vt:variant>
        <vt:lpwstr>http://www.distance.ufl.edu/getting-help</vt:lpwstr>
      </vt:variant>
      <vt:variant>
        <vt:lpwstr/>
      </vt:variant>
      <vt:variant>
        <vt:i4>5505110</vt:i4>
      </vt:variant>
      <vt:variant>
        <vt:i4>57</vt:i4>
      </vt:variant>
      <vt:variant>
        <vt:i4>0</vt:i4>
      </vt:variant>
      <vt:variant>
        <vt:i4>5</vt:i4>
      </vt:variant>
      <vt:variant>
        <vt:lpwstr>http://www.distance.ufl.edu/getting-help</vt:lpwstr>
      </vt:variant>
      <vt:variant>
        <vt:lpwstr/>
      </vt:variant>
      <vt:variant>
        <vt:i4>5505110</vt:i4>
      </vt:variant>
      <vt:variant>
        <vt:i4>54</vt:i4>
      </vt:variant>
      <vt:variant>
        <vt:i4>0</vt:i4>
      </vt:variant>
      <vt:variant>
        <vt:i4>5</vt:i4>
      </vt:variant>
      <vt:variant>
        <vt:lpwstr>http://www.distance.ufl.edu/getting-help</vt:lpwstr>
      </vt:variant>
      <vt:variant>
        <vt:lpwstr/>
      </vt:variant>
      <vt:variant>
        <vt:i4>5505110</vt:i4>
      </vt:variant>
      <vt:variant>
        <vt:i4>51</vt:i4>
      </vt:variant>
      <vt:variant>
        <vt:i4>0</vt:i4>
      </vt:variant>
      <vt:variant>
        <vt:i4>5</vt:i4>
      </vt:variant>
      <vt:variant>
        <vt:lpwstr>http://www.distance.ufl.edu/getting-help</vt:lpwstr>
      </vt:variant>
      <vt:variant>
        <vt:lpwstr/>
      </vt:variant>
      <vt:variant>
        <vt:i4>5505110</vt:i4>
      </vt:variant>
      <vt:variant>
        <vt:i4>48</vt:i4>
      </vt:variant>
      <vt:variant>
        <vt:i4>0</vt:i4>
      </vt:variant>
      <vt:variant>
        <vt:i4>5</vt:i4>
      </vt:variant>
      <vt:variant>
        <vt:lpwstr>http://www.distance.ufl.edu/getting-help</vt:lpwstr>
      </vt:variant>
      <vt:variant>
        <vt:lpwstr/>
      </vt:variant>
      <vt:variant>
        <vt:i4>5505110</vt:i4>
      </vt:variant>
      <vt:variant>
        <vt:i4>45</vt:i4>
      </vt:variant>
      <vt:variant>
        <vt:i4>0</vt:i4>
      </vt:variant>
      <vt:variant>
        <vt:i4>5</vt:i4>
      </vt:variant>
      <vt:variant>
        <vt:lpwstr>http://www.distance.ufl.edu/getting-help</vt:lpwstr>
      </vt:variant>
      <vt:variant>
        <vt:lpwstr/>
      </vt:variant>
      <vt:variant>
        <vt:i4>5505110</vt:i4>
      </vt:variant>
      <vt:variant>
        <vt:i4>42</vt:i4>
      </vt:variant>
      <vt:variant>
        <vt:i4>0</vt:i4>
      </vt:variant>
      <vt:variant>
        <vt:i4>5</vt:i4>
      </vt:variant>
      <vt:variant>
        <vt:lpwstr>http://www.distance.ufl.edu/getting-help</vt:lpwstr>
      </vt:variant>
      <vt:variant>
        <vt:lpwstr/>
      </vt:variant>
      <vt:variant>
        <vt:i4>5505110</vt:i4>
      </vt:variant>
      <vt:variant>
        <vt:i4>39</vt:i4>
      </vt:variant>
      <vt:variant>
        <vt:i4>0</vt:i4>
      </vt:variant>
      <vt:variant>
        <vt:i4>5</vt:i4>
      </vt:variant>
      <vt:variant>
        <vt:lpwstr>http://www.distance.ufl.edu/getting-help</vt:lpwstr>
      </vt:variant>
      <vt:variant>
        <vt:lpwstr/>
      </vt:variant>
      <vt:variant>
        <vt:i4>5505110</vt:i4>
      </vt:variant>
      <vt:variant>
        <vt:i4>36</vt:i4>
      </vt:variant>
      <vt:variant>
        <vt:i4>0</vt:i4>
      </vt:variant>
      <vt:variant>
        <vt:i4>5</vt:i4>
      </vt:variant>
      <vt:variant>
        <vt:lpwstr>http://www.distance.ufl.edu/getting-help</vt:lpwstr>
      </vt:variant>
      <vt:variant>
        <vt:lpwstr/>
      </vt:variant>
      <vt:variant>
        <vt:i4>5505110</vt:i4>
      </vt:variant>
      <vt:variant>
        <vt:i4>33</vt:i4>
      </vt:variant>
      <vt:variant>
        <vt:i4>0</vt:i4>
      </vt:variant>
      <vt:variant>
        <vt:i4>5</vt:i4>
      </vt:variant>
      <vt:variant>
        <vt:lpwstr>http://www.distance.ufl.edu/getting-help</vt:lpwstr>
      </vt:variant>
      <vt:variant>
        <vt:lpwstr/>
      </vt:variant>
      <vt:variant>
        <vt:i4>5505110</vt:i4>
      </vt:variant>
      <vt:variant>
        <vt:i4>30</vt:i4>
      </vt:variant>
      <vt:variant>
        <vt:i4>0</vt:i4>
      </vt:variant>
      <vt:variant>
        <vt:i4>5</vt:i4>
      </vt:variant>
      <vt:variant>
        <vt:lpwstr>http://www.distance.ufl.edu/getting-help</vt:lpwstr>
      </vt:variant>
      <vt:variant>
        <vt:lpwstr/>
      </vt:variant>
      <vt:variant>
        <vt:i4>5505110</vt:i4>
      </vt:variant>
      <vt:variant>
        <vt:i4>27</vt:i4>
      </vt:variant>
      <vt:variant>
        <vt:i4>0</vt:i4>
      </vt:variant>
      <vt:variant>
        <vt:i4>5</vt:i4>
      </vt:variant>
      <vt:variant>
        <vt:lpwstr>http://www.distance.ufl.edu/getting-help</vt:lpwstr>
      </vt:variant>
      <vt:variant>
        <vt:lpwstr/>
      </vt:variant>
      <vt:variant>
        <vt:i4>1179675</vt:i4>
      </vt:variant>
      <vt:variant>
        <vt:i4>24</vt:i4>
      </vt:variant>
      <vt:variant>
        <vt:i4>0</vt:i4>
      </vt:variant>
      <vt:variant>
        <vt:i4>5</vt:i4>
      </vt:variant>
      <vt:variant>
        <vt:lpwstr>http://bit.ly/2aTOjbB</vt:lpwstr>
      </vt:variant>
      <vt:variant>
        <vt:lpwstr/>
      </vt:variant>
      <vt:variant>
        <vt:i4>6946942</vt:i4>
      </vt:variant>
      <vt:variant>
        <vt:i4>21</vt:i4>
      </vt:variant>
      <vt:variant>
        <vt:i4>0</vt:i4>
      </vt:variant>
      <vt:variant>
        <vt:i4>5</vt:i4>
      </vt:variant>
      <vt:variant>
        <vt:lpwstr>http://www.dso.ufl.edu/sccr/process/student-conduct-honor-code/</vt:lpwstr>
      </vt:variant>
      <vt:variant>
        <vt:lpwstr/>
      </vt:variant>
      <vt:variant>
        <vt:i4>3014780</vt:i4>
      </vt:variant>
      <vt:variant>
        <vt:i4>18</vt:i4>
      </vt:variant>
      <vt:variant>
        <vt:i4>0</vt:i4>
      </vt:variant>
      <vt:variant>
        <vt:i4>5</vt:i4>
      </vt:variant>
      <vt:variant>
        <vt:lpwstr>http://www.dso.ufl.edu/drc</vt:lpwstr>
      </vt:variant>
      <vt:variant>
        <vt:lpwstr/>
      </vt:variant>
      <vt:variant>
        <vt:i4>4194384</vt:i4>
      </vt:variant>
      <vt:variant>
        <vt:i4>15</vt:i4>
      </vt:variant>
      <vt:variant>
        <vt:i4>0</vt:i4>
      </vt:variant>
      <vt:variant>
        <vt:i4>5</vt:i4>
      </vt:variant>
      <vt:variant>
        <vt:lpwstr>https://evaluations.ufl.edu/</vt:lpwstr>
      </vt:variant>
      <vt:variant>
        <vt:lpwstr/>
      </vt:variant>
      <vt:variant>
        <vt:i4>1376283</vt:i4>
      </vt:variant>
      <vt:variant>
        <vt:i4>12</vt:i4>
      </vt:variant>
      <vt:variant>
        <vt:i4>0</vt:i4>
      </vt:variant>
      <vt:variant>
        <vt:i4>5</vt:i4>
      </vt:variant>
      <vt:variant>
        <vt:lpwstr>http://helpdesk.ufl.edu/</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1638435</vt:i4>
      </vt:variant>
      <vt:variant>
        <vt:i4>6</vt:i4>
      </vt:variant>
      <vt:variant>
        <vt:i4>0</vt:i4>
      </vt:variant>
      <vt:variant>
        <vt:i4>5</vt:i4>
      </vt:variant>
      <vt:variant>
        <vt:lpwstr>mailto:amberemanuel@ufl.edu</vt:lpwstr>
      </vt:variant>
      <vt:variant>
        <vt:lpwstr/>
      </vt:variant>
      <vt:variant>
        <vt:i4>6160390</vt:i4>
      </vt:variant>
      <vt:variant>
        <vt:i4>3</vt:i4>
      </vt:variant>
      <vt:variant>
        <vt:i4>0</vt:i4>
      </vt:variant>
      <vt:variant>
        <vt:i4>5</vt:i4>
      </vt:variant>
      <vt:variant>
        <vt:lpwstr>http://elearning.ufl.edu/</vt:lpwstr>
      </vt:variant>
      <vt:variant>
        <vt:lpwstr/>
      </vt:variant>
      <vt:variant>
        <vt:i4>1638435</vt:i4>
      </vt:variant>
      <vt:variant>
        <vt:i4>0</vt:i4>
      </vt:variant>
      <vt:variant>
        <vt:i4>0</vt:i4>
      </vt:variant>
      <vt:variant>
        <vt:i4>5</vt:i4>
      </vt:variant>
      <vt:variant>
        <vt:lpwstr>mailto:amberemanuel@ufl.edu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Smith,Jennifer Karen</dc:creator>
  <cp:keywords/>
  <cp:lastModifiedBy>Emanuel,Amber S</cp:lastModifiedBy>
  <cp:revision>10</cp:revision>
  <cp:lastPrinted>1900-01-01T05:00:00Z</cp:lastPrinted>
  <dcterms:created xsi:type="dcterms:W3CDTF">2024-01-05T02:01:00Z</dcterms:created>
  <dcterms:modified xsi:type="dcterms:W3CDTF">2024-12-31T16:23:00Z</dcterms:modified>
</cp:coreProperties>
</file>